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23249" w:rsidRPr="008871DA" w:rsidRDefault="00C1264C" w:rsidP="008232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</w:pPr>
      <w:r w:rsidRPr="008871DA"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  <w:t>Распоряжение</w:t>
      </w:r>
    </w:p>
    <w:p w:rsidR="00823249" w:rsidRPr="00823249" w:rsidRDefault="00823249" w:rsidP="00823249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232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Администрации муниципального образования </w:t>
      </w:r>
    </w:p>
    <w:p w:rsidR="00C1264C" w:rsidRDefault="00823249" w:rsidP="00C1264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232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«Заиграевский район» Республики Бурятия </w:t>
      </w:r>
    </w:p>
    <w:p w:rsidR="008871DA" w:rsidRDefault="008871DA" w:rsidP="008871D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</w:p>
    <w:p w:rsidR="00823249" w:rsidRPr="00823249" w:rsidRDefault="00B337DA" w:rsidP="008871DA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о</w:t>
      </w:r>
      <w:r w:rsidR="008871DA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т 15.02.2024 г. №54-р</w:t>
      </w:r>
    </w:p>
    <w:p w:rsidR="00823249" w:rsidRPr="00C1264C" w:rsidRDefault="00823249" w:rsidP="00823249">
      <w:pPr>
        <w:tabs>
          <w:tab w:val="left" w:pos="4395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C1264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«Об утверждении Плана мероприятий («дорожной карты») по снижению рисков нарушения антимонопольного законодательства, Карты (паспорта) комплаенс-рисков и Перечня ключевых показателей эффективности антимонопольного комплаенса в муниципальном образовании «Заиграевский район» на 2024 год»</w:t>
      </w:r>
    </w:p>
    <w:p w:rsidR="00823249" w:rsidRPr="00823249" w:rsidRDefault="00823249" w:rsidP="00823249">
      <w:pPr>
        <w:tabs>
          <w:tab w:val="left" w:pos="4395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823249" w:rsidRPr="00823249" w:rsidRDefault="00823249" w:rsidP="008232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E1E1E"/>
          <w:kern w:val="0"/>
          <w:sz w:val="28"/>
          <w:szCs w:val="28"/>
          <w:shd w:val="clear" w:color="auto" w:fill="FFFFFF"/>
          <w14:ligatures w14:val="none"/>
        </w:rPr>
      </w:pPr>
      <w:r w:rsidRPr="00823249">
        <w:rPr>
          <w:rFonts w:ascii="Times New Roman" w:eastAsia="Calibri" w:hAnsi="Times New Roman" w:cs="Times New Roman"/>
          <w:color w:val="1E1E1E"/>
          <w:kern w:val="0"/>
          <w:sz w:val="28"/>
          <w:szCs w:val="28"/>
          <w:shd w:val="clear" w:color="auto" w:fill="FFFFFF"/>
          <w14:ligatures w14:val="none"/>
        </w:rPr>
        <w:t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</w:t>
      </w:r>
      <w:r w:rsidR="0052362F">
        <w:rPr>
          <w:rFonts w:ascii="Times New Roman" w:eastAsia="Calibri" w:hAnsi="Times New Roman" w:cs="Times New Roman"/>
          <w:color w:val="1E1E1E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r w:rsidR="0052362F" w:rsidRPr="0052362F">
        <w:rPr>
          <w:rFonts w:ascii="Times New Roman" w:eastAsia="Calibri" w:hAnsi="Times New Roman" w:cs="Times New Roman"/>
          <w:color w:val="1E1E1E"/>
          <w:kern w:val="0"/>
          <w:sz w:val="28"/>
          <w:szCs w:val="28"/>
          <w:shd w:val="clear" w:color="auto" w:fill="FFFFFF"/>
          <w14:ligatures w14:val="none"/>
        </w:rPr>
        <w:t>Распоряжением Правительства Российской Федерации от 18 октября 2018 года № 2258-р</w:t>
      </w:r>
      <w:r w:rsidRPr="00823249">
        <w:rPr>
          <w:rFonts w:ascii="Times New Roman" w:eastAsia="Calibri" w:hAnsi="Times New Roman" w:cs="Times New Roman"/>
          <w:color w:val="1E1E1E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E1363D" w:rsidRPr="00E1363D">
        <w:rPr>
          <w:rFonts w:ascii="Times New Roman" w:eastAsia="Calibri" w:hAnsi="Times New Roman" w:cs="Times New Roman"/>
          <w:color w:val="1E1E1E"/>
          <w:kern w:val="0"/>
          <w:sz w:val="28"/>
          <w:szCs w:val="28"/>
          <w:shd w:val="clear" w:color="auto" w:fill="FFFFFF"/>
          <w14:ligatures w14:val="none"/>
        </w:rPr>
        <w:t xml:space="preserve">и исполнения Положения </w:t>
      </w:r>
      <w:r w:rsidR="00E1363D">
        <w:rPr>
          <w:rFonts w:ascii="Times New Roman" w:eastAsia="Calibri" w:hAnsi="Times New Roman" w:cs="Times New Roman"/>
          <w:color w:val="1E1E1E"/>
          <w:kern w:val="0"/>
          <w:sz w:val="28"/>
          <w:szCs w:val="28"/>
          <w:shd w:val="clear" w:color="auto" w:fill="FFFFFF"/>
          <w14:ligatures w14:val="none"/>
        </w:rPr>
        <w:t>о</w:t>
      </w:r>
      <w:r w:rsidR="00E1363D" w:rsidRPr="00E1363D">
        <w:rPr>
          <w:rFonts w:ascii="Times New Roman" w:eastAsia="Calibri" w:hAnsi="Times New Roman" w:cs="Times New Roman"/>
          <w:color w:val="1E1E1E"/>
          <w:kern w:val="0"/>
          <w:sz w:val="28"/>
          <w:szCs w:val="28"/>
          <w:shd w:val="clear" w:color="auto" w:fill="FFFFFF"/>
          <w14:ligatures w14:val="none"/>
        </w:rPr>
        <w:t xml:space="preserve">б организации системы внутреннего обеспечения соответствия требованиям антимонопольного законодательства в </w:t>
      </w:r>
      <w:r w:rsidR="000A36AC">
        <w:rPr>
          <w:rFonts w:ascii="Times New Roman" w:eastAsia="Calibri" w:hAnsi="Times New Roman" w:cs="Times New Roman"/>
          <w:color w:val="1E1E1E"/>
          <w:kern w:val="0"/>
          <w:sz w:val="28"/>
          <w:szCs w:val="28"/>
          <w:shd w:val="clear" w:color="auto" w:fill="FFFFFF"/>
          <w14:ligatures w14:val="none"/>
        </w:rPr>
        <w:t>А</w:t>
      </w:r>
      <w:r w:rsidR="00E1363D" w:rsidRPr="00E1363D">
        <w:rPr>
          <w:rFonts w:ascii="Times New Roman" w:eastAsia="Calibri" w:hAnsi="Times New Roman" w:cs="Times New Roman"/>
          <w:color w:val="1E1E1E"/>
          <w:kern w:val="0"/>
          <w:sz w:val="28"/>
          <w:szCs w:val="28"/>
          <w:shd w:val="clear" w:color="auto" w:fill="FFFFFF"/>
          <w14:ligatures w14:val="none"/>
        </w:rPr>
        <w:t>дминистрации муниципального образования       «Заиграевский        район»</w:t>
      </w:r>
      <w:r w:rsidR="00C1264C">
        <w:rPr>
          <w:rFonts w:ascii="Times New Roman" w:eastAsia="Calibri" w:hAnsi="Times New Roman" w:cs="Times New Roman"/>
          <w:color w:val="1E1E1E"/>
          <w:kern w:val="0"/>
          <w:sz w:val="28"/>
          <w:szCs w:val="28"/>
          <w:shd w:val="clear" w:color="auto" w:fill="FFFFFF"/>
          <w14:ligatures w14:val="none"/>
        </w:rPr>
        <w:t xml:space="preserve"> от </w:t>
      </w:r>
      <w:r w:rsidR="00B96175">
        <w:rPr>
          <w:rFonts w:ascii="Times New Roman" w:eastAsia="Calibri" w:hAnsi="Times New Roman" w:cs="Times New Roman"/>
          <w:color w:val="1E1E1E"/>
          <w:kern w:val="0"/>
          <w:sz w:val="28"/>
          <w:szCs w:val="28"/>
          <w:shd w:val="clear" w:color="auto" w:fill="FFFFFF"/>
          <w14:ligatures w14:val="none"/>
        </w:rPr>
        <w:t>№53-р от 15.02.2024 г.</w:t>
      </w:r>
      <w:r w:rsidR="00E1363D" w:rsidRPr="00E1363D">
        <w:rPr>
          <w:rFonts w:ascii="Times New Roman" w:eastAsia="Calibri" w:hAnsi="Times New Roman" w:cs="Times New Roman"/>
          <w:color w:val="1E1E1E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r w:rsidRPr="008232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руководствуясь статьями 29, 30 Устава муниципального образования «Заиграевский район»</w:t>
      </w:r>
      <w:r w:rsidR="00C1264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</w:p>
    <w:p w:rsidR="00541298" w:rsidRPr="00541298" w:rsidRDefault="00541298" w:rsidP="0054129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</w:t>
      </w: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Утвердить План мероприятий («дорожную карту») по снижению рисков нарушения антимонопольного законодательства в муниципальном образовании «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Заиграевский район</w:t>
      </w: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 на 2024 год (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</w:t>
      </w: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риложение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№</w:t>
      </w: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1).</w:t>
      </w:r>
    </w:p>
    <w:p w:rsidR="00541298" w:rsidRPr="00541298" w:rsidRDefault="00541298" w:rsidP="0054129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</w:t>
      </w: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Утвердить Карту (паспорт) комплаенс-рисков антимонопольного законодательства в муниципальном образовании «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Заиграевский район</w:t>
      </w: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 на 2024 год (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</w:t>
      </w: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риложение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№ </w:t>
      </w: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2).</w:t>
      </w:r>
    </w:p>
    <w:p w:rsidR="00541298" w:rsidRDefault="00541298" w:rsidP="0054129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</w:t>
      </w: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Утвердить Перечень ключевых показателей эффективности антимонопольного комплаенса в муниципальном образовании «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Заиграевский район</w:t>
      </w: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 на 2024 год (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</w:t>
      </w: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риложение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№</w:t>
      </w:r>
      <w:r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3).</w:t>
      </w:r>
    </w:p>
    <w:p w:rsidR="00C1264C" w:rsidRPr="00541298" w:rsidRDefault="00C1264C" w:rsidP="0054129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 </w:t>
      </w:r>
      <w:r w:rsidRPr="008232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Контроль за исполнением настоящего </w:t>
      </w:r>
      <w:r w:rsidR="000A36A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распоряжение</w:t>
      </w:r>
      <w:r w:rsidRPr="008232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возложить на С.Л.Глобенко, заместителя руководителя администрации по экономическим вопросам муниципального образования «Заиграевский район».</w:t>
      </w:r>
    </w:p>
    <w:p w:rsidR="00541298" w:rsidRPr="00541298" w:rsidRDefault="00C1264C" w:rsidP="00541298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</w:t>
      </w:r>
      <w:r w:rsidR="00541298"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541298" w:rsidRPr="0054129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="00541298" w:rsidRPr="008232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</w:t>
      </w:r>
      <w:r w:rsidR="00541298" w:rsidRPr="008232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41298" w:rsidRPr="0082324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официальном</w:t>
      </w:r>
      <w:r w:rsidR="00541298" w:rsidRPr="0082324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сайте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Администрации муниципального образования «Заиграевский район»</w:t>
      </w:r>
      <w:r w:rsidR="00541298" w:rsidRPr="0082324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</w:t>
      </w:r>
      <w:hyperlink r:id="rId4" w:history="1">
        <w:r w:rsidR="00541298" w:rsidRPr="00823249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val="en-US"/>
            <w14:ligatures w14:val="none"/>
          </w:rPr>
          <w:t>https</w:t>
        </w:r>
        <w:r w:rsidR="00541298" w:rsidRPr="00823249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://</w:t>
        </w:r>
        <w:r w:rsidR="00541298" w:rsidRPr="00823249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val="en-US"/>
            <w14:ligatures w14:val="none"/>
          </w:rPr>
          <w:t>zaigraevo</w:t>
        </w:r>
        <w:r w:rsidR="00541298" w:rsidRPr="00823249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.</w:t>
        </w:r>
        <w:r w:rsidR="00541298" w:rsidRPr="00823249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val="en-US"/>
            <w14:ligatures w14:val="none"/>
          </w:rPr>
          <w:t>gosuslugi</w:t>
        </w:r>
        <w:r w:rsidR="00541298" w:rsidRPr="00823249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.</w:t>
        </w:r>
        <w:r w:rsidR="00541298" w:rsidRPr="00823249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val="en-US"/>
            <w14:ligatures w14:val="none"/>
          </w:rPr>
          <w:t>ru</w:t>
        </w:r>
        <w:r w:rsidR="00541298" w:rsidRPr="00823249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/</w:t>
        </w:r>
      </w:hyperlink>
    </w:p>
    <w:p w:rsidR="00823249" w:rsidRPr="00823249" w:rsidRDefault="00C1264C" w:rsidP="00C126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</w:t>
      </w:r>
      <w:r w:rsidR="00823249" w:rsidRPr="008232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  Настоящее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Распоряжение</w:t>
      </w:r>
      <w:r w:rsidR="00823249" w:rsidRPr="008232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вступает в силу с момента его опубликования.</w:t>
      </w:r>
    </w:p>
    <w:p w:rsidR="00823249" w:rsidRDefault="00823249" w:rsidP="008232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C1264C" w:rsidRPr="00823249" w:rsidRDefault="00C1264C" w:rsidP="008232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823249" w:rsidRPr="00823249" w:rsidRDefault="00823249" w:rsidP="0082324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823249" w:rsidRPr="00823249" w:rsidRDefault="00823249" w:rsidP="0082324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0" w:name="_Hlk158812505"/>
      <w:r w:rsidRPr="008232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Глава муниципального образования</w:t>
      </w:r>
    </w:p>
    <w:p w:rsidR="00823249" w:rsidRPr="00823249" w:rsidRDefault="00823249" w:rsidP="00823249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232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«Заиграевский район», </w:t>
      </w:r>
    </w:p>
    <w:p w:rsidR="0029208F" w:rsidRPr="00C1264C" w:rsidRDefault="00823249" w:rsidP="00C1264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232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руководитель Администрации                                                 В.А.Шальков</w:t>
      </w:r>
      <w:bookmarkEnd w:id="0"/>
    </w:p>
    <w:sectPr w:rsidR="0029208F" w:rsidRPr="00C1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49"/>
    <w:rsid w:val="00091AB3"/>
    <w:rsid w:val="000A36AC"/>
    <w:rsid w:val="00135081"/>
    <w:rsid w:val="0029208F"/>
    <w:rsid w:val="0052362F"/>
    <w:rsid w:val="00541298"/>
    <w:rsid w:val="005B57C3"/>
    <w:rsid w:val="00823249"/>
    <w:rsid w:val="008871DA"/>
    <w:rsid w:val="00B337DA"/>
    <w:rsid w:val="00B70BE0"/>
    <w:rsid w:val="00B96175"/>
    <w:rsid w:val="00C03AA0"/>
    <w:rsid w:val="00C1264C"/>
    <w:rsid w:val="00E1363D"/>
    <w:rsid w:val="00F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E0A4"/>
  <w15:chartTrackingRefBased/>
  <w15:docId w15:val="{50F3B0C4-4DCA-42F7-AE11-84C4A109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2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Булыгин</dc:creator>
  <cp:keywords/>
  <dc:description/>
  <cp:lastModifiedBy>Дмитрий С. Булыгин</cp:lastModifiedBy>
  <cp:revision>4</cp:revision>
  <dcterms:created xsi:type="dcterms:W3CDTF">2024-02-16T05:38:00Z</dcterms:created>
  <dcterms:modified xsi:type="dcterms:W3CDTF">2024-02-19T00:32:00Z</dcterms:modified>
</cp:coreProperties>
</file>