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61" w:rsidRDefault="00013661" w:rsidP="00666065">
      <w:pPr>
        <w:pStyle w:val="PreformattedTex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3661" w:rsidRDefault="00666065" w:rsidP="007A4C8D">
      <w:pPr>
        <w:pStyle w:val="PreformattedTex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</w:t>
      </w:r>
      <w:r w:rsidR="00013661" w:rsidRPr="00147A92">
        <w:rPr>
          <w:rFonts w:ascii="Times New Roman" w:hAnsi="Times New Roman" w:cs="Times New Roman"/>
          <w:sz w:val="28"/>
          <w:szCs w:val="28"/>
          <w:lang w:val="ru-RU"/>
        </w:rPr>
        <w:t>дминистрации</w:t>
      </w:r>
    </w:p>
    <w:p w:rsidR="00013661" w:rsidRDefault="00013661" w:rsidP="007A4C8D">
      <w:pPr>
        <w:pStyle w:val="PreformattedTex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013661" w:rsidRDefault="00013661" w:rsidP="007A4C8D">
      <w:pPr>
        <w:pStyle w:val="PreformattedTex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</w:t>
      </w:r>
    </w:p>
    <w:p w:rsidR="00013661" w:rsidRPr="00666065" w:rsidRDefault="00013661" w:rsidP="007A4C8D">
      <w:pPr>
        <w:pStyle w:val="PreformattedText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666065" w:rsidRPr="00666065">
        <w:rPr>
          <w:rFonts w:ascii="Times New Roman" w:hAnsi="Times New Roman" w:cs="Times New Roman"/>
          <w:sz w:val="28"/>
          <w:szCs w:val="28"/>
          <w:u w:val="single"/>
          <w:lang w:val="ru-RU"/>
        </w:rPr>
        <w:t>11.07.2025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666065" w:rsidRPr="00666065">
        <w:rPr>
          <w:rFonts w:ascii="Times New Roman" w:hAnsi="Times New Roman" w:cs="Times New Roman"/>
          <w:sz w:val="28"/>
          <w:szCs w:val="28"/>
          <w:u w:val="single"/>
          <w:lang w:val="ru-RU"/>
        </w:rPr>
        <w:t>339</w:t>
      </w:r>
    </w:p>
    <w:p w:rsidR="00013661" w:rsidRDefault="00013661" w:rsidP="00666065">
      <w:pPr>
        <w:pStyle w:val="PreformattedTex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</w:t>
      </w:r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МУНИЦИПАЛЬНОМ КАЗЕННОМ УЧРЕЖДЕНИИ «КОМИТЕТ</w:t>
      </w:r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АРХИТЕКТУРЕ, ИМУЩЕСТВУ И </w:t>
      </w:r>
      <w:proofErr w:type="gramStart"/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ЗЕМЕЛЬНЫМ</w:t>
      </w:r>
      <w:proofErr w:type="gramEnd"/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ОТНОШЕНИЯМ» АДМИНИСТРАЦИИ </w:t>
      </w:r>
      <w:proofErr w:type="gramStart"/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</w:t>
      </w:r>
      <w:proofErr w:type="gramEnd"/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ОБРАЗОВАНИЯ «ЗАИГРАЕВСКИЙ РАЙОН»</w:t>
      </w:r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3661" w:rsidRPr="003B699E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99E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</w:p>
    <w:p w:rsidR="00013661" w:rsidRPr="00147A92" w:rsidRDefault="00013661" w:rsidP="007A4C8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1.1. Настоящее Положение принято в соответствии с Гражданским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кодексом Российской Федерации, Федеральным законом «Об общих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Федерации», Федеральным законом «О некоммерческих организациях»,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Федеральным законом «О приватизации государственного и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имущества», другими законами и нормативными правовыми актами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законодательством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Бурятия, Уставом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Полное наименование учреждения: Муниципальное казенное учреждение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«Комитет по архитектуре, имуществу и земельным отношениям»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 (далее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Учреждение).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Официальное сокращенное наименование учреждения: МКУ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«КАИЗО» 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1.2. Собственником имущества является муниципальное образование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 Республики Бурятия.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Функции и полномочия учредителя Учреждения осуществляет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администрация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Республики Бурятия (далее - Учредитель).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1.3. Учреждение является юридическим лицом, обладает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обособленным имуществом, имеет самостоятельный баланс, смету, лицевые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счета в органах казначейства, печать, штампы, бланки со своим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наименованием.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1.4. Учреждение является некоммерческой организацией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муниципальным учреждением, тип - казенное учреждение, и 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структурным подразделением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1.5. Местонахождение Учреждения - 671310, Республика Бурятия,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район, п. Заиграево, ул. Октябрьская, 2.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1.6. Учреждение отвечает по своим обязательствам находящимися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его распоряжении денежными средствами.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При их недостаточности субсидиарную ответственность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обязательствам Учреждения несет Учредитель.</w:t>
      </w:r>
    </w:p>
    <w:p w:rsidR="00013661" w:rsidRDefault="00013661" w:rsidP="003675A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1.7.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Учреждение действует на основании Бюджетного кодекса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Федерального закона от 12.01.1996 года № 7-ФЗ «О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некоммерческих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организациях», Федерального закона от 06.10.2003 г.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Федерации», иными федеральными законами и законами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Республики Бурятия, руководствуется нормативными — правовыми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актами Российской Федерации и Республики Бурятия, муниципальными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нормативными правовыми актами органов местного самоуправления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 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также настоящим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Положением.</w:t>
      </w:r>
    </w:p>
    <w:p w:rsidR="00013661" w:rsidRPr="00147A92" w:rsidRDefault="00013661" w:rsidP="003675A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1.8. Учреждение от своего имени приобретает имущественные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личные неимущественные права,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несет обязанности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>, выступает истцом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ответчиком в суде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Российской Федерации.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1.9. Учреждение не имеет филиалов и представительств.</w:t>
      </w:r>
    </w:p>
    <w:p w:rsidR="00013661" w:rsidRPr="00147A92" w:rsidRDefault="00013661" w:rsidP="007A4C8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4B5ADD" w:rsidRDefault="00013661" w:rsidP="007A4C8D">
      <w:pPr>
        <w:pStyle w:val="PreformattedTex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5AD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4B5ADD">
        <w:rPr>
          <w:rFonts w:ascii="Times New Roman" w:hAnsi="Times New Roman" w:cs="Times New Roman"/>
          <w:b/>
          <w:bCs/>
          <w:sz w:val="28"/>
          <w:szCs w:val="28"/>
          <w:lang w:val="ru-RU"/>
        </w:rPr>
        <w:t>. Цели и виды деятельности Учреждения</w:t>
      </w:r>
    </w:p>
    <w:p w:rsidR="00013661" w:rsidRPr="00147A92" w:rsidRDefault="00013661" w:rsidP="007A4C8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2.1. Целью деятельности Учреждения является обеспечение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реализации предусмотренных законодательством Российской Федерации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полномочий 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район»: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эффективное управление и распоряжение в пределах своей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компетенции имуществом, находящимся в собственности муниципального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 в том числе земельными участками,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находящимися в муниципальной собственности, и земельными участками,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государственная собственность на которые не разграничена;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приватизация муниципального имущества в пределах своей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компетенции;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координация деятельности структурных подразделений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области управления и распоряжения муниципальным имуществом;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достижение устойчивого развития территории в интересах настоящего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 будущего поколений;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формирование среды жизнедеятельности;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рациональное размещение объектов капитального строительства,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социальной, производственной и инженерно-транспортной инфраструктуры,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объектов, не относящихся к объектам капитального строительства;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сохранение и развитие объектов историко-культурного наследия;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обеспечения архитектурного своеобразия территории муниципального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образования, района;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обеспечение разработки, рассмотрения, согласования, публичного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обсуждения и утверждения, а также реализации документов территориального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планирования, правил землепользования и застройки, документации по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планировке территории.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2.2. Для достижения указанных целей Учреждение осуществляет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следующие виды деятельности: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- управление и распоряжение объектами муниципальной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собственности, их рациональное использование, а также долями (паями,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акциями} в уставном капитале хозяйственных обществ (товариществ),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находящимися в муниципальной собственности;</w:t>
      </w:r>
      <w:proofErr w:type="gramEnd"/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осуществление приватизации, обеспечение системного и планового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подхода к приватизационному процессу;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- выступает стороной по договорам купли-продажи, аренды,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безвозмездного пользования и иных договоров, предусматривающих переход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прав владения и пользования в отношении муниципального имущества,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согласовывает его залог и отчуждение, а также передает его в безвозмездное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пользование;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вносит предложения руководителю администрации муниципального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 по вопросам формирования бюджета района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 части поступления доходов от использования объектов муниципальной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собственности 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Заиграевского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района;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- осуществляет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поступлением средств от продажи и аренды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имущества, в том числе земельных участков, находящихся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государственной и муниципальной собственности;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выступает заказчиком при проведении оценки и технической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инвентаризации объектов недвижимости, находящихся в муниципальной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собственности 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Заиграевского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осуществляет учет муниципального имущества, оформление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установленном порядке прав муниципального образования на это имущество,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ведение реестра муниципального имущества;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- осуществляет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управлением, распоряжением,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использованием по назначению и сохранностью муниципального имущества,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переданного в хозяйственное ведение или в оперативное управление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муниципальным унитарным предприятиям и ‘учреждениям, казенным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предприятиям, при выявлении нарушений принимает в соответствии с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Российской Федерации необходимые меры для их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устранения и привлечения виновных лиц к ответственности;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разработка, представление на утверждение и реализация районных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программ использования и охраны земель;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осуществляет в установленном порядке резервирование земель,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изъятие земельных участков, жилых помещений для муниципальных нужд,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том числе путем выкупа;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участие в процессе разграничения государственной собственности на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имущество, в том числе на землю;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создание и обеспечение функционирования системы учета 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информационного обеспечения управления муниципальным имуществом;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осуществление координации деятельности структурных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подразделений 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район» в области управления и распоряжения муниципальным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имуществом, взаимодействие по указанным вопросам с органами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исполнительной власти Российской Федерации и Республики Бурятия;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управление и распоряжение земельными участками, находящимися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муниципальной собственности, и земельными участками, государственная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собственность на которые не разграничена;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выступает заказчиком работ, связанных с управлением земельными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участками, находящимися в муниципальной собственности, проведением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мероприятий земельной реформы, информационного обеспечения управления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землей и иной недвижимостью, размещает заказы на их выполнение путем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проведения торгов и иными способами размещения заказа;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ведет учет граждан, имеющих право на бесплатное получение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земельных участков в соответствии с законодательством Российской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Федерации, Республики Бурятия и нормативными правовыми актами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организует и проводит в установленном порядке торги (конкурсы,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аукционы) на право заключения договоров купли-продажи, аренды,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безвозмездного пользования, доверительного управления муниципальным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имуществом и земельными участками;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выявляет бесхозяйное имущество, обеспечивает его постановку на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учет в Управление Федеральной службы государственной регистрации,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кадастра и картографии по РБ и обращается в суд с исками о признании права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муниципальной собственности на бесхозяйное недвижимое имущество 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порядке, установленном действующим  законодательством Российской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 и правовыми актами муниципального образования;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принимает в собственность муниципального образования выморочное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имущество в виде жилых поме</w:t>
      </w:r>
      <w:r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ений, расположенных на территории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- обеспечение разработки и реализации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концепции формирования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архитектурного облика территории района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участие в подготовке предложений о выборе земельных участков для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строительства, реконструкции существующей застройки или их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благоустройства в соответствии с градостроительной документацией, а также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установлении границ указанных земельных участков;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выдача в установленном порядке градостроительных заданий на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разработку градостроительной документации и архитектурно-планировочных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заданий на проектирование объектов недвижимости;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- согласование в установленном порядке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архитектурных проектов</w:t>
      </w:r>
      <w:proofErr w:type="gramEnd"/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объектов жилищно-гражданского, производственного, гражданского,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коммунального и природоохранного назначения, инженерной и транспортной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инфраструктур, а также благоустройства и архитектурно-художественного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оформления территории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согласования границ земельных участков, смежных с муниципальными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землями, и схем расположения земельных участков;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разработка предложений о подготовке схем территориального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планирования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содействие подготовке к проведению публичных слушаний по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проектам генеральных планов городских (сельских) поселений муниципального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 правил землепользования и застройки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городских (сельских) поселений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район»;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осуществление формирования и ведения архивных фондов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градостроительной документации, картографических материалов и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инженерных изысканий, в том числе материалов, связанных с использованием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сведений, составляющих государственную тайну;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организация работы комиссии по рассмотрению заявлений о выдаче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разрешения на условно-разрешенный вид использования земельного участка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или объекта капитального строительства, разрешение на отклонение от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предельных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параметров разрешенного строительства, на реконструкцию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объектов капитального строительства;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рассмотрение заявлений и обращений граждан и юридических лиц по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вопросам осуществления градостроительной деятельности и принимает</w:t>
      </w:r>
      <w:r w:rsidRPr="00F24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решения в пределах своей компетенции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организация ликвидации накопленного вреда окружающей среде применительно к территории, расположенной в границах земельных участков, находящихся в собственности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выполнение мероприятий по исполнению судебных актов в сфере ликвидации накопленного вреда окружающей среде;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организация на территории сельских поселений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Заиграевского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электро,- тепло, - газо, водоснабжения населения, водоотведения;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законодательством Российской Федерации.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организация в соответствии с федеральным законом выполнения комплексных кадастровых работ и утверждения карты-плана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2.3. Право Учреждения осуществлять деятельность, на которую в</w:t>
      </w:r>
      <w:r w:rsidRPr="004E0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соответствии с законодательством Российской Федерации требуется</w:t>
      </w:r>
      <w:r w:rsidRPr="004E0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специальное разре</w:t>
      </w:r>
      <w:r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ение - лицензия, возникает у Учреждения с момента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получения или в указанный в ней срок и прекращается по истечении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срока ее действия, если иное не установлено 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Федерации.</w:t>
      </w:r>
    </w:p>
    <w:p w:rsidR="00013661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823FA9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3FA9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823FA9">
        <w:rPr>
          <w:rFonts w:ascii="Times New Roman" w:hAnsi="Times New Roman" w:cs="Times New Roman"/>
          <w:b/>
          <w:bCs/>
          <w:sz w:val="28"/>
          <w:szCs w:val="28"/>
          <w:lang w:val="ru-RU"/>
        </w:rPr>
        <w:t>. Имущество и финансовое обеспечение выполнения функций</w:t>
      </w:r>
    </w:p>
    <w:p w:rsidR="00013661" w:rsidRPr="00823FA9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3FA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Учреждения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3.1. Собственником имущества Учреждения является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образование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3.2. Имущество Учреждения закрепляется за ним на праве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оперативного управления.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3.3. Источниками формирования имущества Учреждения 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бюджетные средства;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имущество, закрепляемое за Учреждением Учредителем;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имущество, переданное Учреждению в качестве дара, пожертвования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или по наследству.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3.4. Финансовое обеспечение деятельности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за счет 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средств местного бюджета на основании бюджетной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сметы, утвержденной </w:t>
      </w:r>
      <w:r>
        <w:rPr>
          <w:rFonts w:ascii="Times New Roman" w:hAnsi="Times New Roman" w:cs="Times New Roman"/>
          <w:sz w:val="28"/>
          <w:szCs w:val="28"/>
          <w:lang w:val="ru-RU"/>
        </w:rPr>
        <w:t>Уч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редителем.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Расходование денежных сре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дств пр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>оизводится Учреждением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порядке,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установленном бюджетным 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 и иными нормативными правовыми актами, регулирующими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бюджетные правоотношения.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3.5. Доходы от приносящей доходы деятельности Учреждения в полном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бъеме поступают в местный бюджет.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3.6. Права владения, пользования и распоряжения в отношении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закрепленного за Учреждением имущества Учреждение осуществляет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пределах, установленных законодательством Российской Федерации,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соответствии с целями своей деятельности, назначением имущества, договором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 порядке использования муниципального имущества.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3.7. Учреждение не вправе отчуждать или иным способом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распоряжаться закрепленным за ним имуществом иначе как с согласия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Учредителя.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3.8. Учредитель вправе изъять закрепленное за Учреждением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излишнее, неиспользуемое, либо используемое Учреждением не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назначению, имущество.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3.9. Учреждение обязано эффективно использовать имущество,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закрепленное за ним на праве оперативного управления, обеспечивать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сохранность, надлежащий учет и не допускать ухудшения его технического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состояния за исключением случаев, связанных с нормальным износом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форс-мажорными обстоятельствами, осуществлять текущий и капитальный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ремонт имущества, нести риск случайной гибели, порчи имущества.</w:t>
      </w:r>
    </w:p>
    <w:p w:rsidR="00013661" w:rsidRPr="0094254A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DB6528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B6528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DB65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Организация деятельности Учреждения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4.1. Учреждение осуществляет свою деятельность в пределах,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установленных законодательством Российской Федерации 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Бурятия, настоящим Положением.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4.2. Потребности Учреждения в товарах, работах, услугах,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необходимых для осуществления его функций, обеспечиваются за счет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средств местного б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джета путем заключения муниципальных контрактов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 поставки товаров, выполнение работ, оказание услуг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нужд в порядке, установленном 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05.04.2013 года № 44-ФЗ «О контрактной системе в сфере закупок товаров,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работ, услуг для обеспечения государственных и муниципальных нужд».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4.3. Учреждение строит свои взаимоотношения с другими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организациями и гражданами на основании договоров.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 своей деятельности Учреждение учитывает интересы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потребителей, обеспечивает качество продукции, работ, услуг.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4.4. Учреждение имеет право: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планировать свою деятельность и определять перспективы 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по согласованию с Учредителем, а также исходя из спроса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потребителей и заключенных договоров;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 пределах имеющихся средств на оплату труда самостоятельно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устанавливать размеры заработной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платы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работникам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(включая размеры должностных окладов, выплат компенсационного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стимулирующего характера) с соблюдением требований трудового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законодательства;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4.5. Учреждение обязано: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составить бюджетную смету Учреждения и обеспечить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утверждение в порядке, установленном Учредителем;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обеспечивать результативность, целевой характер использования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предусмотренных Учреждению бюджетных ассигнований;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- осуществлять бюджетный учет, бухгалтерский учет операций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процессе выполнения утвержденной бюджетной сметы, вести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статистическую и бухгалтерскую отчетность в установленном порядке,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представлять информацию о своей деятельности органам государственной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статистики, налоговым органам и иным лицам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Российской Федерации, отчитываться о результатах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деятельности в порядке и сроки, установленные Учредителем, в пределах,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установленных законодательством Российской Федерации 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Бурятия;</w:t>
      </w:r>
      <w:proofErr w:type="gramEnd"/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в полном объеме выполнять установленные муниципальные задания;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обеспечивать выполнение государственных функций в целях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обеспечения реализации, предусмотренных 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 полномочий Учредителя;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обеспечивать защиту информации конфиденциального характера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(включая персональные данные), учет и сохранность документов постоянного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хранения и по личному составу и своевременную передачу их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государственное хранение при ликвидации или реорганизации Учреждения;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оплачивать труд работников Учреждения с соблюдением гарантий,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установленных трудовым законодательством;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представлять Учредителю бухгалтерскую и статистическую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отчетность Учреждения в порядке, установленном Министерством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финансов Российской Федерации, отчет о своей деятельности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использовании закрепленного за Учреждением имущества, порядок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составления и утверждения которого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определяется Учредителем Учреждения;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обеспечивать в установленном порядке открытость и доступность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документов, предусмотренных пунктом 3 статьи 19 Федерального закона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12.01.1996 года № 7-ФЗ «О некоммерческих организациях» с 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требований законодательства Российской Федерации о защите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государственной тайны.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4.6. Учреждение не вправе выступать учредителем (участником)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юридических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лиц, не имеет права предоставлять и получать кредиты (займы),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приобретать ценные бумаги.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4.7.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деятельностью Учреждения 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Учредителем - администрацией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район» в пределах компетенции.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0039B0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9B0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0039B0">
        <w:rPr>
          <w:rFonts w:ascii="Times New Roman" w:hAnsi="Times New Roman" w:cs="Times New Roman"/>
          <w:b/>
          <w:bCs/>
          <w:sz w:val="28"/>
          <w:szCs w:val="28"/>
          <w:lang w:val="ru-RU"/>
        </w:rPr>
        <w:t>. Управление Учреждением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5.1. Управление Учреждением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Российской Федерации, Республики Бурятия и настоящим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Положением.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 К компетенции Учредителя в области управления Учреждением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тносятся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5.2.1. Подготовка и согласование в установленном действующим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порядке проекта муниципального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реорганизации, изменении типа и ликвидации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5.2.2. Утверждение Устава муниципального казенного учреждения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несение в него изменений;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5.2.3. Назначение руководителя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и досрочное прекращение его полномочий, а также заключение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прекращение трудового договора с ним, если для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соответствующей сферы деятельности федеральными законами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предусмотрен иной порядок назначения руководителя и прекращения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полномочий и (или) заключения и прекращения трудового договора с ним;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5.2.4. Определение на основании правового акта перечня муниципальных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казенных учреждений, которым устанавливается муниципальное задание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оказание муниципальных услуг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выполнение работ) юридическим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физическим лицам (далее - муниципальное задание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5.2.5. Формирование и утверждение муниципального задания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соответствии с предусмотренными Уставом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основными видами деятельности;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5.2.6. Осуществление финансового обеспечения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казенного учреждения, в том числе 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задания в случае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его утверждения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5.2.7. Установление порядка составления и утверждения отчета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результатах деятельности муниципального казенного учреждения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использовании закрепленного за ним муниципального имущества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соответствии с общими требованиями, установленными Министерством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финансов Российской Федерации;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5.2.8. Определение порядка составления, утверждения и 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бюджетных смет муниципальных казенных учреждений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общими требованиями, установленными Министерством финансов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5.2.9. Согласование с учетом требований, установленных пунктом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настоящего Положения, распоряжения недвижимым — имуществом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казенного учреждения, в том числе передачи его в аренду;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5.2.10. Согласование распоряжения ДВИЖИМЫМ имуществом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казенного учреждения;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5.2.11. Осуществление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деятельностью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казенного учреждения в соответствии с действующим законодательством;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5.2.12. Осуществление иных функций и полномочий Учредителя,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установленных законодательством Российской Федерации 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Бурятия.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5.3. Непосредственным органом управления Учреждением 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руководитель Учреждения, назначаемый и освобождаемый Учредителем.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Отношения по регулированию труда руководителя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формляются трудовым договором, заключаемым между Учредителем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руководителем после назначения последнего на должность.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5.4.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Руководитель действует на основе законодательства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Федерации, настоящего Положения и в соответствии с заключенным трудовым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договором.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5.5.</w:t>
      </w:r>
      <w:r w:rsidR="006660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 компетенции руководителя Учреждения относятся вопросы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уществления текущего руководства деятельностью Учреждения.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5.6. Руководитель по вопросам, отнесенным законодательством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Российской Федерации к его компетенции, действует на принципах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единоначалия.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5.7. Руководитель должен действовать в интересах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представляемого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добросовестно и разумно.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Руководитель обязан по требованию Учредителя, если иное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предусмотрено законодательством Российской Федерации или трудовым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договором, возместить убытки, причиненные им Учреждению.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5.8. Руководителю Учреждения не разрешается совмещение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должности с другими руководящими должностями (кроме научного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научно-методического руководства)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5.9. К компетенции руководителя муниципального 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относятся вопросы: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а) осуществления текущего руководства деятельностью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казенного учреждения, за исключением вопросов, отнесенных действующим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аконодательством или Положением муниципального казенного учреждения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компетенции Учредителя;</w:t>
      </w:r>
      <w:proofErr w:type="gramEnd"/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6) представления интересов муниципального казенного учреждения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совершения в установленном действующим — законодательством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Положением Учреждения порядке сделок от имени Учреждения;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в) обеспечения утверждения годовой бухгалтерской отчетности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казенного учреждения в порядке, установленном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Министерством финансов Российской Федерации;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г) утверждения штатного расписания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д) утверждения внутренних документов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учреждения, регламентирующих его деятельность;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е) реализации муниципального задания, утвержденного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администрацией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осуществляющей функции и полномочия Учредителя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казенного учреждения;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ж) составления и представления на утверждение администрации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 осуществляющей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функции и полномочия  Учредителя муниципального —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учреждения, отчета о результатах деятельности муниципального казенного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 и об использовании закрепленного за 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имущества в соответствии с порядком, определенным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администрацией муниципального 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осуществляющей функции и полномочия Учредителя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казенного учреждения и общими требованиями, установленными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Министерством финансов Российской Федерации;</w:t>
      </w:r>
      <w:proofErr w:type="gramEnd"/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3) составления, утверждения и ведения бюджетной сметы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муниципального казенного учреждения в соответствии с порядком,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определенным администрацией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район», осуществляющей функции и полномочия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Учредителя муни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ипального казенного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учреждения, и общими требованиями,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установленными Министерством финансов Российской Федерации;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и) своевременного учета (кадастрового и технического) недвижимого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имущества, земельных участков, а также обеспечения государственной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регистрации возникновения и прекращения права оперативного управления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недвижимое иму</w:t>
      </w:r>
      <w:r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ество муниципального казенного учреждения, права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постоянного (бессрочного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пользования на земельные участки, обес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сохранности, надлежащего содержания недвижимого — имущества,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закрепленного за муниципальным казенным учреждением собственником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приобретенного муниципальным казенным учреждением за счет средств,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выделенных ему Учредителем на приобретение такого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имущества.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5.10. Компетенция заместителей руководителя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устанавливается руководителем Учреждения.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Заместители руководителя Учреждения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>ействуют от имени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Учреждения, представляют его в государственных органах и организациях,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совершают сделки и иные юридические действия в пределах полномочий,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предусмотренных в доверенностях, выдаваемых руководителем Учреждения.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5.11. Предусмотренные настоящим Положением и трудовым договором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функции и обязанности руководитель выполняет личными действиями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силами администрации Учреждения.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5.12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Отношения работника с Учреждением, возникшие на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трудового договора, регулируются трудовым 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5.13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Конфликт интересов.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В случае если руководитель (заместитель руководителя)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имеет заинтересованность в совершении тех или иных действий, в том числе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в совершении сделок, стороной которых является или намеревается быть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Учреждение, а также в случае иного противоречия интересов указанных лиц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 Учреждения в отношении существующих или предполагаемых действий (в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том числе сделок):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- руководитель (заместитель руководителя) Учреждения обязан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сообщить о своей заинтересованности Учредителю и органу по управлению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имуществом, до момента принятия решения о совершении данных 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ействия должны быть одобрены Учредителем и органом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управлению имуществом.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E91B1F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91B1F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E91B1F">
        <w:rPr>
          <w:rFonts w:ascii="Times New Roman" w:hAnsi="Times New Roman" w:cs="Times New Roman"/>
          <w:b/>
          <w:bCs/>
          <w:sz w:val="28"/>
          <w:szCs w:val="28"/>
          <w:lang w:val="ru-RU"/>
        </w:rPr>
        <w:t>. Реорганизация, изменение тина и ликвидация Учреждения,</w:t>
      </w:r>
    </w:p>
    <w:p w:rsidR="00013661" w:rsidRPr="00147A92" w:rsidRDefault="00013661" w:rsidP="007A4C8D">
      <w:pPr>
        <w:pStyle w:val="PreformattedText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1B1F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внесение изменений в Устав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013661" w:rsidRPr="00147A92" w:rsidRDefault="00013661" w:rsidP="007A4C8D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6.1. Реорганизация, изменение типа, ликвидация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осуществляются в соответствии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Федерации и в Порядке, определяемом администрацией 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образования 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6.2. Требования кредиторов ликвидируемого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удовлетворяются за счет имущества, на которое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законодательством Российской Федерации может быть обращено взыскание.</w:t>
      </w:r>
    </w:p>
    <w:p w:rsidR="00013661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6.3. Имущество Учреждения, оставшееся после удовлетворения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требований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кредиторов, передается ликвидационной комиссией органу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управлению имуществом.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6.4. При ликвидации и реорганизации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высвобождаемым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работникам гарантируется соблюдение их прав и интересов в 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с законодательством Российской Федерации.</w:t>
      </w:r>
    </w:p>
    <w:p w:rsidR="00013661" w:rsidRPr="00147A92" w:rsidRDefault="00013661" w:rsidP="0066606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6.5. При ликвидации или </w:t>
      </w:r>
      <w:proofErr w:type="gramStart"/>
      <w:r w:rsidRPr="00147A92">
        <w:rPr>
          <w:rFonts w:ascii="Times New Roman" w:hAnsi="Times New Roman" w:cs="Times New Roman"/>
          <w:sz w:val="28"/>
          <w:szCs w:val="28"/>
          <w:lang w:val="ru-RU"/>
        </w:rPr>
        <w:t>реорганизации Учреждения, образовавшиеся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процессе осуществлении его деятельности архивные документы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упорядоченном состоянии передаются</w:t>
      </w:r>
      <w:proofErr w:type="gram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правопреемнику, а при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отсутствии передаются на государственное хранение.</w:t>
      </w:r>
    </w:p>
    <w:p w:rsidR="003D3E5D" w:rsidRDefault="00013661" w:rsidP="003D3E5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A92">
        <w:rPr>
          <w:rFonts w:ascii="Times New Roman" w:hAnsi="Times New Roman" w:cs="Times New Roman"/>
          <w:sz w:val="28"/>
          <w:szCs w:val="28"/>
          <w:lang w:val="ru-RU"/>
        </w:rPr>
        <w:t>6.6. Внесение изменений в Положение Учреждения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A9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A92">
        <w:rPr>
          <w:rFonts w:ascii="Times New Roman" w:hAnsi="Times New Roman" w:cs="Times New Roman"/>
          <w:sz w:val="28"/>
          <w:szCs w:val="28"/>
          <w:lang w:val="ru-RU"/>
        </w:rPr>
        <w:t>Заиграевский</w:t>
      </w:r>
      <w:proofErr w:type="spellEnd"/>
      <w:r w:rsidRPr="00147A92"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  <w:bookmarkStart w:id="0" w:name="_GoBack"/>
      <w:bookmarkEnd w:id="0"/>
    </w:p>
    <w:sectPr w:rsidR="003D3E5D" w:rsidSect="003D3E5D">
      <w:pgSz w:w="11907" w:h="16839" w:code="9"/>
      <w:pgMar w:top="851" w:right="714" w:bottom="851" w:left="137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ource Han Serif C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Devanaga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FF"/>
    <w:rsid w:val="000039B0"/>
    <w:rsid w:val="00013661"/>
    <w:rsid w:val="00030F2B"/>
    <w:rsid w:val="00147A92"/>
    <w:rsid w:val="002039AF"/>
    <w:rsid w:val="0027115D"/>
    <w:rsid w:val="002D4B68"/>
    <w:rsid w:val="003675AF"/>
    <w:rsid w:val="003A4067"/>
    <w:rsid w:val="003B699E"/>
    <w:rsid w:val="003D3E5D"/>
    <w:rsid w:val="0045407A"/>
    <w:rsid w:val="004A69DC"/>
    <w:rsid w:val="004B5ADD"/>
    <w:rsid w:val="004E068C"/>
    <w:rsid w:val="004E7C70"/>
    <w:rsid w:val="00586CAE"/>
    <w:rsid w:val="005D6C89"/>
    <w:rsid w:val="00666065"/>
    <w:rsid w:val="006C190A"/>
    <w:rsid w:val="00733F95"/>
    <w:rsid w:val="007A4C8D"/>
    <w:rsid w:val="007B663D"/>
    <w:rsid w:val="007E3575"/>
    <w:rsid w:val="00816CDC"/>
    <w:rsid w:val="00823FA9"/>
    <w:rsid w:val="008965FE"/>
    <w:rsid w:val="008D4E5A"/>
    <w:rsid w:val="008E4B40"/>
    <w:rsid w:val="0091379F"/>
    <w:rsid w:val="0094254A"/>
    <w:rsid w:val="00977B11"/>
    <w:rsid w:val="009C5A0F"/>
    <w:rsid w:val="009D799A"/>
    <w:rsid w:val="009F301B"/>
    <w:rsid w:val="00A00B86"/>
    <w:rsid w:val="00A4216B"/>
    <w:rsid w:val="00A61E50"/>
    <w:rsid w:val="00AB0DD1"/>
    <w:rsid w:val="00AD5666"/>
    <w:rsid w:val="00B50CF1"/>
    <w:rsid w:val="00B72843"/>
    <w:rsid w:val="00B8086C"/>
    <w:rsid w:val="00BA0A69"/>
    <w:rsid w:val="00BC728B"/>
    <w:rsid w:val="00C16BC9"/>
    <w:rsid w:val="00C6533B"/>
    <w:rsid w:val="00CB197D"/>
    <w:rsid w:val="00D04553"/>
    <w:rsid w:val="00D66856"/>
    <w:rsid w:val="00DB6528"/>
    <w:rsid w:val="00DD18FF"/>
    <w:rsid w:val="00DD1DCC"/>
    <w:rsid w:val="00DD6625"/>
    <w:rsid w:val="00E22A16"/>
    <w:rsid w:val="00E26C8A"/>
    <w:rsid w:val="00E61B51"/>
    <w:rsid w:val="00E67411"/>
    <w:rsid w:val="00E87FB8"/>
    <w:rsid w:val="00E91B1F"/>
    <w:rsid w:val="00EE30BB"/>
    <w:rsid w:val="00F2480C"/>
    <w:rsid w:val="00F34572"/>
    <w:rsid w:val="00F63559"/>
    <w:rsid w:val="00F743EE"/>
    <w:rsid w:val="00F923B4"/>
    <w:rsid w:val="00F9701A"/>
    <w:rsid w:val="00FC1C55"/>
    <w:rsid w:val="00FC6FEB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67"/>
    <w:pPr>
      <w:widowControl w:val="0"/>
      <w:suppressAutoHyphens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uiPriority w:val="99"/>
    <w:rsid w:val="003A406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3A4067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87FB8"/>
    <w:rPr>
      <w:rFonts w:cs="Mangal"/>
      <w:sz w:val="21"/>
      <w:szCs w:val="21"/>
      <w:lang w:val="en-US" w:eastAsia="zh-CN" w:bidi="hi-IN"/>
    </w:rPr>
  </w:style>
  <w:style w:type="paragraph" w:styleId="a5">
    <w:name w:val="List"/>
    <w:basedOn w:val="a3"/>
    <w:uiPriority w:val="99"/>
    <w:rsid w:val="003A4067"/>
  </w:style>
  <w:style w:type="paragraph" w:styleId="a6">
    <w:name w:val="caption"/>
    <w:basedOn w:val="a"/>
    <w:uiPriority w:val="99"/>
    <w:qFormat/>
    <w:rsid w:val="003A40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3A4067"/>
    <w:pPr>
      <w:suppressLineNumbers/>
    </w:pPr>
  </w:style>
  <w:style w:type="paragraph" w:customStyle="1" w:styleId="PreformattedText">
    <w:name w:val="Preformatted Text"/>
    <w:basedOn w:val="a"/>
    <w:uiPriority w:val="99"/>
    <w:rsid w:val="003A4067"/>
    <w:rPr>
      <w:rFonts w:ascii="Liberation Mono" w:hAnsi="Liberation Mono" w:cs="Liberation Mono"/>
      <w:sz w:val="20"/>
      <w:szCs w:val="20"/>
    </w:rPr>
  </w:style>
  <w:style w:type="table" w:customStyle="1" w:styleId="TableNormal1">
    <w:name w:val="Table Normal1"/>
    <w:uiPriority w:val="99"/>
    <w:semiHidden/>
    <w:rsid w:val="00F9701A"/>
    <w:pPr>
      <w:widowControl w:val="0"/>
      <w:autoSpaceDE w:val="0"/>
      <w:autoSpaceDN w:val="0"/>
    </w:pPr>
    <w:rPr>
      <w:rFonts w:ascii="Arial" w:hAnsi="Arial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F9701A"/>
    <w:pPr>
      <w:suppressAutoHyphens w:val="0"/>
      <w:autoSpaceDE w:val="0"/>
      <w:autoSpaceDN w:val="0"/>
      <w:spacing w:line="210" w:lineRule="exact"/>
      <w:ind w:left="49"/>
    </w:pPr>
    <w:rPr>
      <w:rFonts w:ascii="Arial" w:hAnsi="Arial" w:cs="Arial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666065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66065"/>
    <w:rPr>
      <w:rFonts w:ascii="Tahoma" w:hAnsi="Tahoma" w:cs="Mangal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67"/>
    <w:pPr>
      <w:widowControl w:val="0"/>
      <w:suppressAutoHyphens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uiPriority w:val="99"/>
    <w:rsid w:val="003A406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3A4067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87FB8"/>
    <w:rPr>
      <w:rFonts w:cs="Mangal"/>
      <w:sz w:val="21"/>
      <w:szCs w:val="21"/>
      <w:lang w:val="en-US" w:eastAsia="zh-CN" w:bidi="hi-IN"/>
    </w:rPr>
  </w:style>
  <w:style w:type="paragraph" w:styleId="a5">
    <w:name w:val="List"/>
    <w:basedOn w:val="a3"/>
    <w:uiPriority w:val="99"/>
    <w:rsid w:val="003A4067"/>
  </w:style>
  <w:style w:type="paragraph" w:styleId="a6">
    <w:name w:val="caption"/>
    <w:basedOn w:val="a"/>
    <w:uiPriority w:val="99"/>
    <w:qFormat/>
    <w:rsid w:val="003A40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3A4067"/>
    <w:pPr>
      <w:suppressLineNumbers/>
    </w:pPr>
  </w:style>
  <w:style w:type="paragraph" w:customStyle="1" w:styleId="PreformattedText">
    <w:name w:val="Preformatted Text"/>
    <w:basedOn w:val="a"/>
    <w:uiPriority w:val="99"/>
    <w:rsid w:val="003A4067"/>
    <w:rPr>
      <w:rFonts w:ascii="Liberation Mono" w:hAnsi="Liberation Mono" w:cs="Liberation Mono"/>
      <w:sz w:val="20"/>
      <w:szCs w:val="20"/>
    </w:rPr>
  </w:style>
  <w:style w:type="table" w:customStyle="1" w:styleId="TableNormal1">
    <w:name w:val="Table Normal1"/>
    <w:uiPriority w:val="99"/>
    <w:semiHidden/>
    <w:rsid w:val="00F9701A"/>
    <w:pPr>
      <w:widowControl w:val="0"/>
      <w:autoSpaceDE w:val="0"/>
      <w:autoSpaceDN w:val="0"/>
    </w:pPr>
    <w:rPr>
      <w:rFonts w:ascii="Arial" w:hAnsi="Arial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F9701A"/>
    <w:pPr>
      <w:suppressAutoHyphens w:val="0"/>
      <w:autoSpaceDE w:val="0"/>
      <w:autoSpaceDN w:val="0"/>
      <w:spacing w:line="210" w:lineRule="exact"/>
      <w:ind w:left="49"/>
    </w:pPr>
    <w:rPr>
      <w:rFonts w:ascii="Arial" w:hAnsi="Arial" w:cs="Arial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666065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66065"/>
    <w:rPr>
      <w:rFonts w:ascii="Tahoma" w:hAnsi="Tahoma" w:cs="Mangal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GalsanovaLL</dc:creator>
  <cp:lastModifiedBy>Priemnaya1</cp:lastModifiedBy>
  <cp:revision>3</cp:revision>
  <cp:lastPrinted>2025-07-14T02:05:00Z</cp:lastPrinted>
  <dcterms:created xsi:type="dcterms:W3CDTF">2025-07-14T01:55:00Z</dcterms:created>
  <dcterms:modified xsi:type="dcterms:W3CDTF">2025-07-14T02:09:00Z</dcterms:modified>
</cp:coreProperties>
</file>