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23" w:rsidRDefault="00C93923" w:rsidP="00C93923">
      <w:pPr>
        <w:pStyle w:val="ConsPlusNormal"/>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93923" w:rsidRPr="00222247" w:rsidTr="00C93923">
        <w:tc>
          <w:tcPr>
            <w:tcW w:w="4785" w:type="dxa"/>
          </w:tcPr>
          <w:p w:rsidR="00C93923" w:rsidRPr="00222247" w:rsidRDefault="00C93923" w:rsidP="00C93923">
            <w:pPr>
              <w:pStyle w:val="ConsPlusNormal"/>
              <w:jc w:val="right"/>
              <w:rPr>
                <w:rFonts w:ascii="Times New Roman" w:hAnsi="Times New Roman" w:cs="Times New Roman"/>
                <w:sz w:val="28"/>
                <w:szCs w:val="28"/>
              </w:rPr>
            </w:pPr>
          </w:p>
        </w:tc>
        <w:tc>
          <w:tcPr>
            <w:tcW w:w="4786" w:type="dxa"/>
          </w:tcPr>
          <w:p w:rsidR="00C93923" w:rsidRPr="00222247" w:rsidRDefault="00C93923" w:rsidP="00222247">
            <w:pPr>
              <w:pStyle w:val="ConsPlusNormal"/>
              <w:ind w:left="318"/>
              <w:jc w:val="both"/>
              <w:rPr>
                <w:rFonts w:ascii="Times New Roman" w:hAnsi="Times New Roman" w:cs="Times New Roman"/>
                <w:sz w:val="28"/>
                <w:szCs w:val="28"/>
              </w:rPr>
            </w:pPr>
            <w:r w:rsidRPr="00222247">
              <w:rPr>
                <w:rFonts w:ascii="Times New Roman" w:hAnsi="Times New Roman" w:cs="Times New Roman"/>
                <w:sz w:val="28"/>
                <w:szCs w:val="28"/>
              </w:rPr>
              <w:t>Приложение</w:t>
            </w:r>
            <w:r w:rsidR="00ED2CFF" w:rsidRPr="00222247">
              <w:rPr>
                <w:rFonts w:ascii="Times New Roman" w:hAnsi="Times New Roman" w:cs="Times New Roman"/>
                <w:sz w:val="28"/>
                <w:szCs w:val="28"/>
              </w:rPr>
              <w:t xml:space="preserve"> №</w:t>
            </w:r>
            <w:r w:rsidR="00222247" w:rsidRPr="00222247">
              <w:rPr>
                <w:rFonts w:ascii="Times New Roman" w:hAnsi="Times New Roman" w:cs="Times New Roman"/>
                <w:sz w:val="28"/>
                <w:szCs w:val="28"/>
              </w:rPr>
              <w:t xml:space="preserve"> </w:t>
            </w:r>
            <w:r w:rsidR="00ED2CFF" w:rsidRPr="00222247">
              <w:rPr>
                <w:rFonts w:ascii="Times New Roman" w:hAnsi="Times New Roman" w:cs="Times New Roman"/>
                <w:sz w:val="28"/>
                <w:szCs w:val="28"/>
              </w:rPr>
              <w:t>1</w:t>
            </w:r>
          </w:p>
          <w:p w:rsidR="00222247" w:rsidRPr="00222247" w:rsidRDefault="00222247" w:rsidP="00222247">
            <w:pPr>
              <w:pStyle w:val="ConsPlusNormal"/>
              <w:ind w:left="318"/>
              <w:jc w:val="both"/>
              <w:rPr>
                <w:rFonts w:ascii="Times New Roman" w:hAnsi="Times New Roman" w:cs="Times New Roman"/>
                <w:sz w:val="28"/>
                <w:szCs w:val="28"/>
              </w:rPr>
            </w:pPr>
            <w:r w:rsidRPr="00222247">
              <w:rPr>
                <w:rFonts w:ascii="Times New Roman" w:hAnsi="Times New Roman" w:cs="Times New Roman"/>
                <w:sz w:val="28"/>
                <w:szCs w:val="28"/>
              </w:rPr>
              <w:t>к п</w:t>
            </w:r>
            <w:r w:rsidR="00C93923" w:rsidRPr="00222247">
              <w:rPr>
                <w:rFonts w:ascii="Times New Roman" w:hAnsi="Times New Roman" w:cs="Times New Roman"/>
                <w:sz w:val="28"/>
                <w:szCs w:val="28"/>
              </w:rPr>
              <w:t>остановлению администрации муниципального образования «Заиграевский рай</w:t>
            </w:r>
            <w:r w:rsidRPr="00222247">
              <w:rPr>
                <w:rFonts w:ascii="Times New Roman" w:hAnsi="Times New Roman" w:cs="Times New Roman"/>
                <w:sz w:val="28"/>
                <w:szCs w:val="28"/>
              </w:rPr>
              <w:t xml:space="preserve">он» </w:t>
            </w:r>
          </w:p>
          <w:p w:rsidR="00C93923" w:rsidRPr="00222247" w:rsidRDefault="00222247" w:rsidP="00222247">
            <w:pPr>
              <w:pStyle w:val="ConsPlusNormal"/>
              <w:ind w:left="318"/>
              <w:jc w:val="both"/>
              <w:rPr>
                <w:rFonts w:ascii="Times New Roman" w:hAnsi="Times New Roman" w:cs="Times New Roman"/>
                <w:sz w:val="28"/>
                <w:szCs w:val="28"/>
                <w:u w:val="single"/>
              </w:rPr>
            </w:pPr>
            <w:r w:rsidRPr="00222247">
              <w:rPr>
                <w:rFonts w:ascii="Times New Roman" w:hAnsi="Times New Roman" w:cs="Times New Roman"/>
                <w:sz w:val="28"/>
                <w:szCs w:val="28"/>
              </w:rPr>
              <w:t xml:space="preserve">от </w:t>
            </w:r>
            <w:r w:rsidRPr="00222247">
              <w:rPr>
                <w:rFonts w:ascii="Times New Roman" w:hAnsi="Times New Roman" w:cs="Times New Roman"/>
                <w:sz w:val="28"/>
                <w:szCs w:val="28"/>
                <w:u w:val="single"/>
              </w:rPr>
              <w:t>12.03.2018 г.</w:t>
            </w:r>
            <w:r w:rsidRPr="00222247">
              <w:rPr>
                <w:rFonts w:ascii="Times New Roman" w:hAnsi="Times New Roman" w:cs="Times New Roman"/>
                <w:sz w:val="28"/>
                <w:szCs w:val="28"/>
              </w:rPr>
              <w:t xml:space="preserve"> № </w:t>
            </w:r>
            <w:r w:rsidRPr="00222247">
              <w:rPr>
                <w:rFonts w:ascii="Times New Roman" w:hAnsi="Times New Roman" w:cs="Times New Roman"/>
                <w:sz w:val="28"/>
                <w:szCs w:val="28"/>
                <w:u w:val="single"/>
              </w:rPr>
              <w:t>77</w:t>
            </w:r>
          </w:p>
          <w:p w:rsidR="00C93923" w:rsidRPr="00222247" w:rsidRDefault="00C93923" w:rsidP="00222247">
            <w:pPr>
              <w:pStyle w:val="ConsPlusNormal"/>
              <w:ind w:left="318"/>
              <w:jc w:val="both"/>
              <w:rPr>
                <w:rFonts w:ascii="Times New Roman" w:hAnsi="Times New Roman" w:cs="Times New Roman"/>
                <w:sz w:val="28"/>
                <w:szCs w:val="28"/>
              </w:rPr>
            </w:pPr>
          </w:p>
        </w:tc>
      </w:tr>
    </w:tbl>
    <w:p w:rsidR="000779A0" w:rsidRPr="00222247" w:rsidRDefault="000779A0" w:rsidP="000779A0">
      <w:pPr>
        <w:pStyle w:val="ConsPlusTitle"/>
        <w:jc w:val="center"/>
        <w:rPr>
          <w:sz w:val="28"/>
          <w:szCs w:val="28"/>
        </w:rPr>
      </w:pPr>
    </w:p>
    <w:p w:rsidR="000779A0" w:rsidRPr="00222247" w:rsidRDefault="000779A0" w:rsidP="000779A0">
      <w:pPr>
        <w:pStyle w:val="ConsPlusTitle"/>
        <w:jc w:val="center"/>
        <w:rPr>
          <w:sz w:val="28"/>
          <w:szCs w:val="28"/>
        </w:rPr>
      </w:pPr>
      <w:r w:rsidRPr="00222247">
        <w:rPr>
          <w:sz w:val="28"/>
          <w:szCs w:val="28"/>
        </w:rPr>
        <w:t>ПОРЯДОК</w:t>
      </w:r>
    </w:p>
    <w:p w:rsidR="000779A0" w:rsidRPr="00222247" w:rsidRDefault="000779A0" w:rsidP="000779A0">
      <w:pPr>
        <w:pStyle w:val="ConsPlusTitle"/>
        <w:jc w:val="center"/>
        <w:rPr>
          <w:sz w:val="28"/>
          <w:szCs w:val="28"/>
        </w:rPr>
      </w:pPr>
      <w:r w:rsidRPr="00222247">
        <w:rPr>
          <w:sz w:val="28"/>
          <w:szCs w:val="28"/>
        </w:rPr>
        <w:t>ПРЕДСТАВЛЕНИЯ И РАССМОТРЕНИЯ ДОКУМЕНТОВ ЭКОНОМИЧЕСКОЙ</w:t>
      </w:r>
    </w:p>
    <w:p w:rsidR="000779A0" w:rsidRPr="00222247" w:rsidRDefault="000779A0" w:rsidP="000779A0">
      <w:pPr>
        <w:pStyle w:val="ConsPlusTitle"/>
        <w:jc w:val="center"/>
        <w:rPr>
          <w:sz w:val="28"/>
          <w:szCs w:val="28"/>
        </w:rPr>
      </w:pPr>
      <w:r w:rsidRPr="00222247">
        <w:rPr>
          <w:sz w:val="28"/>
          <w:szCs w:val="28"/>
        </w:rPr>
        <w:t>ОБОСНОВАННОСТИ</w:t>
      </w:r>
      <w:r w:rsidR="00ED2CFF" w:rsidRPr="00222247">
        <w:rPr>
          <w:sz w:val="28"/>
          <w:szCs w:val="28"/>
        </w:rPr>
        <w:t xml:space="preserve"> </w:t>
      </w:r>
      <w:r w:rsidRPr="00222247">
        <w:rPr>
          <w:sz w:val="28"/>
          <w:szCs w:val="28"/>
        </w:rPr>
        <w:t xml:space="preserve"> РАСЧЕТА ЦЕН (ТАРИФОВ)</w:t>
      </w:r>
    </w:p>
    <w:p w:rsidR="00DD3ED6" w:rsidRPr="00222247" w:rsidRDefault="00DD3ED6">
      <w:pPr>
        <w:rPr>
          <w:sz w:val="28"/>
          <w:szCs w:val="28"/>
        </w:rPr>
      </w:pPr>
    </w:p>
    <w:p w:rsidR="000779A0" w:rsidRPr="00222247" w:rsidRDefault="000779A0" w:rsidP="000779A0">
      <w:pPr>
        <w:ind w:firstLine="709"/>
        <w:contextualSpacing/>
        <w:jc w:val="both"/>
        <w:rPr>
          <w:sz w:val="28"/>
          <w:szCs w:val="28"/>
        </w:rPr>
      </w:pPr>
      <w:r w:rsidRPr="00222247">
        <w:rPr>
          <w:sz w:val="28"/>
          <w:szCs w:val="28"/>
        </w:rPr>
        <w:t>1. Настоящий Порядок представления и рассмотрения документов экономической обоснованности расчета цен (тарифов) (далее - Порядок), определяет процедуру представления и рассмотрения материалов для установления цен (тарифов), регулируемых органами местного самоуправления муниципального образования «Заиграевский район».</w:t>
      </w:r>
    </w:p>
    <w:p w:rsidR="000779A0" w:rsidRPr="00222247" w:rsidRDefault="000779A0" w:rsidP="000779A0">
      <w:pPr>
        <w:ind w:firstLine="709"/>
        <w:contextualSpacing/>
        <w:jc w:val="both"/>
        <w:rPr>
          <w:sz w:val="28"/>
          <w:szCs w:val="28"/>
        </w:rPr>
      </w:pPr>
      <w:r w:rsidRPr="00222247">
        <w:rPr>
          <w:sz w:val="28"/>
          <w:szCs w:val="28"/>
        </w:rPr>
        <w:t>2. Представление и рассмотрение материалов для установления цен (тарифов) осуществляется по инициативе организаций, осуществляющих регулируемую деятельность, а также по инициативе органов местного самоуправления (далее - инициаторы).</w:t>
      </w:r>
    </w:p>
    <w:p w:rsidR="000779A0" w:rsidRPr="00222247" w:rsidRDefault="000779A0" w:rsidP="000779A0">
      <w:pPr>
        <w:ind w:firstLine="709"/>
        <w:contextualSpacing/>
        <w:jc w:val="both"/>
        <w:rPr>
          <w:sz w:val="28"/>
          <w:szCs w:val="28"/>
        </w:rPr>
      </w:pPr>
      <w:r w:rsidRPr="00222247">
        <w:rPr>
          <w:sz w:val="28"/>
          <w:szCs w:val="28"/>
        </w:rPr>
        <w:t>3. Для установления цен (тарифов) и выдачи заключения по результатам проверки экономической обоснованности проектов цен (тарифов) на очередной период их действия производится расчет цен (тарифов).</w:t>
      </w:r>
    </w:p>
    <w:p w:rsidR="000779A0" w:rsidRPr="00222247" w:rsidRDefault="000779A0" w:rsidP="000779A0">
      <w:pPr>
        <w:ind w:firstLine="709"/>
        <w:contextualSpacing/>
        <w:jc w:val="both"/>
        <w:rPr>
          <w:sz w:val="28"/>
          <w:szCs w:val="28"/>
        </w:rPr>
      </w:pPr>
      <w:r w:rsidRPr="00222247">
        <w:rPr>
          <w:sz w:val="28"/>
          <w:szCs w:val="28"/>
        </w:rPr>
        <w:t xml:space="preserve">4. Для проведения проверки экономической обоснованности цен (тарифов) инициаторы представляют в </w:t>
      </w:r>
      <w:r w:rsidR="00C30F6A" w:rsidRPr="00222247">
        <w:rPr>
          <w:sz w:val="28"/>
          <w:szCs w:val="28"/>
        </w:rPr>
        <w:t xml:space="preserve">Отдел экономического развития и прогнозирования </w:t>
      </w:r>
      <w:r w:rsidR="00EF69F5" w:rsidRPr="00222247">
        <w:rPr>
          <w:sz w:val="28"/>
          <w:szCs w:val="28"/>
        </w:rPr>
        <w:t xml:space="preserve">Администрации </w:t>
      </w:r>
      <w:r w:rsidRPr="00222247">
        <w:rPr>
          <w:sz w:val="28"/>
          <w:szCs w:val="28"/>
        </w:rPr>
        <w:t xml:space="preserve"> </w:t>
      </w:r>
      <w:r w:rsidR="00EF69F5" w:rsidRPr="00222247">
        <w:rPr>
          <w:sz w:val="28"/>
          <w:szCs w:val="28"/>
        </w:rPr>
        <w:t xml:space="preserve">муниципального образования «Заиграевский район» </w:t>
      </w:r>
      <w:r w:rsidRPr="00222247">
        <w:rPr>
          <w:sz w:val="28"/>
          <w:szCs w:val="28"/>
        </w:rPr>
        <w:t>заявление о рассмотрении материалов для установления цен (тарифов)</w:t>
      </w:r>
      <w:r w:rsidR="00C30F6A" w:rsidRPr="00222247">
        <w:rPr>
          <w:sz w:val="28"/>
          <w:szCs w:val="28"/>
        </w:rPr>
        <w:t>.</w:t>
      </w:r>
    </w:p>
    <w:p w:rsidR="00C30F6A" w:rsidRPr="00222247" w:rsidRDefault="00860167" w:rsidP="00C30F6A">
      <w:pPr>
        <w:ind w:firstLine="709"/>
        <w:contextualSpacing/>
        <w:jc w:val="both"/>
        <w:rPr>
          <w:sz w:val="28"/>
          <w:szCs w:val="28"/>
        </w:rPr>
      </w:pPr>
      <w:r w:rsidRPr="00222247">
        <w:rPr>
          <w:sz w:val="28"/>
          <w:szCs w:val="28"/>
        </w:rPr>
        <w:t>5</w:t>
      </w:r>
      <w:r w:rsidR="00222247">
        <w:rPr>
          <w:sz w:val="28"/>
          <w:szCs w:val="28"/>
        </w:rPr>
        <w:t>.</w:t>
      </w:r>
      <w:r w:rsidR="00C30F6A" w:rsidRPr="00222247">
        <w:rPr>
          <w:sz w:val="28"/>
          <w:szCs w:val="28"/>
        </w:rPr>
        <w:t xml:space="preserve"> К заявлению о рассмотрении материалов для установления цен (тарифов) </w:t>
      </w:r>
      <w:r w:rsidRPr="00222247">
        <w:rPr>
          <w:sz w:val="28"/>
          <w:szCs w:val="28"/>
        </w:rPr>
        <w:t xml:space="preserve">на перевозки пассажиров и багажа всеми видами общественного транспорта в городском и пригородном сообщении (кроме железнодорожного транспорта), </w:t>
      </w:r>
      <w:r w:rsidR="00C30F6A" w:rsidRPr="00222247">
        <w:rPr>
          <w:sz w:val="28"/>
          <w:szCs w:val="28"/>
        </w:rPr>
        <w:t>на услуги, предоставляемые муниципальными предприятиями и учреждениями, и работы, выполняемые муниципальными предприятиями и учреждениями, стоимости путевки в муниципальные стационарные детские оздоровительные лагеря,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«Заиграевский район»,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«Заиграевский район», размера платы за предоставление сведений, содержащихся в информационной системе обеспечения градостроительной деятельности, размера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учреждениях, осуществляющих образовательную деятельность, прилагаются следующие документы:</w:t>
      </w:r>
    </w:p>
    <w:p w:rsidR="00C30F6A" w:rsidRPr="00222247" w:rsidRDefault="00C30F6A" w:rsidP="00C30F6A">
      <w:pPr>
        <w:ind w:firstLine="709"/>
        <w:contextualSpacing/>
        <w:jc w:val="both"/>
        <w:rPr>
          <w:sz w:val="28"/>
          <w:szCs w:val="28"/>
        </w:rPr>
      </w:pPr>
      <w:r w:rsidRPr="00222247">
        <w:rPr>
          <w:sz w:val="28"/>
          <w:szCs w:val="28"/>
        </w:rPr>
        <w:lastRenderedPageBreak/>
        <w:t>1) пояснительная записка, обосновывающая необходимость установления (пересмотра) цен (тарифов), причины изменения цен (тарифов);</w:t>
      </w:r>
    </w:p>
    <w:p w:rsidR="00C30F6A" w:rsidRPr="00222247" w:rsidRDefault="0018670F" w:rsidP="00C30F6A">
      <w:pPr>
        <w:ind w:firstLine="709"/>
        <w:contextualSpacing/>
        <w:jc w:val="both"/>
        <w:rPr>
          <w:sz w:val="28"/>
          <w:szCs w:val="28"/>
        </w:rPr>
      </w:pPr>
      <w:r w:rsidRPr="00222247">
        <w:rPr>
          <w:sz w:val="28"/>
          <w:szCs w:val="28"/>
        </w:rPr>
        <w:t>2</w:t>
      </w:r>
      <w:r w:rsidR="00C30F6A" w:rsidRPr="00222247">
        <w:rPr>
          <w:sz w:val="28"/>
          <w:szCs w:val="28"/>
        </w:rPr>
        <w:t xml:space="preserve">) </w:t>
      </w:r>
      <w:r w:rsidR="0059609A" w:rsidRPr="00222247">
        <w:rPr>
          <w:sz w:val="28"/>
          <w:szCs w:val="28"/>
        </w:rPr>
        <w:t>расчет себестоимости</w:t>
      </w:r>
      <w:r w:rsidR="005C4E9A" w:rsidRPr="00222247">
        <w:rPr>
          <w:sz w:val="28"/>
          <w:szCs w:val="28"/>
        </w:rPr>
        <w:t xml:space="preserve"> работ, услуг по статьям затрат с приложением экономического обоснования данных (с указанием применяемых норм и нормативов)</w:t>
      </w:r>
      <w:r w:rsidR="0059609A" w:rsidRPr="00222247">
        <w:rPr>
          <w:sz w:val="28"/>
          <w:szCs w:val="28"/>
        </w:rPr>
        <w:t>;</w:t>
      </w:r>
    </w:p>
    <w:p w:rsidR="0079035B" w:rsidRPr="00222247" w:rsidRDefault="0018670F" w:rsidP="0079035B">
      <w:pPr>
        <w:ind w:firstLine="709"/>
        <w:contextualSpacing/>
        <w:jc w:val="both"/>
        <w:rPr>
          <w:sz w:val="28"/>
          <w:szCs w:val="28"/>
        </w:rPr>
      </w:pPr>
      <w:r w:rsidRPr="00222247">
        <w:rPr>
          <w:sz w:val="28"/>
          <w:szCs w:val="28"/>
        </w:rPr>
        <w:t>3</w:t>
      </w:r>
      <w:r w:rsidR="00C30F6A" w:rsidRPr="00222247">
        <w:rPr>
          <w:sz w:val="28"/>
          <w:szCs w:val="28"/>
        </w:rPr>
        <w:t xml:space="preserve">) копии действующих в организациях, осуществляющих регулируемую деятельность, учредительных документов и локальных правовых актов по вопросам ценообразования (положение, устав, разрешительные документы по видам деятельности (лицензии, разрешения, </w:t>
      </w:r>
      <w:r w:rsidR="0079035B" w:rsidRPr="00222247">
        <w:rPr>
          <w:sz w:val="28"/>
          <w:szCs w:val="28"/>
        </w:rPr>
        <w:t>свидетельство об аккредитации).</w:t>
      </w:r>
    </w:p>
    <w:p w:rsidR="0079035B" w:rsidRPr="00222247" w:rsidRDefault="0079035B" w:rsidP="0079035B">
      <w:pPr>
        <w:ind w:firstLine="709"/>
        <w:contextualSpacing/>
        <w:jc w:val="both"/>
        <w:rPr>
          <w:sz w:val="28"/>
          <w:szCs w:val="28"/>
        </w:rPr>
      </w:pPr>
      <w:r w:rsidRPr="00222247">
        <w:rPr>
          <w:sz w:val="28"/>
          <w:szCs w:val="28"/>
        </w:rPr>
        <w:t xml:space="preserve">4) </w:t>
      </w:r>
      <w:r w:rsidR="00AD55F7" w:rsidRPr="00222247">
        <w:rPr>
          <w:sz w:val="28"/>
          <w:szCs w:val="28"/>
        </w:rPr>
        <w:t>м</w:t>
      </w:r>
      <w:r w:rsidRPr="00222247">
        <w:rPr>
          <w:sz w:val="28"/>
          <w:szCs w:val="28"/>
        </w:rPr>
        <w:t xml:space="preserve">униципальные образовательные </w:t>
      </w:r>
      <w:r w:rsidR="00EF69F5" w:rsidRPr="00222247">
        <w:rPr>
          <w:sz w:val="28"/>
          <w:szCs w:val="28"/>
        </w:rPr>
        <w:t>организации</w:t>
      </w:r>
      <w:r w:rsidRPr="00222247">
        <w:rPr>
          <w:sz w:val="28"/>
          <w:szCs w:val="28"/>
        </w:rPr>
        <w:t xml:space="preserve"> и муниципальные учреждения культуры к заявлению о рассмотрении материалов для установления тарифов дополнительно прилагают документ о порядке оказания платных услуг.</w:t>
      </w:r>
    </w:p>
    <w:p w:rsidR="00C30F6A" w:rsidRPr="00222247" w:rsidRDefault="00860167" w:rsidP="00C30F6A">
      <w:pPr>
        <w:ind w:firstLine="709"/>
        <w:contextualSpacing/>
        <w:jc w:val="both"/>
        <w:rPr>
          <w:sz w:val="28"/>
          <w:szCs w:val="28"/>
        </w:rPr>
      </w:pPr>
      <w:r w:rsidRPr="00222247">
        <w:rPr>
          <w:sz w:val="28"/>
          <w:szCs w:val="28"/>
        </w:rPr>
        <w:t>6</w:t>
      </w:r>
      <w:r w:rsidR="0018670F" w:rsidRPr="00222247">
        <w:rPr>
          <w:sz w:val="28"/>
          <w:szCs w:val="28"/>
        </w:rPr>
        <w:t>. Копии доку</w:t>
      </w:r>
      <w:r w:rsidR="00EB31C6" w:rsidRPr="00222247">
        <w:rPr>
          <w:sz w:val="28"/>
          <w:szCs w:val="28"/>
        </w:rPr>
        <w:t>ментов, у</w:t>
      </w:r>
      <w:r w:rsidR="00305822" w:rsidRPr="00222247">
        <w:rPr>
          <w:sz w:val="28"/>
          <w:szCs w:val="28"/>
        </w:rPr>
        <w:t>казанных в подпункте 3  пункта 5</w:t>
      </w:r>
      <w:r w:rsidR="0018670F" w:rsidRPr="00222247">
        <w:rPr>
          <w:sz w:val="28"/>
          <w:szCs w:val="28"/>
        </w:rPr>
        <w:t xml:space="preserve"> настоящего Порядка, заверяются руководителем организации, осуществляющей регулируемую деятельность, или уполномоченным лицом. Подпись руководителя или уполномоченного лица организации, осуществляющей регулируемую деятельность, скрепляется печатью.</w:t>
      </w:r>
    </w:p>
    <w:p w:rsidR="008137A3" w:rsidRPr="00222247" w:rsidRDefault="00860167" w:rsidP="008137A3">
      <w:pPr>
        <w:ind w:firstLine="709"/>
        <w:contextualSpacing/>
        <w:jc w:val="both"/>
        <w:rPr>
          <w:sz w:val="28"/>
          <w:szCs w:val="28"/>
        </w:rPr>
      </w:pPr>
      <w:r w:rsidRPr="00222247">
        <w:rPr>
          <w:sz w:val="28"/>
          <w:szCs w:val="28"/>
        </w:rPr>
        <w:t>7</w:t>
      </w:r>
      <w:r w:rsidR="0018670F" w:rsidRPr="00222247">
        <w:rPr>
          <w:sz w:val="28"/>
          <w:szCs w:val="28"/>
        </w:rPr>
        <w:t xml:space="preserve">. В случае представления неполного пакета документов, предусмотренного пунктом 5  настоящего Порядка, </w:t>
      </w:r>
      <w:r w:rsidR="008137A3" w:rsidRPr="00222247">
        <w:rPr>
          <w:sz w:val="28"/>
          <w:szCs w:val="28"/>
        </w:rPr>
        <w:t xml:space="preserve">Отдел экономического развития и прогнозирования </w:t>
      </w:r>
      <w:r w:rsidR="00EF69F5" w:rsidRPr="00222247">
        <w:rPr>
          <w:sz w:val="28"/>
          <w:szCs w:val="28"/>
        </w:rPr>
        <w:t>муниципального образования «Заиграевский район»</w:t>
      </w:r>
      <w:r w:rsidR="008137A3" w:rsidRPr="00222247">
        <w:rPr>
          <w:sz w:val="28"/>
          <w:szCs w:val="28"/>
        </w:rPr>
        <w:t xml:space="preserve"> </w:t>
      </w:r>
      <w:r w:rsidR="0018670F" w:rsidRPr="00222247">
        <w:rPr>
          <w:sz w:val="28"/>
          <w:szCs w:val="28"/>
        </w:rPr>
        <w:t>запрашивает недостающие документы в письменном виде. Письменный запрос отправляется в течение 5 рабочих дней с момента поступления документов. Инициаторы обязаны представить необходимые документы в течение 5 рабочих дней с момента получения запроса.</w:t>
      </w:r>
    </w:p>
    <w:p w:rsidR="008137A3" w:rsidRPr="00222247" w:rsidRDefault="008137A3" w:rsidP="008137A3">
      <w:pPr>
        <w:ind w:firstLine="709"/>
        <w:contextualSpacing/>
        <w:jc w:val="both"/>
        <w:rPr>
          <w:sz w:val="28"/>
          <w:szCs w:val="28"/>
        </w:rPr>
      </w:pPr>
      <w:r w:rsidRPr="00222247">
        <w:rPr>
          <w:sz w:val="28"/>
          <w:szCs w:val="28"/>
        </w:rPr>
        <w:t>В случае если в установленный срок инициатор не представит всех требуемых и надлежащим образом оформленных документов, Отдел экономического развития и прогнозирования</w:t>
      </w:r>
      <w:r w:rsidR="00EF69F5" w:rsidRPr="00222247">
        <w:rPr>
          <w:sz w:val="28"/>
          <w:szCs w:val="28"/>
        </w:rPr>
        <w:t xml:space="preserve"> Администрации</w:t>
      </w:r>
      <w:r w:rsidRPr="00222247">
        <w:rPr>
          <w:sz w:val="28"/>
          <w:szCs w:val="28"/>
        </w:rPr>
        <w:t xml:space="preserve"> </w:t>
      </w:r>
      <w:r w:rsidR="00EF69F5" w:rsidRPr="00222247">
        <w:rPr>
          <w:sz w:val="28"/>
          <w:szCs w:val="28"/>
        </w:rPr>
        <w:t>муниципального образования «Заиграевский район»</w:t>
      </w:r>
      <w:r w:rsidRPr="00222247">
        <w:rPr>
          <w:sz w:val="28"/>
          <w:szCs w:val="28"/>
        </w:rPr>
        <w:t xml:space="preserve"> принимает решение об отказе в рассмотрении представленных документов и в течение 10 рабочих дней с даты окончания указанного срока направляет е</w:t>
      </w:r>
      <w:r w:rsidR="00EF69F5" w:rsidRPr="00222247">
        <w:rPr>
          <w:sz w:val="28"/>
          <w:szCs w:val="28"/>
        </w:rPr>
        <w:t>му</w:t>
      </w:r>
      <w:r w:rsidRPr="00222247">
        <w:rPr>
          <w:sz w:val="28"/>
          <w:szCs w:val="28"/>
        </w:rPr>
        <w:t xml:space="preserve"> копию своего решения.</w:t>
      </w:r>
    </w:p>
    <w:p w:rsidR="008137A3" w:rsidRPr="00222247" w:rsidRDefault="008137A3" w:rsidP="008137A3">
      <w:pPr>
        <w:ind w:firstLine="709"/>
        <w:contextualSpacing/>
        <w:jc w:val="both"/>
        <w:rPr>
          <w:sz w:val="28"/>
          <w:szCs w:val="28"/>
        </w:rPr>
      </w:pPr>
      <w:r w:rsidRPr="00222247">
        <w:rPr>
          <w:sz w:val="28"/>
          <w:szCs w:val="28"/>
        </w:rPr>
        <w:t xml:space="preserve">В случае представления инициатором всех запрашиваемых документов в установленный срок Отдел экономического развития и прогнозирования </w:t>
      </w:r>
      <w:r w:rsidR="00EF69F5" w:rsidRPr="00222247">
        <w:rPr>
          <w:sz w:val="28"/>
          <w:szCs w:val="28"/>
        </w:rPr>
        <w:t>Администрации муниципального образования «Заиграевский район»</w:t>
      </w:r>
      <w:r w:rsidRPr="00222247">
        <w:rPr>
          <w:sz w:val="28"/>
          <w:szCs w:val="28"/>
        </w:rPr>
        <w:t xml:space="preserve"> принимает материалы к рассмотрению, проводит проверку экономической обоснованности цен (тарифов) в течение 30 календарных дней со дня представления всех документов.</w:t>
      </w:r>
    </w:p>
    <w:p w:rsidR="008137A3" w:rsidRPr="00222247" w:rsidRDefault="00860167" w:rsidP="008137A3">
      <w:pPr>
        <w:ind w:firstLine="709"/>
        <w:contextualSpacing/>
        <w:jc w:val="both"/>
        <w:rPr>
          <w:sz w:val="28"/>
          <w:szCs w:val="28"/>
        </w:rPr>
      </w:pPr>
      <w:r w:rsidRPr="00222247">
        <w:rPr>
          <w:sz w:val="28"/>
          <w:szCs w:val="28"/>
        </w:rPr>
        <w:t>8</w:t>
      </w:r>
      <w:r w:rsidR="008137A3" w:rsidRPr="00222247">
        <w:rPr>
          <w:sz w:val="28"/>
          <w:szCs w:val="28"/>
        </w:rPr>
        <w:t xml:space="preserve">. Заключение по результатам проверки экономической обоснованности проектов цен (тарифов) после предварительного согласования с организацией, осуществляющей регулируемую деятельность, структурным подразделением Администрации </w:t>
      </w:r>
      <w:r w:rsidR="00DD3ED6" w:rsidRPr="00222247">
        <w:rPr>
          <w:sz w:val="28"/>
          <w:szCs w:val="28"/>
        </w:rPr>
        <w:t xml:space="preserve">муниципального образования </w:t>
      </w:r>
      <w:r w:rsidR="008137A3" w:rsidRPr="00222247">
        <w:rPr>
          <w:sz w:val="28"/>
          <w:szCs w:val="28"/>
        </w:rPr>
        <w:t>«Заиграевский район», подведомственная организация которого осуществляет регулируемую деятельность, представляется на рассмотрение Комиссии по ценам и тарифам.</w:t>
      </w:r>
    </w:p>
    <w:p w:rsidR="008137A3" w:rsidRPr="00222247" w:rsidRDefault="008137A3" w:rsidP="008137A3">
      <w:pPr>
        <w:ind w:firstLine="709"/>
        <w:contextualSpacing/>
        <w:jc w:val="both"/>
        <w:rPr>
          <w:sz w:val="28"/>
          <w:szCs w:val="28"/>
        </w:rPr>
      </w:pPr>
    </w:p>
    <w:p w:rsidR="00DD3ED6" w:rsidRPr="0048655A" w:rsidRDefault="00DD3ED6" w:rsidP="005C4E9A">
      <w:pPr>
        <w:contextualSpacing/>
        <w:jc w:val="both"/>
        <w:rPr>
          <w:sz w:val="24"/>
          <w:szCs w:val="24"/>
        </w:rPr>
        <w:sectPr w:rsidR="00DD3ED6" w:rsidRPr="0048655A" w:rsidSect="005C4E9A">
          <w:pgSz w:w="11906" w:h="16838"/>
          <w:pgMar w:top="709" w:right="709" w:bottom="567" w:left="1418" w:header="708" w:footer="708" w:gutter="0"/>
          <w:cols w:space="708"/>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D3ED6" w:rsidRPr="00F220C7" w:rsidTr="00DD3ED6">
        <w:tc>
          <w:tcPr>
            <w:tcW w:w="4785" w:type="dxa"/>
          </w:tcPr>
          <w:p w:rsidR="00DD3ED6" w:rsidRPr="00F220C7" w:rsidRDefault="00DD3ED6" w:rsidP="00DD3ED6">
            <w:pPr>
              <w:pStyle w:val="ConsPlusNormal"/>
              <w:jc w:val="right"/>
              <w:rPr>
                <w:rFonts w:ascii="Times New Roman" w:hAnsi="Times New Roman" w:cs="Times New Roman"/>
                <w:sz w:val="28"/>
                <w:szCs w:val="28"/>
              </w:rPr>
            </w:pPr>
          </w:p>
        </w:tc>
        <w:tc>
          <w:tcPr>
            <w:tcW w:w="4786" w:type="dxa"/>
          </w:tcPr>
          <w:p w:rsidR="00DD3ED6" w:rsidRPr="00F220C7" w:rsidRDefault="00DD3ED6" w:rsidP="00F220C7">
            <w:pPr>
              <w:pStyle w:val="ConsPlusNormal"/>
              <w:ind w:left="318"/>
              <w:jc w:val="both"/>
              <w:rPr>
                <w:rFonts w:ascii="Times New Roman" w:hAnsi="Times New Roman" w:cs="Times New Roman"/>
                <w:sz w:val="28"/>
                <w:szCs w:val="28"/>
              </w:rPr>
            </w:pPr>
            <w:r w:rsidRPr="00F220C7">
              <w:rPr>
                <w:rFonts w:ascii="Times New Roman" w:hAnsi="Times New Roman" w:cs="Times New Roman"/>
                <w:sz w:val="28"/>
                <w:szCs w:val="28"/>
              </w:rPr>
              <w:t>Приложение №</w:t>
            </w:r>
            <w:r w:rsidR="00F220C7" w:rsidRPr="00F220C7">
              <w:rPr>
                <w:rFonts w:ascii="Times New Roman" w:hAnsi="Times New Roman" w:cs="Times New Roman"/>
                <w:sz w:val="28"/>
                <w:szCs w:val="28"/>
              </w:rPr>
              <w:t xml:space="preserve"> </w:t>
            </w:r>
            <w:r w:rsidRPr="00F220C7">
              <w:rPr>
                <w:rFonts w:ascii="Times New Roman" w:hAnsi="Times New Roman" w:cs="Times New Roman"/>
                <w:sz w:val="28"/>
                <w:szCs w:val="28"/>
              </w:rPr>
              <w:t>2</w:t>
            </w:r>
          </w:p>
          <w:p w:rsidR="00F220C7" w:rsidRPr="00F220C7" w:rsidRDefault="00F220C7" w:rsidP="00F220C7">
            <w:pPr>
              <w:pStyle w:val="ConsPlusNormal"/>
              <w:ind w:left="318"/>
              <w:jc w:val="both"/>
              <w:rPr>
                <w:rFonts w:ascii="Times New Roman" w:hAnsi="Times New Roman" w:cs="Times New Roman"/>
                <w:sz w:val="28"/>
                <w:szCs w:val="28"/>
              </w:rPr>
            </w:pPr>
            <w:r w:rsidRPr="00F220C7">
              <w:rPr>
                <w:rFonts w:ascii="Times New Roman" w:hAnsi="Times New Roman" w:cs="Times New Roman"/>
                <w:sz w:val="28"/>
                <w:szCs w:val="28"/>
              </w:rPr>
              <w:t>к п</w:t>
            </w:r>
            <w:r w:rsidR="00DD3ED6" w:rsidRPr="00F220C7">
              <w:rPr>
                <w:rFonts w:ascii="Times New Roman" w:hAnsi="Times New Roman" w:cs="Times New Roman"/>
                <w:sz w:val="28"/>
                <w:szCs w:val="28"/>
              </w:rPr>
              <w:t xml:space="preserve">остановлению администрации муниципального образования «Заиграевский район» </w:t>
            </w:r>
          </w:p>
          <w:p w:rsidR="00F220C7" w:rsidRPr="00F220C7" w:rsidRDefault="00F220C7" w:rsidP="00F220C7">
            <w:pPr>
              <w:pStyle w:val="ConsPlusNormal"/>
              <w:ind w:left="318"/>
              <w:jc w:val="both"/>
              <w:rPr>
                <w:rFonts w:ascii="Times New Roman" w:hAnsi="Times New Roman" w:cs="Times New Roman"/>
                <w:sz w:val="28"/>
                <w:szCs w:val="28"/>
                <w:u w:val="single"/>
              </w:rPr>
            </w:pPr>
            <w:r w:rsidRPr="00F220C7">
              <w:rPr>
                <w:rFonts w:ascii="Times New Roman" w:hAnsi="Times New Roman" w:cs="Times New Roman"/>
                <w:sz w:val="28"/>
                <w:szCs w:val="28"/>
              </w:rPr>
              <w:t xml:space="preserve">от </w:t>
            </w:r>
            <w:r w:rsidRPr="00F220C7">
              <w:rPr>
                <w:rFonts w:ascii="Times New Roman" w:hAnsi="Times New Roman" w:cs="Times New Roman"/>
                <w:sz w:val="28"/>
                <w:szCs w:val="28"/>
                <w:u w:val="single"/>
              </w:rPr>
              <w:t>12.03.2018 г.</w:t>
            </w:r>
            <w:r w:rsidRPr="00F220C7">
              <w:rPr>
                <w:rFonts w:ascii="Times New Roman" w:hAnsi="Times New Roman" w:cs="Times New Roman"/>
                <w:sz w:val="28"/>
                <w:szCs w:val="28"/>
              </w:rPr>
              <w:t xml:space="preserve"> № </w:t>
            </w:r>
            <w:r w:rsidRPr="00F220C7">
              <w:rPr>
                <w:rFonts w:ascii="Times New Roman" w:hAnsi="Times New Roman" w:cs="Times New Roman"/>
                <w:sz w:val="28"/>
                <w:szCs w:val="28"/>
                <w:u w:val="single"/>
              </w:rPr>
              <w:t>77</w:t>
            </w:r>
          </w:p>
          <w:p w:rsidR="00DD3ED6" w:rsidRPr="00F220C7" w:rsidRDefault="00DD3ED6" w:rsidP="00F220C7">
            <w:pPr>
              <w:pStyle w:val="ConsPlusNormal"/>
              <w:ind w:left="318"/>
              <w:jc w:val="both"/>
              <w:rPr>
                <w:rFonts w:ascii="Times New Roman" w:hAnsi="Times New Roman" w:cs="Times New Roman"/>
                <w:sz w:val="28"/>
                <w:szCs w:val="28"/>
              </w:rPr>
            </w:pPr>
          </w:p>
        </w:tc>
      </w:tr>
    </w:tbl>
    <w:p w:rsidR="00DD3ED6" w:rsidRPr="00F220C7" w:rsidRDefault="00DD3ED6" w:rsidP="00DD3ED6">
      <w:pPr>
        <w:pStyle w:val="ConsPlusTitle"/>
        <w:jc w:val="center"/>
        <w:rPr>
          <w:sz w:val="28"/>
          <w:szCs w:val="28"/>
        </w:rPr>
      </w:pPr>
    </w:p>
    <w:p w:rsidR="00DD3ED6" w:rsidRPr="00F220C7" w:rsidRDefault="00DD3ED6" w:rsidP="00DD3ED6">
      <w:pPr>
        <w:pStyle w:val="ConsPlusTitle"/>
        <w:jc w:val="center"/>
        <w:rPr>
          <w:sz w:val="28"/>
          <w:szCs w:val="28"/>
        </w:rPr>
      </w:pPr>
      <w:r w:rsidRPr="00F220C7">
        <w:rPr>
          <w:sz w:val="28"/>
          <w:szCs w:val="28"/>
        </w:rPr>
        <w:t>МЕТОДИКА</w:t>
      </w:r>
    </w:p>
    <w:p w:rsidR="00DD3ED6" w:rsidRPr="00F220C7" w:rsidRDefault="00DD3ED6" w:rsidP="00DD3ED6">
      <w:pPr>
        <w:pStyle w:val="ConsPlusTitle"/>
        <w:jc w:val="center"/>
        <w:rPr>
          <w:sz w:val="28"/>
          <w:szCs w:val="28"/>
        </w:rPr>
      </w:pPr>
      <w:r w:rsidRPr="00F220C7">
        <w:rPr>
          <w:sz w:val="28"/>
          <w:szCs w:val="28"/>
        </w:rPr>
        <w:t>РАСЧЕТА ЦЕН (ТАРИФОВ) НА УСЛУГИ, ПРЕДОСТАВЛЯЕМЫЕ</w:t>
      </w:r>
    </w:p>
    <w:p w:rsidR="00DD3ED6" w:rsidRPr="00F220C7" w:rsidRDefault="00DD3ED6" w:rsidP="00DD3ED6">
      <w:pPr>
        <w:pStyle w:val="ConsPlusTitle"/>
        <w:jc w:val="center"/>
        <w:rPr>
          <w:sz w:val="28"/>
          <w:szCs w:val="28"/>
        </w:rPr>
      </w:pPr>
      <w:r w:rsidRPr="00F220C7">
        <w:rPr>
          <w:sz w:val="28"/>
          <w:szCs w:val="28"/>
        </w:rPr>
        <w:t>МУНИЦИПАЛЬНЫМИ ПРЕДПРИЯТИЯМИ И УЧРЕЖДЕНИЯМИ, И РАБОТЫ,</w:t>
      </w:r>
    </w:p>
    <w:p w:rsidR="00DD3ED6" w:rsidRPr="00F220C7" w:rsidRDefault="00DD3ED6" w:rsidP="00DD3ED6">
      <w:pPr>
        <w:pStyle w:val="ConsPlusTitle"/>
        <w:jc w:val="center"/>
        <w:rPr>
          <w:sz w:val="28"/>
          <w:szCs w:val="28"/>
        </w:rPr>
      </w:pPr>
      <w:r w:rsidRPr="00F220C7">
        <w:rPr>
          <w:sz w:val="28"/>
          <w:szCs w:val="28"/>
        </w:rPr>
        <w:t>ВЫПОЛНЯЕМЫЕ МУНИЦИПАЛЬНЫМИ ПРЕДПРИЯТИЯМИ И УЧРЕЖДЕНИЯМИ</w:t>
      </w:r>
    </w:p>
    <w:p w:rsidR="00DD3ED6" w:rsidRPr="00F220C7" w:rsidRDefault="00DD3ED6" w:rsidP="00DD3ED6">
      <w:pPr>
        <w:pStyle w:val="ConsPlusNormal"/>
        <w:jc w:val="center"/>
        <w:outlineLvl w:val="1"/>
        <w:rPr>
          <w:rFonts w:ascii="Times New Roman" w:hAnsi="Times New Roman" w:cs="Times New Roman"/>
          <w:sz w:val="28"/>
          <w:szCs w:val="28"/>
        </w:rPr>
      </w:pPr>
    </w:p>
    <w:p w:rsidR="00DD3ED6" w:rsidRPr="00F220C7" w:rsidRDefault="00DD3ED6" w:rsidP="0048655A">
      <w:pPr>
        <w:pStyle w:val="ConsPlusNormal"/>
        <w:contextualSpacing/>
        <w:jc w:val="center"/>
        <w:outlineLvl w:val="1"/>
        <w:rPr>
          <w:rFonts w:ascii="Times New Roman" w:hAnsi="Times New Roman" w:cs="Times New Roman"/>
          <w:sz w:val="28"/>
          <w:szCs w:val="28"/>
        </w:rPr>
      </w:pPr>
      <w:r w:rsidRPr="00F220C7">
        <w:rPr>
          <w:rFonts w:ascii="Times New Roman" w:hAnsi="Times New Roman" w:cs="Times New Roman"/>
          <w:sz w:val="28"/>
          <w:szCs w:val="28"/>
        </w:rPr>
        <w:t>1. Общие положения</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xml:space="preserve">1.1. Настоящая Методика применяется для расчета цен (тарифов) на услуги (работы), предоставляемые (выполняемые) муниципальными предприятиями и учреждениями муниципального образования «Заиграевский район», за исключением образовательных </w:t>
      </w:r>
      <w:r w:rsidR="00EF69F5" w:rsidRPr="00F220C7">
        <w:rPr>
          <w:rFonts w:ascii="Times New Roman" w:hAnsi="Times New Roman" w:cs="Times New Roman"/>
          <w:sz w:val="28"/>
          <w:szCs w:val="28"/>
        </w:rPr>
        <w:t>организации</w:t>
      </w:r>
      <w:r w:rsidRPr="00F220C7">
        <w:rPr>
          <w:rFonts w:ascii="Times New Roman" w:hAnsi="Times New Roman" w:cs="Times New Roman"/>
          <w:sz w:val="28"/>
          <w:szCs w:val="28"/>
        </w:rPr>
        <w:t>, учреждений культуры и учреждений, предоставляющих сведения, содержащиеся в информационной системе обеспечения градостроительной деятельности (далее - организации).</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1.2. Методика разработана в целях установления единых подходов к ценообразованию, усиления контроля за формированием цен (тарифов) на услуги, предоставляемые организациями, и работы, выполняемые организациями.</w:t>
      </w:r>
    </w:p>
    <w:p w:rsidR="00DD3ED6" w:rsidRPr="00F220C7" w:rsidRDefault="00DD3ED6" w:rsidP="0048655A">
      <w:pPr>
        <w:pStyle w:val="ConsPlusNormal"/>
        <w:contextualSpacing/>
        <w:jc w:val="both"/>
        <w:rPr>
          <w:sz w:val="28"/>
          <w:szCs w:val="28"/>
        </w:rPr>
      </w:pPr>
    </w:p>
    <w:p w:rsidR="00DD3ED6" w:rsidRPr="00F220C7" w:rsidRDefault="00DD3ED6" w:rsidP="0048655A">
      <w:pPr>
        <w:pStyle w:val="ConsPlusNormal"/>
        <w:contextualSpacing/>
        <w:jc w:val="center"/>
        <w:outlineLvl w:val="1"/>
        <w:rPr>
          <w:rFonts w:ascii="Times New Roman" w:hAnsi="Times New Roman" w:cs="Times New Roman"/>
          <w:sz w:val="28"/>
          <w:szCs w:val="28"/>
        </w:rPr>
      </w:pPr>
      <w:r w:rsidRPr="00F220C7">
        <w:rPr>
          <w:rFonts w:ascii="Times New Roman" w:hAnsi="Times New Roman" w:cs="Times New Roman"/>
          <w:sz w:val="28"/>
          <w:szCs w:val="28"/>
        </w:rPr>
        <w:t>2. Порядок расчета цен (тарифов) на услуги (работы)</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xml:space="preserve">2.1. В случае возможности определения объема услуги (работы) расчет тарифа производится исходя из необходимой валовой выручки организации от реализации каждого вида услуг (работ) и объема реализации соответствующего вида услуг (работ) за расчетный период регулирования </w:t>
      </w:r>
      <w:hyperlink w:anchor="P391" w:history="1">
        <w:r w:rsidRPr="00F220C7">
          <w:rPr>
            <w:rFonts w:ascii="Times New Roman" w:hAnsi="Times New Roman" w:cs="Times New Roman"/>
            <w:sz w:val="28"/>
            <w:szCs w:val="28"/>
          </w:rPr>
          <w:t>(приложение 1)</w:t>
        </w:r>
      </w:hyperlink>
      <w:r w:rsidRPr="00F220C7">
        <w:rPr>
          <w:rFonts w:ascii="Times New Roman" w:hAnsi="Times New Roman" w:cs="Times New Roman"/>
          <w:sz w:val="28"/>
          <w:szCs w:val="28"/>
        </w:rPr>
        <w:t>:</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Т = НВВ / V,</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где:</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Т - тариф на услугу (работу),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НВВ - необходимая валовая выручка,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V - объем реализации соответствующего вида услуг.</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Необходимая валовая выручка определяется по формуле:</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НВВ = С + П,</w:t>
      </w:r>
    </w:p>
    <w:p w:rsidR="00DD3ED6" w:rsidRPr="00F220C7" w:rsidRDefault="00DD3ED6" w:rsidP="0048655A">
      <w:pPr>
        <w:pStyle w:val="ConsPlusNormal"/>
        <w:contextualSpacing/>
        <w:jc w:val="both"/>
        <w:rPr>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lastRenderedPageBreak/>
        <w:t>где:</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С - себестоимость услуги (работы),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 - прибыль, руб.</w:t>
      </w:r>
    </w:p>
    <w:p w:rsidR="0048655A" w:rsidRPr="00F220C7" w:rsidRDefault="0048655A" w:rsidP="0048655A">
      <w:pPr>
        <w:pStyle w:val="ConsPlusNormal"/>
        <w:spacing w:before="220"/>
        <w:ind w:firstLine="540"/>
        <w:contextualSpacing/>
        <w:jc w:val="both"/>
        <w:rPr>
          <w:rFonts w:ascii="Times New Roman" w:hAnsi="Times New Roman" w:cs="Times New Roman"/>
          <w:sz w:val="28"/>
          <w:szCs w:val="28"/>
        </w:rPr>
      </w:pP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xml:space="preserve">2.2. В случае невозможности определения объема услуги (работы) расчет тарифа производится исходя из экономически обоснованной себестоимости конкретной услуги (работы) и расчетной прибыли </w:t>
      </w:r>
      <w:hyperlink w:anchor="P515" w:history="1">
        <w:r w:rsidRPr="00F220C7">
          <w:rPr>
            <w:rFonts w:ascii="Times New Roman" w:hAnsi="Times New Roman" w:cs="Times New Roman"/>
            <w:sz w:val="28"/>
            <w:szCs w:val="28"/>
          </w:rPr>
          <w:t>(приложение 2)</w:t>
        </w:r>
      </w:hyperlink>
      <w:r w:rsidRPr="00F220C7">
        <w:rPr>
          <w:rFonts w:ascii="Times New Roman" w:hAnsi="Times New Roman" w:cs="Times New Roman"/>
          <w:sz w:val="28"/>
          <w:szCs w:val="28"/>
        </w:rPr>
        <w:t>:</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Т = С + П,</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Т - тариф на услугу (работу),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С - себестоимость услуги (работы),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 - прибыль, руб.</w:t>
      </w:r>
    </w:p>
    <w:p w:rsidR="0048655A" w:rsidRPr="00F220C7" w:rsidRDefault="0048655A" w:rsidP="0048655A">
      <w:pPr>
        <w:pStyle w:val="ConsPlusNormal"/>
        <w:spacing w:before="220"/>
        <w:ind w:firstLine="540"/>
        <w:contextualSpacing/>
        <w:jc w:val="both"/>
        <w:rPr>
          <w:rFonts w:ascii="Times New Roman" w:hAnsi="Times New Roman" w:cs="Times New Roman"/>
          <w:sz w:val="28"/>
          <w:szCs w:val="28"/>
        </w:rPr>
      </w:pP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2.3. В случае если организация не является плательщиком налога на добавленную стоимость либо услуги (работы) не подлежат налогообложению по налогу на добавленную стоимость, расходы организации рассчитываются с учетом НДС.</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В случае если организация является плательщиком НДС, расходы организации рассчитываются без учета НДС, налог включается в размер тарифа.</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contextualSpacing/>
        <w:jc w:val="center"/>
        <w:outlineLvl w:val="1"/>
        <w:rPr>
          <w:rFonts w:ascii="Times New Roman" w:hAnsi="Times New Roman" w:cs="Times New Roman"/>
          <w:sz w:val="28"/>
          <w:szCs w:val="28"/>
        </w:rPr>
      </w:pPr>
      <w:r w:rsidRPr="00F220C7">
        <w:rPr>
          <w:rFonts w:ascii="Times New Roman" w:hAnsi="Times New Roman" w:cs="Times New Roman"/>
          <w:sz w:val="28"/>
          <w:szCs w:val="28"/>
        </w:rPr>
        <w:t>3. Определение себестоимости услуги (работы)</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3.1. Себестоимость услуги (работы) рассчитывается на основе действующих норм и нормативов материальных, трудовых и финансовых затрат с учетом анализа данных за период, предшествующий регулируемому.</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При отсутствии нормативов расчеты производятся исходя из фактических затрат за предшествующий период. При отсутствии деятельности организации в предшествующем периоде - на основании планируемых затрат и объемов услуг (работ) на регулируемый период.</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3.2. Расходы организации делятся на расходы, непосредственно связанные с оказанием услуги (выполнением работы) и потребляемые в процессе ее предоставления (далее - прямые расходы), и затраты, необходимые для обеспечения деятельности организации в целом, но не потребляемые непосредственно в процессе оказания услуги (далее - накладные (косвенные) расходы).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3.3. Себестоимость на оказание услуги (работы) определяется как сумма прямых и накладных расходов:</w:t>
      </w:r>
    </w:p>
    <w:p w:rsidR="00DD3ED6" w:rsidRPr="00F220C7" w:rsidRDefault="00DD3ED6" w:rsidP="0048655A">
      <w:pPr>
        <w:pStyle w:val="ConsPlusNormal"/>
        <w:contextualSpacing/>
        <w:jc w:val="both"/>
        <w:rPr>
          <w:rFonts w:ascii="Times New Roman" w:hAnsi="Times New Roman" w:cs="Times New Roman"/>
          <w:sz w:val="28"/>
          <w:szCs w:val="28"/>
        </w:rPr>
      </w:pPr>
    </w:p>
    <w:p w:rsidR="0048655A"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С = Пр + Нр,</w:t>
      </w:r>
    </w:p>
    <w:p w:rsidR="00DD3ED6" w:rsidRPr="00F220C7" w:rsidRDefault="00DD3ED6" w:rsidP="0048655A">
      <w:pPr>
        <w:pStyle w:val="ConsPlusNormal"/>
        <w:ind w:firstLine="540"/>
        <w:contextualSpacing/>
        <w:rPr>
          <w:rFonts w:ascii="Times New Roman" w:hAnsi="Times New Roman" w:cs="Times New Roman"/>
          <w:sz w:val="28"/>
          <w:szCs w:val="28"/>
        </w:rPr>
      </w:pPr>
      <w:r w:rsidRPr="00F220C7">
        <w:rPr>
          <w:rFonts w:ascii="Times New Roman" w:hAnsi="Times New Roman" w:cs="Times New Roman"/>
          <w:sz w:val="28"/>
          <w:szCs w:val="28"/>
        </w:rPr>
        <w:t xml:space="preserve"> где:</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Пр - прямые расходы, руб.;</w:t>
      </w:r>
    </w:p>
    <w:p w:rsidR="0048655A"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Нр - накладные расходы, руб.</w:t>
      </w:r>
    </w:p>
    <w:p w:rsidR="0048655A" w:rsidRPr="00F220C7" w:rsidRDefault="0048655A" w:rsidP="0048655A">
      <w:pPr>
        <w:pStyle w:val="ConsPlusNormal"/>
        <w:spacing w:before="220"/>
        <w:ind w:firstLine="540"/>
        <w:contextualSpacing/>
        <w:jc w:val="both"/>
        <w:rPr>
          <w:rFonts w:ascii="Times New Roman" w:hAnsi="Times New Roman" w:cs="Times New Roman"/>
          <w:sz w:val="28"/>
          <w:szCs w:val="28"/>
        </w:rPr>
      </w:pP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 В составе прямых расходов учитываются следующие группы затрат:</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затраты на оплату труда персонала, принимающего непосредственное участие в оказании услуги (работы);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затраты на приобретение материалов, потребляемых в процессе оказания услуги (работы);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затраты на топливо и смазочные материалы;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затраты на техническое обслуживание и текущий ремонт имущества, непосредственно используемого для оказания услуг (работ);</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амортизация имущества, непосредственно используемого для оказания услуг (работ);</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прочие прямые расходы.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3.4.1. Затраты на оплату труда определяются исходя из потребности в количестве персонала с учетом норм времени, принимающего непосредственное уча</w:t>
      </w:r>
      <w:r w:rsidR="00AA2B78" w:rsidRPr="00F220C7">
        <w:rPr>
          <w:rFonts w:ascii="Times New Roman" w:hAnsi="Times New Roman" w:cs="Times New Roman"/>
          <w:sz w:val="28"/>
          <w:szCs w:val="28"/>
        </w:rPr>
        <w:t>стие в оказании услуги (работы)</w:t>
      </w:r>
      <w:r w:rsidRPr="00F220C7">
        <w:rPr>
          <w:rFonts w:ascii="Times New Roman" w:hAnsi="Times New Roman" w:cs="Times New Roman"/>
          <w:sz w:val="28"/>
          <w:szCs w:val="28"/>
        </w:rPr>
        <w:t>.</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Расходы на оплату труда персонала, принимающего непосредственное участие в оказании услуги (работы), определяются как произведение времени, затраченного на оказание услуги, на расчетную стоимость единицы времени:</w:t>
      </w:r>
    </w:p>
    <w:p w:rsidR="00DD3ED6" w:rsidRPr="00F220C7" w:rsidRDefault="00DD3ED6" w:rsidP="0048655A">
      <w:pPr>
        <w:pStyle w:val="ConsPlusNormal"/>
        <w:contextualSpacing/>
        <w:jc w:val="both"/>
        <w:rPr>
          <w:rFonts w:ascii="Times New Roman" w:hAnsi="Times New Roman" w:cs="Times New Roman"/>
          <w:sz w:val="28"/>
          <w:szCs w:val="28"/>
        </w:rPr>
      </w:pPr>
    </w:p>
    <w:p w:rsidR="0048655A"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ЗП = В x Св,</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где:</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ЗП - расходы на оплату труда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В - время, затраченное на оказание услуги (час.);</w:t>
      </w:r>
    </w:p>
    <w:p w:rsidR="0048655A"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Св - стоимость единицы времени (руб./1 час).</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w:t>
      </w:r>
      <w:r w:rsidR="00AA2B78" w:rsidRPr="00F220C7">
        <w:rPr>
          <w:rFonts w:ascii="Times New Roman" w:hAnsi="Times New Roman" w:cs="Times New Roman"/>
          <w:sz w:val="28"/>
          <w:szCs w:val="28"/>
        </w:rPr>
        <w:t>2</w:t>
      </w:r>
      <w:r w:rsidRPr="00F220C7">
        <w:rPr>
          <w:rFonts w:ascii="Times New Roman" w:hAnsi="Times New Roman" w:cs="Times New Roman"/>
          <w:sz w:val="28"/>
          <w:szCs w:val="28"/>
        </w:rPr>
        <w:t>. Затраты на приобретение материалов рассчитываются исходя из объемов и норм расхода материалов на основании действующих нормативно-технических документов потребления материальных запасов и цен, подтвержденных счетами-фактурами на приобретение материалов.</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В случае отсутствия утвержденных норм применяются фактические объемы потребления материальных запасов за предшествующий период в натуральном или стоимостном выражении</w:t>
      </w:r>
      <w:r w:rsidR="00AA2B78" w:rsidRPr="00F220C7">
        <w:rPr>
          <w:rFonts w:ascii="Times New Roman" w:hAnsi="Times New Roman" w:cs="Times New Roman"/>
          <w:sz w:val="28"/>
          <w:szCs w:val="28"/>
        </w:rPr>
        <w:t>.</w:t>
      </w:r>
    </w:p>
    <w:p w:rsidR="0048655A"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w:t>
      </w:r>
      <w:r w:rsidR="00375903" w:rsidRPr="00F220C7">
        <w:rPr>
          <w:rFonts w:ascii="Times New Roman" w:hAnsi="Times New Roman" w:cs="Times New Roman"/>
          <w:sz w:val="28"/>
          <w:szCs w:val="28"/>
        </w:rPr>
        <w:t>3</w:t>
      </w:r>
      <w:r w:rsidRPr="00F220C7">
        <w:rPr>
          <w:rFonts w:ascii="Times New Roman" w:hAnsi="Times New Roman" w:cs="Times New Roman"/>
          <w:sz w:val="28"/>
          <w:szCs w:val="28"/>
        </w:rPr>
        <w:t>. Затраты на топливо и смазочные материалы определяются исходя из объемов и утвержденных в организации норм расхода топлива и смазочных материалов, технических характеристик спецтехники, автотранспорта, руководства по эксплуатации техники и подтвержденных счетами-фактурами цен приобретения топлива и смазочных материалов</w:t>
      </w:r>
      <w:r w:rsidR="0048655A" w:rsidRPr="00F220C7">
        <w:rPr>
          <w:rFonts w:ascii="Times New Roman" w:hAnsi="Times New Roman" w:cs="Times New Roman"/>
          <w:sz w:val="28"/>
          <w:szCs w:val="28"/>
        </w:rPr>
        <w:t>.</w:t>
      </w:r>
    </w:p>
    <w:p w:rsidR="0048655A"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w:t>
      </w:r>
      <w:r w:rsidR="00375903" w:rsidRPr="00F220C7">
        <w:rPr>
          <w:rFonts w:ascii="Times New Roman" w:hAnsi="Times New Roman" w:cs="Times New Roman"/>
          <w:sz w:val="28"/>
          <w:szCs w:val="28"/>
        </w:rPr>
        <w:t>4</w:t>
      </w:r>
      <w:r w:rsidRPr="00F220C7">
        <w:rPr>
          <w:rFonts w:ascii="Times New Roman" w:hAnsi="Times New Roman" w:cs="Times New Roman"/>
          <w:sz w:val="28"/>
          <w:szCs w:val="28"/>
        </w:rPr>
        <w:t>. Затраты на техническое обслуживание и текущий ремонт имущества, непосредственно используемого для оказания услуг (работ), включают затраты на оплату труда ремонтных рабочих, отчисления на социальные нужды, материалы, замену и ремонт автомобильной резины для машин, участвующих в процессе оказания услуги (работы)</w:t>
      </w:r>
      <w:r w:rsidR="0048655A" w:rsidRPr="00F220C7">
        <w:rPr>
          <w:rFonts w:ascii="Times New Roman" w:hAnsi="Times New Roman" w:cs="Times New Roman"/>
          <w:sz w:val="28"/>
          <w:szCs w:val="28"/>
        </w:rPr>
        <w:t>.</w:t>
      </w:r>
      <w:r w:rsidRPr="00F220C7">
        <w:rPr>
          <w:rFonts w:ascii="Times New Roman" w:hAnsi="Times New Roman" w:cs="Times New Roman"/>
          <w:sz w:val="28"/>
          <w:szCs w:val="28"/>
        </w:rPr>
        <w:t xml:space="preserve"> </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xml:space="preserve">Расходы на ремонт основных средств при выполнении работ собственными силами организации (хозяйственным способом) определяются </w:t>
      </w:r>
      <w:r w:rsidRPr="00F220C7">
        <w:rPr>
          <w:rFonts w:ascii="Times New Roman" w:hAnsi="Times New Roman" w:cs="Times New Roman"/>
          <w:sz w:val="28"/>
          <w:szCs w:val="28"/>
        </w:rPr>
        <w:lastRenderedPageBreak/>
        <w:t>на основе расчета сметной стоимости в соответствии с действующими нормативными документами по каждому виду проводимых в планируемом периоде работ (за исключением накладных расходов, прибыли и др. начислений). При выполнении работ сторонними организациями (подрядным способом) - на основе сумм заключенных договоров, при отсутствии договоров - на основе расчета сметной стоимости в соответствии с действующими нормативными документами по каждому виду работ.</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Расходы на ремонт основных средств общехозяйственного назначения относятся на соответствующую статью общеэксплуатационных расходов.</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w:t>
      </w:r>
      <w:r w:rsidR="00375903" w:rsidRPr="00F220C7">
        <w:rPr>
          <w:rFonts w:ascii="Times New Roman" w:hAnsi="Times New Roman" w:cs="Times New Roman"/>
          <w:sz w:val="28"/>
          <w:szCs w:val="28"/>
        </w:rPr>
        <w:t>5</w:t>
      </w:r>
      <w:r w:rsidRPr="00F220C7">
        <w:rPr>
          <w:rFonts w:ascii="Times New Roman" w:hAnsi="Times New Roman" w:cs="Times New Roman"/>
          <w:sz w:val="28"/>
          <w:szCs w:val="28"/>
        </w:rPr>
        <w:t>. Расчет амортизации осуществляется в соответствии с принятой организацией учетной политикой.</w:t>
      </w:r>
    </w:p>
    <w:p w:rsidR="0048655A"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Амортизация основных средств, непосредственно используемых в процессе оказания конкретной услуги, учитывается в себестоимости услуги пропорционально времени оказания услуги и определяется исходя из балансовой стоимости основных средств и норм амортизационных отчислений</w:t>
      </w:r>
      <w:r w:rsidR="0048655A" w:rsidRPr="00F220C7">
        <w:rPr>
          <w:rFonts w:ascii="Times New Roman" w:hAnsi="Times New Roman" w:cs="Times New Roman"/>
          <w:sz w:val="28"/>
          <w:szCs w:val="28"/>
        </w:rPr>
        <w:t>.</w:t>
      </w:r>
      <w:r w:rsidRPr="00F220C7">
        <w:rPr>
          <w:rFonts w:ascii="Times New Roman" w:hAnsi="Times New Roman" w:cs="Times New Roman"/>
          <w:sz w:val="28"/>
          <w:szCs w:val="28"/>
        </w:rPr>
        <w:t xml:space="preserve"> </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Объектами для начисления амортизации являются объекты основных средств, находящиеся на праве хозяйственного ведения, оперативного управления, кроме объектов основных средств, по которым амортизация не начисляется в соответствии с действующим законодательством.</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Начисление амортизации по арендованным объектам основных средств не производится (за исключением амортизационных отчислений, производимых арендатором по имуществу по договору аренды предприятия, и в случаях, предусмотренных в договоре финансовой аренды).</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Амортизация основных средств общехозяйственного назначения относится на соответствующую статью общеэксплуатационных расходов.</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3.4.</w:t>
      </w:r>
      <w:r w:rsidR="00375903" w:rsidRPr="00F220C7">
        <w:rPr>
          <w:rFonts w:ascii="Times New Roman" w:hAnsi="Times New Roman" w:cs="Times New Roman"/>
          <w:sz w:val="28"/>
          <w:szCs w:val="28"/>
        </w:rPr>
        <w:t>6</w:t>
      </w:r>
      <w:r w:rsidRPr="00F220C7">
        <w:rPr>
          <w:rFonts w:ascii="Times New Roman" w:hAnsi="Times New Roman" w:cs="Times New Roman"/>
          <w:sz w:val="28"/>
          <w:szCs w:val="28"/>
        </w:rPr>
        <w:t>. По статье "прочие прямые расходы" отражаются затраты, непосредственно связанные с оказанием услуг (выполнением работ), не учтенные в пп. 3.</w:t>
      </w:r>
      <w:r w:rsidR="00375903" w:rsidRPr="00F220C7">
        <w:rPr>
          <w:rFonts w:ascii="Times New Roman" w:hAnsi="Times New Roman" w:cs="Times New Roman"/>
          <w:sz w:val="28"/>
          <w:szCs w:val="28"/>
        </w:rPr>
        <w:t>4.1 - 3.4</w:t>
      </w:r>
      <w:r w:rsidRPr="00F220C7">
        <w:rPr>
          <w:rFonts w:ascii="Times New Roman" w:hAnsi="Times New Roman" w:cs="Times New Roman"/>
          <w:sz w:val="28"/>
          <w:szCs w:val="28"/>
        </w:rPr>
        <w:t>.</w:t>
      </w:r>
      <w:r w:rsidR="00375903" w:rsidRPr="00F220C7">
        <w:rPr>
          <w:rFonts w:ascii="Times New Roman" w:hAnsi="Times New Roman" w:cs="Times New Roman"/>
          <w:sz w:val="28"/>
          <w:szCs w:val="28"/>
        </w:rPr>
        <w:t>5</w:t>
      </w:r>
      <w:r w:rsidRPr="00F220C7">
        <w:rPr>
          <w:rFonts w:ascii="Times New Roman" w:hAnsi="Times New Roman" w:cs="Times New Roman"/>
          <w:sz w:val="28"/>
          <w:szCs w:val="28"/>
        </w:rPr>
        <w:t>, такие как арендные платежи за арендуемое имущество, налоги, услуги сторонних организаций и прочие.</w:t>
      </w:r>
    </w:p>
    <w:p w:rsidR="005C4E9A"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3.5. К накладным расходам относятся цеховые и общеэксплуатационные (общехозяйственные) расходы.</w:t>
      </w:r>
      <w:r w:rsidR="005C4E9A" w:rsidRPr="00F220C7">
        <w:rPr>
          <w:rFonts w:ascii="Times New Roman" w:hAnsi="Times New Roman" w:cs="Times New Roman"/>
          <w:sz w:val="28"/>
          <w:szCs w:val="28"/>
        </w:rPr>
        <w:t xml:space="preserve"> </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xml:space="preserve"> Накладные расходы подлежат распределению между видами услуг (работ) согласно учетной политике организации.</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contextualSpacing/>
        <w:jc w:val="center"/>
        <w:outlineLvl w:val="1"/>
        <w:rPr>
          <w:rFonts w:ascii="Times New Roman" w:hAnsi="Times New Roman" w:cs="Times New Roman"/>
          <w:sz w:val="28"/>
          <w:szCs w:val="28"/>
        </w:rPr>
      </w:pPr>
      <w:r w:rsidRPr="00F220C7">
        <w:rPr>
          <w:rFonts w:ascii="Times New Roman" w:hAnsi="Times New Roman" w:cs="Times New Roman"/>
          <w:sz w:val="28"/>
          <w:szCs w:val="28"/>
        </w:rPr>
        <w:t>4. Прибыль</w:t>
      </w:r>
    </w:p>
    <w:p w:rsidR="00DD3ED6" w:rsidRPr="00F220C7" w:rsidRDefault="00DD3ED6" w:rsidP="0048655A">
      <w:pPr>
        <w:pStyle w:val="ConsPlusNormal"/>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4.1. Расчетная прибыль при оказании услуги (работы) определяется исходя из уровня рентабельности по следующей формуле:</w:t>
      </w:r>
    </w:p>
    <w:p w:rsidR="00DD3ED6" w:rsidRPr="00F220C7" w:rsidRDefault="00DD3ED6" w:rsidP="0048655A">
      <w:pPr>
        <w:pStyle w:val="ConsPlusNormal"/>
        <w:contextualSpacing/>
        <w:jc w:val="both"/>
        <w:rPr>
          <w:rFonts w:ascii="Times New Roman" w:hAnsi="Times New Roman" w:cs="Times New Roman"/>
          <w:sz w:val="28"/>
          <w:szCs w:val="28"/>
        </w:rPr>
      </w:pPr>
    </w:p>
    <w:p w:rsidR="0048655A"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П = С x Re,</w:t>
      </w:r>
    </w:p>
    <w:p w:rsidR="0048655A" w:rsidRPr="00F220C7" w:rsidRDefault="0048655A" w:rsidP="0048655A">
      <w:pPr>
        <w:pStyle w:val="ConsPlusNormal"/>
        <w:ind w:firstLine="540"/>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где:</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 - прибыль для конкретной услуги (работы),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С - себестоимость конкретной услуги (работы), руб.;</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lastRenderedPageBreak/>
        <w:t>Re - уровень рентабельности, применяемый при формировании тарифа на конкретную услугу (работу), рассчитывается по формуле:</w:t>
      </w:r>
    </w:p>
    <w:p w:rsidR="00DD3ED6" w:rsidRPr="00F220C7" w:rsidRDefault="00DD3ED6" w:rsidP="0048655A">
      <w:pPr>
        <w:pStyle w:val="ConsPlusNormal"/>
        <w:contextualSpacing/>
        <w:jc w:val="both"/>
        <w:rPr>
          <w:rFonts w:ascii="Times New Roman" w:hAnsi="Times New Roman" w:cs="Times New Roman"/>
          <w:sz w:val="28"/>
          <w:szCs w:val="28"/>
        </w:rPr>
      </w:pPr>
    </w:p>
    <w:p w:rsidR="0048655A" w:rsidRPr="00F220C7" w:rsidRDefault="00DD3ED6" w:rsidP="0048655A">
      <w:pPr>
        <w:pStyle w:val="ConsPlusNormal"/>
        <w:ind w:firstLine="540"/>
        <w:contextualSpacing/>
        <w:jc w:val="center"/>
        <w:rPr>
          <w:rFonts w:ascii="Times New Roman" w:hAnsi="Times New Roman" w:cs="Times New Roman"/>
          <w:sz w:val="28"/>
          <w:szCs w:val="28"/>
        </w:rPr>
      </w:pPr>
      <w:r w:rsidRPr="00F220C7">
        <w:rPr>
          <w:rFonts w:ascii="Times New Roman" w:hAnsi="Times New Roman" w:cs="Times New Roman"/>
          <w:sz w:val="28"/>
          <w:szCs w:val="28"/>
        </w:rPr>
        <w:t>Re = П / С x 100, %,</w:t>
      </w:r>
    </w:p>
    <w:p w:rsidR="0048655A" w:rsidRPr="00F220C7" w:rsidRDefault="0048655A" w:rsidP="0048655A">
      <w:pPr>
        <w:pStyle w:val="ConsPlusNormal"/>
        <w:ind w:firstLine="540"/>
        <w:contextualSpacing/>
        <w:jc w:val="both"/>
        <w:rPr>
          <w:rFonts w:ascii="Times New Roman" w:hAnsi="Times New Roman" w:cs="Times New Roman"/>
          <w:sz w:val="28"/>
          <w:szCs w:val="28"/>
        </w:rPr>
      </w:pP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где:</w:t>
      </w:r>
    </w:p>
    <w:p w:rsidR="00DD3ED6" w:rsidRPr="00F220C7" w:rsidRDefault="00DD3ED6" w:rsidP="0048655A">
      <w:pPr>
        <w:pStyle w:val="ConsPlusNormal"/>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С - себестоимость услуг в целом по организации;</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П - необходимая прибыль в целом по организации, размер которой рассчитывается исходя из потребностей с учетом прогнозируемых цен на регулируемый период:</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на развитие материально-технической базы и совершенствование деятельности организации по оказанию услуг (работ);</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на социальные выплаты работникам, материальное вознаграждение и стимулирование;</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прочие потребности (при наличии);</w:t>
      </w:r>
    </w:p>
    <w:p w:rsidR="00DD3ED6" w:rsidRPr="00F220C7" w:rsidRDefault="00DD3ED6" w:rsidP="0048655A">
      <w:pPr>
        <w:pStyle w:val="ConsPlusNormal"/>
        <w:spacing w:before="220"/>
        <w:ind w:firstLine="540"/>
        <w:contextualSpacing/>
        <w:jc w:val="both"/>
        <w:rPr>
          <w:rFonts w:ascii="Times New Roman" w:hAnsi="Times New Roman" w:cs="Times New Roman"/>
          <w:sz w:val="28"/>
          <w:szCs w:val="28"/>
        </w:rPr>
      </w:pPr>
      <w:r w:rsidRPr="00F220C7">
        <w:rPr>
          <w:rFonts w:ascii="Times New Roman" w:hAnsi="Times New Roman" w:cs="Times New Roman"/>
          <w:sz w:val="28"/>
          <w:szCs w:val="28"/>
        </w:rPr>
        <w:t>- на уплату налогов, уплачиваемых из прибыли, - в соответствии с налоговым законодательством Российской Федерации.</w:t>
      </w:r>
    </w:p>
    <w:p w:rsidR="0048655A" w:rsidRPr="00F220C7" w:rsidRDefault="0048655A" w:rsidP="0048655A">
      <w:pPr>
        <w:pStyle w:val="ConsPlusNormal"/>
        <w:spacing w:before="220"/>
        <w:ind w:firstLine="540"/>
        <w:contextualSpacing/>
        <w:jc w:val="both"/>
        <w:rPr>
          <w:rFonts w:ascii="Times New Roman" w:hAnsi="Times New Roman" w:cs="Times New Roman"/>
          <w:sz w:val="28"/>
          <w:szCs w:val="28"/>
        </w:rPr>
      </w:pPr>
    </w:p>
    <w:p w:rsidR="001B4175" w:rsidRPr="00F220C7" w:rsidRDefault="00DD3ED6" w:rsidP="00F220C7">
      <w:pPr>
        <w:pStyle w:val="ConsPlusNormal"/>
        <w:spacing w:before="220"/>
        <w:ind w:firstLine="540"/>
        <w:contextualSpacing/>
        <w:jc w:val="both"/>
        <w:rPr>
          <w:rFonts w:ascii="Times New Roman" w:hAnsi="Times New Roman" w:cs="Times New Roman"/>
          <w:sz w:val="28"/>
          <w:szCs w:val="28"/>
        </w:rPr>
        <w:sectPr w:rsidR="001B4175" w:rsidRPr="00F220C7" w:rsidSect="00DD3ED6">
          <w:pgSz w:w="11906" w:h="16838"/>
          <w:pgMar w:top="1134" w:right="850" w:bottom="1134" w:left="1701" w:header="708" w:footer="708" w:gutter="0"/>
          <w:cols w:space="708"/>
          <w:docGrid w:linePitch="360"/>
        </w:sectPr>
      </w:pPr>
      <w:r w:rsidRPr="00F220C7">
        <w:rPr>
          <w:rFonts w:ascii="Times New Roman" w:hAnsi="Times New Roman" w:cs="Times New Roman"/>
          <w:sz w:val="28"/>
          <w:szCs w:val="28"/>
        </w:rPr>
        <w:t>С целью сдерживания роста тарифов на оказание услуг (работ) устанавливается предельный уровень рентабельности не более 25%.</w:t>
      </w:r>
    </w:p>
    <w:p w:rsidR="00F10F49" w:rsidRPr="00F220C7" w:rsidRDefault="00F10F49" w:rsidP="00DD3ED6">
      <w:pPr>
        <w:pStyle w:val="ConsPlusNormal"/>
        <w:jc w:val="both"/>
        <w:rPr>
          <w:rFonts w:ascii="Times New Roman" w:hAnsi="Times New Roman" w:cs="Times New Roman"/>
          <w:sz w:val="28"/>
          <w:szCs w:val="28"/>
        </w:rPr>
      </w:pPr>
    </w:p>
    <w:p w:rsidR="00DD3ED6" w:rsidRPr="003E2BD5" w:rsidRDefault="00DD3ED6" w:rsidP="00F220C7">
      <w:pPr>
        <w:pStyle w:val="ConsPlusNormal"/>
        <w:ind w:left="5103"/>
        <w:outlineLvl w:val="1"/>
        <w:rPr>
          <w:rFonts w:ascii="Times New Roman" w:hAnsi="Times New Roman" w:cs="Times New Roman"/>
          <w:sz w:val="26"/>
          <w:szCs w:val="26"/>
        </w:rPr>
      </w:pPr>
      <w:r w:rsidRPr="003E2BD5">
        <w:rPr>
          <w:rFonts w:ascii="Times New Roman" w:hAnsi="Times New Roman" w:cs="Times New Roman"/>
          <w:sz w:val="26"/>
          <w:szCs w:val="26"/>
        </w:rPr>
        <w:t>Приложение 1</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к Методике расчета цен (тарифов)</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на услуги, предоставляемые</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муниципальными предприятиями</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и учреждениями, и работы,</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выполняемые муниципальными</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предприятиями и учреждениями</w:t>
      </w:r>
    </w:p>
    <w:p w:rsidR="00DD3ED6" w:rsidRPr="003E2BD5" w:rsidRDefault="00DD3ED6" w:rsidP="00F220C7">
      <w:pPr>
        <w:pStyle w:val="ConsPlusNormal"/>
        <w:ind w:left="5103"/>
        <w:rPr>
          <w:rFonts w:ascii="Times New Roman" w:hAnsi="Times New Roman" w:cs="Times New Roman"/>
          <w:sz w:val="26"/>
          <w:szCs w:val="26"/>
        </w:rPr>
      </w:pPr>
    </w:p>
    <w:p w:rsidR="00DD3ED6" w:rsidRPr="003E2BD5" w:rsidRDefault="00DD3ED6" w:rsidP="00DD3ED6">
      <w:pPr>
        <w:pStyle w:val="ConsPlusTitle"/>
        <w:jc w:val="center"/>
        <w:rPr>
          <w:sz w:val="26"/>
          <w:szCs w:val="26"/>
        </w:rPr>
      </w:pPr>
      <w:bookmarkStart w:id="0" w:name="P391"/>
      <w:bookmarkEnd w:id="0"/>
      <w:r w:rsidRPr="003E2BD5">
        <w:rPr>
          <w:sz w:val="26"/>
          <w:szCs w:val="26"/>
        </w:rPr>
        <w:t>РАСЧЕТ ТАРИФА</w:t>
      </w:r>
    </w:p>
    <w:p w:rsidR="00DD3ED6" w:rsidRPr="003E2BD5" w:rsidRDefault="00DD3ED6" w:rsidP="00DD3ED6">
      <w:pPr>
        <w:pStyle w:val="ConsPlusTitle"/>
        <w:jc w:val="center"/>
        <w:rPr>
          <w:sz w:val="26"/>
          <w:szCs w:val="26"/>
        </w:rPr>
      </w:pPr>
      <w:r w:rsidRPr="003E2BD5">
        <w:rPr>
          <w:sz w:val="26"/>
          <w:szCs w:val="26"/>
        </w:rPr>
        <w:t>__________________________________</w:t>
      </w:r>
    </w:p>
    <w:p w:rsidR="00DD3ED6" w:rsidRPr="003E2BD5" w:rsidRDefault="00DD3ED6" w:rsidP="00DD3ED6">
      <w:pPr>
        <w:pStyle w:val="ConsPlusTitle"/>
        <w:jc w:val="center"/>
        <w:rPr>
          <w:sz w:val="26"/>
          <w:szCs w:val="26"/>
        </w:rPr>
      </w:pPr>
      <w:r w:rsidRPr="003E2BD5">
        <w:rPr>
          <w:sz w:val="26"/>
          <w:szCs w:val="26"/>
        </w:rPr>
        <w:t>(наименование услуги (работы))</w:t>
      </w:r>
    </w:p>
    <w:p w:rsidR="00DD3ED6" w:rsidRPr="003E2BD5" w:rsidRDefault="00DD3ED6" w:rsidP="00DD3ED6">
      <w:pPr>
        <w:pStyle w:val="ConsPlusNormal"/>
        <w:jc w:val="both"/>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14"/>
        <w:gridCol w:w="3404"/>
        <w:gridCol w:w="2160"/>
        <w:gridCol w:w="1689"/>
        <w:gridCol w:w="692"/>
        <w:gridCol w:w="1020"/>
      </w:tblGrid>
      <w:tr w:rsidR="004F682B" w:rsidRPr="003E2BD5" w:rsidTr="004F682B">
        <w:tc>
          <w:tcPr>
            <w:tcW w:w="262" w:type="pct"/>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N п/п</w:t>
            </w:r>
          </w:p>
        </w:tc>
        <w:tc>
          <w:tcPr>
            <w:tcW w:w="2001" w:type="pct"/>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Наименование</w:t>
            </w:r>
          </w:p>
        </w:tc>
        <w:tc>
          <w:tcPr>
            <w:tcW w:w="329" w:type="pct"/>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Предшествующий период</w:t>
            </w:r>
          </w:p>
          <w:p w:rsidR="004F682B" w:rsidRPr="003E2BD5" w:rsidRDefault="004F682B" w:rsidP="00EF69F5">
            <w:pPr>
              <w:pStyle w:val="ConsPlusNormal"/>
              <w:jc w:val="center"/>
              <w:rPr>
                <w:rFonts w:ascii="Times New Roman" w:hAnsi="Times New Roman" w:cs="Times New Roman"/>
                <w:sz w:val="26"/>
                <w:szCs w:val="26"/>
              </w:rPr>
            </w:pPr>
          </w:p>
        </w:tc>
        <w:tc>
          <w:tcPr>
            <w:tcW w:w="978" w:type="pct"/>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Планируемый период</w:t>
            </w:r>
          </w:p>
        </w:tc>
        <w:tc>
          <w:tcPr>
            <w:tcW w:w="1430" w:type="pct"/>
            <w:gridSpan w:val="2"/>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Отклонение</w:t>
            </w:r>
          </w:p>
        </w:tc>
      </w:tr>
      <w:tr w:rsidR="004F682B" w:rsidRPr="003E2BD5" w:rsidTr="004F682B">
        <w:tc>
          <w:tcPr>
            <w:tcW w:w="262" w:type="pct"/>
            <w:vMerge/>
          </w:tcPr>
          <w:p w:rsidR="004F682B" w:rsidRPr="003E2BD5" w:rsidRDefault="004F682B" w:rsidP="00EF69F5">
            <w:pPr>
              <w:rPr>
                <w:sz w:val="26"/>
                <w:szCs w:val="26"/>
              </w:rPr>
            </w:pPr>
          </w:p>
        </w:tc>
        <w:tc>
          <w:tcPr>
            <w:tcW w:w="2001" w:type="pct"/>
            <w:vMerge/>
          </w:tcPr>
          <w:p w:rsidR="004F682B" w:rsidRPr="003E2BD5" w:rsidRDefault="004F682B" w:rsidP="00EF69F5">
            <w:pPr>
              <w:rPr>
                <w:sz w:val="26"/>
                <w:szCs w:val="26"/>
              </w:rPr>
            </w:pPr>
          </w:p>
        </w:tc>
        <w:tc>
          <w:tcPr>
            <w:tcW w:w="329" w:type="pct"/>
            <w:vMerge/>
          </w:tcPr>
          <w:p w:rsidR="004F682B" w:rsidRPr="003E2BD5" w:rsidRDefault="004F682B" w:rsidP="00EF69F5">
            <w:pPr>
              <w:pStyle w:val="ConsPlusNormal"/>
              <w:jc w:val="center"/>
              <w:rPr>
                <w:rFonts w:ascii="Times New Roman" w:hAnsi="Times New Roman" w:cs="Times New Roman"/>
                <w:sz w:val="26"/>
                <w:szCs w:val="26"/>
              </w:rPr>
            </w:pPr>
          </w:p>
        </w:tc>
        <w:tc>
          <w:tcPr>
            <w:tcW w:w="978" w:type="pct"/>
            <w:vMerge/>
          </w:tcPr>
          <w:p w:rsidR="004F682B" w:rsidRPr="003E2BD5" w:rsidRDefault="004F682B" w:rsidP="00EF69F5">
            <w:pPr>
              <w:pStyle w:val="ConsPlusNormal"/>
              <w:jc w:val="center"/>
              <w:rPr>
                <w:rFonts w:ascii="Times New Roman" w:hAnsi="Times New Roman" w:cs="Times New Roman"/>
                <w:sz w:val="26"/>
                <w:szCs w:val="26"/>
              </w:rPr>
            </w:pPr>
          </w:p>
        </w:tc>
        <w:tc>
          <w:tcPr>
            <w:tcW w:w="677" w:type="pc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Руб.</w:t>
            </w:r>
          </w:p>
        </w:tc>
        <w:tc>
          <w:tcPr>
            <w:tcW w:w="753" w:type="pc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w:t>
            </w: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Объем работ</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Себестоимость всего, в том числе:</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2.1.</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Затраты на оплату труда</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2.2.</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Отчисления на социальные нужды</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2.3.</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Материалы</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2.4.</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Топливо и смазочные материалы</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2.5.</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Техническое обслуживание и текущий ремонт</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2.6.</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Амортизация</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2.7.</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Прочие прямые расходы</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2.8.</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Накладные расходы</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3.</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Прибыль</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3.1.</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Рентабельность</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4.</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Необходимая валовая выручка</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262"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5.</w:t>
            </w:r>
          </w:p>
        </w:tc>
        <w:tc>
          <w:tcPr>
            <w:tcW w:w="2001" w:type="pct"/>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Тариф</w:t>
            </w:r>
          </w:p>
        </w:tc>
        <w:tc>
          <w:tcPr>
            <w:tcW w:w="329" w:type="pct"/>
          </w:tcPr>
          <w:p w:rsidR="004F682B" w:rsidRPr="003E2BD5" w:rsidRDefault="004F682B" w:rsidP="00DD3ED6">
            <w:pPr>
              <w:pStyle w:val="ConsPlusNormal"/>
              <w:rPr>
                <w:rFonts w:ascii="Times New Roman" w:hAnsi="Times New Roman" w:cs="Times New Roman"/>
                <w:sz w:val="26"/>
                <w:szCs w:val="26"/>
              </w:rPr>
            </w:pPr>
          </w:p>
        </w:tc>
        <w:tc>
          <w:tcPr>
            <w:tcW w:w="978" w:type="pct"/>
          </w:tcPr>
          <w:p w:rsidR="004F682B" w:rsidRPr="003E2BD5" w:rsidRDefault="004F682B" w:rsidP="00DD3ED6">
            <w:pPr>
              <w:pStyle w:val="ConsPlusNormal"/>
              <w:rPr>
                <w:rFonts w:ascii="Times New Roman" w:hAnsi="Times New Roman" w:cs="Times New Roman"/>
                <w:sz w:val="26"/>
                <w:szCs w:val="26"/>
              </w:rPr>
            </w:pPr>
          </w:p>
        </w:tc>
        <w:tc>
          <w:tcPr>
            <w:tcW w:w="677" w:type="pct"/>
          </w:tcPr>
          <w:p w:rsidR="004F682B" w:rsidRPr="003E2BD5" w:rsidRDefault="004F682B" w:rsidP="00DD3ED6">
            <w:pPr>
              <w:pStyle w:val="ConsPlusNormal"/>
              <w:rPr>
                <w:rFonts w:ascii="Times New Roman" w:hAnsi="Times New Roman" w:cs="Times New Roman"/>
                <w:sz w:val="26"/>
                <w:szCs w:val="26"/>
              </w:rPr>
            </w:pPr>
          </w:p>
        </w:tc>
        <w:tc>
          <w:tcPr>
            <w:tcW w:w="753" w:type="pct"/>
          </w:tcPr>
          <w:p w:rsidR="004F682B" w:rsidRPr="003E2BD5" w:rsidRDefault="004F682B" w:rsidP="00DD3ED6">
            <w:pPr>
              <w:pStyle w:val="ConsPlusNormal"/>
              <w:rPr>
                <w:rFonts w:ascii="Times New Roman" w:hAnsi="Times New Roman" w:cs="Times New Roman"/>
                <w:sz w:val="26"/>
                <w:szCs w:val="26"/>
              </w:rPr>
            </w:pPr>
          </w:p>
        </w:tc>
      </w:tr>
    </w:tbl>
    <w:p w:rsidR="00DD3ED6" w:rsidRPr="003E2BD5" w:rsidRDefault="00DD3ED6" w:rsidP="00DD3ED6">
      <w:pPr>
        <w:pStyle w:val="ConsPlusNormal"/>
        <w:jc w:val="both"/>
        <w:rPr>
          <w:rFonts w:ascii="Times New Roman" w:hAnsi="Times New Roman" w:cs="Times New Roman"/>
          <w:sz w:val="26"/>
          <w:szCs w:val="26"/>
        </w:rPr>
      </w:pPr>
    </w:p>
    <w:p w:rsidR="00DD3ED6" w:rsidRPr="003E2BD5" w:rsidRDefault="00DD3ED6" w:rsidP="00DD3ED6">
      <w:pPr>
        <w:pStyle w:val="ConsPlusNormal"/>
        <w:jc w:val="both"/>
        <w:rPr>
          <w:rFonts w:ascii="Times New Roman" w:hAnsi="Times New Roman" w:cs="Times New Roman"/>
          <w:sz w:val="26"/>
          <w:szCs w:val="26"/>
        </w:rPr>
      </w:pPr>
    </w:p>
    <w:p w:rsidR="001B4175" w:rsidRPr="00F220C7" w:rsidRDefault="001B4175" w:rsidP="00DD3ED6">
      <w:pPr>
        <w:pStyle w:val="ConsPlusNormal"/>
        <w:jc w:val="both"/>
        <w:rPr>
          <w:rFonts w:ascii="Times New Roman" w:hAnsi="Times New Roman" w:cs="Times New Roman"/>
          <w:sz w:val="24"/>
          <w:szCs w:val="24"/>
        </w:rPr>
        <w:sectPr w:rsidR="001B4175" w:rsidRPr="00F220C7" w:rsidSect="00DD3ED6">
          <w:pgSz w:w="11906" w:h="16838"/>
          <w:pgMar w:top="1134" w:right="850" w:bottom="1134" w:left="1701" w:header="708" w:footer="708" w:gutter="0"/>
          <w:cols w:space="708"/>
          <w:docGrid w:linePitch="360"/>
        </w:sectPr>
      </w:pPr>
    </w:p>
    <w:p w:rsidR="00DD3ED6" w:rsidRPr="00F220C7" w:rsidRDefault="00DD3ED6" w:rsidP="00DD3ED6">
      <w:pPr>
        <w:pStyle w:val="ConsPlusNormal"/>
        <w:jc w:val="both"/>
        <w:rPr>
          <w:rFonts w:ascii="Times New Roman" w:hAnsi="Times New Roman" w:cs="Times New Roman"/>
          <w:sz w:val="24"/>
          <w:szCs w:val="24"/>
        </w:rPr>
      </w:pPr>
    </w:p>
    <w:p w:rsidR="00DD3ED6" w:rsidRPr="003E2BD5" w:rsidRDefault="00DD3ED6" w:rsidP="00F220C7">
      <w:pPr>
        <w:pStyle w:val="ConsPlusNormal"/>
        <w:ind w:left="5103"/>
        <w:outlineLvl w:val="1"/>
        <w:rPr>
          <w:rFonts w:ascii="Times New Roman" w:hAnsi="Times New Roman" w:cs="Times New Roman"/>
          <w:sz w:val="26"/>
          <w:szCs w:val="26"/>
        </w:rPr>
      </w:pPr>
      <w:r w:rsidRPr="003E2BD5">
        <w:rPr>
          <w:rFonts w:ascii="Times New Roman" w:hAnsi="Times New Roman" w:cs="Times New Roman"/>
          <w:sz w:val="26"/>
          <w:szCs w:val="26"/>
        </w:rPr>
        <w:t>Приложение 2</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к Методике расчета цен (тарифов)</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на услуги, предоставляемые</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муниципальными предприятиями</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и учреждениями, и работы,</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выполняемые муниципальными</w:t>
      </w:r>
    </w:p>
    <w:p w:rsidR="00DD3ED6" w:rsidRPr="003E2BD5" w:rsidRDefault="00DD3ED6" w:rsidP="00F220C7">
      <w:pPr>
        <w:pStyle w:val="ConsPlusNormal"/>
        <w:ind w:left="5103"/>
        <w:rPr>
          <w:rFonts w:ascii="Times New Roman" w:hAnsi="Times New Roman" w:cs="Times New Roman"/>
          <w:sz w:val="26"/>
          <w:szCs w:val="26"/>
        </w:rPr>
      </w:pPr>
      <w:r w:rsidRPr="003E2BD5">
        <w:rPr>
          <w:rFonts w:ascii="Times New Roman" w:hAnsi="Times New Roman" w:cs="Times New Roman"/>
          <w:sz w:val="26"/>
          <w:szCs w:val="26"/>
        </w:rPr>
        <w:t>предприятиями и учреждениями</w:t>
      </w:r>
    </w:p>
    <w:p w:rsidR="00DD3ED6" w:rsidRPr="003E2BD5" w:rsidRDefault="00DD3ED6" w:rsidP="00DD3ED6">
      <w:pPr>
        <w:pStyle w:val="ConsPlusNormal"/>
        <w:jc w:val="both"/>
        <w:rPr>
          <w:rFonts w:ascii="Times New Roman" w:hAnsi="Times New Roman" w:cs="Times New Roman"/>
          <w:sz w:val="26"/>
          <w:szCs w:val="26"/>
        </w:rPr>
      </w:pPr>
    </w:p>
    <w:p w:rsidR="00DD3ED6" w:rsidRPr="003E2BD5" w:rsidRDefault="00DD3ED6" w:rsidP="00DD3ED6">
      <w:pPr>
        <w:pStyle w:val="ConsPlusTitle"/>
        <w:jc w:val="center"/>
        <w:rPr>
          <w:sz w:val="26"/>
          <w:szCs w:val="26"/>
        </w:rPr>
      </w:pPr>
      <w:bookmarkStart w:id="1" w:name="P515"/>
      <w:bookmarkEnd w:id="1"/>
      <w:r w:rsidRPr="003E2BD5">
        <w:rPr>
          <w:sz w:val="26"/>
          <w:szCs w:val="26"/>
        </w:rPr>
        <w:t>РАСЧЕТ ТАРИФА</w:t>
      </w:r>
    </w:p>
    <w:p w:rsidR="00DD3ED6" w:rsidRPr="003E2BD5" w:rsidRDefault="00DD3ED6" w:rsidP="00DD3ED6">
      <w:pPr>
        <w:pStyle w:val="ConsPlusTitle"/>
        <w:jc w:val="center"/>
        <w:rPr>
          <w:sz w:val="26"/>
          <w:szCs w:val="26"/>
        </w:rPr>
      </w:pPr>
      <w:r w:rsidRPr="003E2BD5">
        <w:rPr>
          <w:sz w:val="26"/>
          <w:szCs w:val="26"/>
        </w:rPr>
        <w:t>__________________________________</w:t>
      </w:r>
    </w:p>
    <w:p w:rsidR="00DD3ED6" w:rsidRPr="003E2BD5" w:rsidRDefault="00DD3ED6" w:rsidP="00DD3ED6">
      <w:pPr>
        <w:pStyle w:val="ConsPlusTitle"/>
        <w:jc w:val="center"/>
        <w:rPr>
          <w:sz w:val="26"/>
          <w:szCs w:val="26"/>
        </w:rPr>
      </w:pPr>
      <w:r w:rsidRPr="003E2BD5">
        <w:rPr>
          <w:sz w:val="26"/>
          <w:szCs w:val="26"/>
        </w:rPr>
        <w:t>(наименование услуги (работы))</w:t>
      </w:r>
    </w:p>
    <w:p w:rsidR="00DD3ED6" w:rsidRPr="003E2BD5" w:rsidRDefault="00DD3ED6" w:rsidP="00DD3ED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2127"/>
        <w:gridCol w:w="2126"/>
        <w:gridCol w:w="1701"/>
        <w:gridCol w:w="1417"/>
        <w:gridCol w:w="1479"/>
      </w:tblGrid>
      <w:tr w:rsidR="004F682B" w:rsidRPr="003E2BD5" w:rsidTr="004F682B">
        <w:tc>
          <w:tcPr>
            <w:tcW w:w="629" w:type="dxa"/>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N п/п</w:t>
            </w:r>
          </w:p>
        </w:tc>
        <w:tc>
          <w:tcPr>
            <w:tcW w:w="2127" w:type="dxa"/>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Наименование</w:t>
            </w:r>
          </w:p>
        </w:tc>
        <w:tc>
          <w:tcPr>
            <w:tcW w:w="2126" w:type="dxa"/>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Предшествующий период</w:t>
            </w:r>
          </w:p>
          <w:p w:rsidR="004F682B" w:rsidRPr="003E2BD5" w:rsidRDefault="004F682B" w:rsidP="00EF69F5">
            <w:pPr>
              <w:pStyle w:val="ConsPlusNormal"/>
              <w:jc w:val="center"/>
              <w:rPr>
                <w:rFonts w:ascii="Times New Roman" w:hAnsi="Times New Roman" w:cs="Times New Roman"/>
                <w:sz w:val="26"/>
                <w:szCs w:val="26"/>
              </w:rPr>
            </w:pPr>
          </w:p>
        </w:tc>
        <w:tc>
          <w:tcPr>
            <w:tcW w:w="1701" w:type="dxa"/>
            <w:vMerge w:val="restart"/>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Планируемый период</w:t>
            </w:r>
          </w:p>
        </w:tc>
        <w:tc>
          <w:tcPr>
            <w:tcW w:w="2896" w:type="dxa"/>
            <w:gridSpan w:val="2"/>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Отклонение</w:t>
            </w:r>
          </w:p>
        </w:tc>
      </w:tr>
      <w:tr w:rsidR="004F682B" w:rsidRPr="003E2BD5" w:rsidTr="004F682B">
        <w:tc>
          <w:tcPr>
            <w:tcW w:w="629" w:type="dxa"/>
            <w:vMerge/>
          </w:tcPr>
          <w:p w:rsidR="004F682B" w:rsidRPr="003E2BD5" w:rsidRDefault="004F682B" w:rsidP="00EF69F5">
            <w:pPr>
              <w:rPr>
                <w:sz w:val="26"/>
                <w:szCs w:val="26"/>
              </w:rPr>
            </w:pPr>
          </w:p>
        </w:tc>
        <w:tc>
          <w:tcPr>
            <w:tcW w:w="2127" w:type="dxa"/>
            <w:vMerge/>
          </w:tcPr>
          <w:p w:rsidR="004F682B" w:rsidRPr="003E2BD5" w:rsidRDefault="004F682B" w:rsidP="00EF69F5">
            <w:pPr>
              <w:rPr>
                <w:sz w:val="26"/>
                <w:szCs w:val="26"/>
              </w:rPr>
            </w:pPr>
          </w:p>
        </w:tc>
        <w:tc>
          <w:tcPr>
            <w:tcW w:w="2126" w:type="dxa"/>
            <w:vMerge/>
          </w:tcPr>
          <w:p w:rsidR="004F682B" w:rsidRPr="003E2BD5" w:rsidRDefault="004F682B" w:rsidP="00EF69F5">
            <w:pPr>
              <w:pStyle w:val="ConsPlusNormal"/>
              <w:jc w:val="center"/>
              <w:rPr>
                <w:rFonts w:ascii="Times New Roman" w:hAnsi="Times New Roman" w:cs="Times New Roman"/>
                <w:sz w:val="26"/>
                <w:szCs w:val="26"/>
              </w:rPr>
            </w:pPr>
          </w:p>
        </w:tc>
        <w:tc>
          <w:tcPr>
            <w:tcW w:w="1701" w:type="dxa"/>
            <w:vMerge/>
          </w:tcPr>
          <w:p w:rsidR="004F682B" w:rsidRPr="003E2BD5" w:rsidRDefault="004F682B" w:rsidP="00EF69F5">
            <w:pPr>
              <w:pStyle w:val="ConsPlusNormal"/>
              <w:jc w:val="center"/>
              <w:rPr>
                <w:rFonts w:ascii="Times New Roman" w:hAnsi="Times New Roman" w:cs="Times New Roman"/>
                <w:sz w:val="26"/>
                <w:szCs w:val="26"/>
              </w:rPr>
            </w:pPr>
          </w:p>
        </w:tc>
        <w:tc>
          <w:tcPr>
            <w:tcW w:w="1417" w:type="dxa"/>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Руб.</w:t>
            </w:r>
          </w:p>
        </w:tc>
        <w:tc>
          <w:tcPr>
            <w:tcW w:w="1479" w:type="dxa"/>
          </w:tcPr>
          <w:p w:rsidR="004F682B" w:rsidRPr="003E2BD5" w:rsidRDefault="004F682B" w:rsidP="00EF69F5">
            <w:pPr>
              <w:pStyle w:val="ConsPlusNormal"/>
              <w:jc w:val="center"/>
              <w:rPr>
                <w:rFonts w:ascii="Times New Roman" w:hAnsi="Times New Roman" w:cs="Times New Roman"/>
                <w:sz w:val="26"/>
                <w:szCs w:val="26"/>
              </w:rPr>
            </w:pPr>
            <w:r w:rsidRPr="003E2BD5">
              <w:rPr>
                <w:rFonts w:ascii="Times New Roman" w:hAnsi="Times New Roman" w:cs="Times New Roman"/>
                <w:sz w:val="26"/>
                <w:szCs w:val="26"/>
              </w:rPr>
              <w:t>%</w:t>
            </w: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Себестоимость всего, в том числе:</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1.1.</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Затраты на оплату труда</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1.2.</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Отчисления на социальные нужды</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1.3.</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Материалы</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1.4.</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Топливо и смазочные материалы</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1.5.</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Техническое обслуживание и текущий ремонт</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1.6.</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Амортизация</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1.7.</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Прочие прямые расходы</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1.8.</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Накладные расходы</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Прибыль</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2.1.</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Рентабельность</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r w:rsidR="004F682B" w:rsidRPr="003E2BD5" w:rsidTr="004F682B">
        <w:tc>
          <w:tcPr>
            <w:tcW w:w="629"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3.</w:t>
            </w:r>
          </w:p>
        </w:tc>
        <w:tc>
          <w:tcPr>
            <w:tcW w:w="2127" w:type="dxa"/>
          </w:tcPr>
          <w:p w:rsidR="004F682B" w:rsidRPr="003E2BD5" w:rsidRDefault="004F682B" w:rsidP="00DD3ED6">
            <w:pPr>
              <w:pStyle w:val="ConsPlusNormal"/>
              <w:rPr>
                <w:rFonts w:ascii="Times New Roman" w:hAnsi="Times New Roman" w:cs="Times New Roman"/>
                <w:sz w:val="26"/>
                <w:szCs w:val="26"/>
              </w:rPr>
            </w:pPr>
            <w:r w:rsidRPr="003E2BD5">
              <w:rPr>
                <w:rFonts w:ascii="Times New Roman" w:hAnsi="Times New Roman" w:cs="Times New Roman"/>
                <w:sz w:val="26"/>
                <w:szCs w:val="26"/>
              </w:rPr>
              <w:t>Тариф</w:t>
            </w:r>
          </w:p>
        </w:tc>
        <w:tc>
          <w:tcPr>
            <w:tcW w:w="2126" w:type="dxa"/>
          </w:tcPr>
          <w:p w:rsidR="004F682B" w:rsidRPr="003E2BD5" w:rsidRDefault="004F682B" w:rsidP="00DD3ED6">
            <w:pPr>
              <w:pStyle w:val="ConsPlusNormal"/>
              <w:rPr>
                <w:rFonts w:ascii="Times New Roman" w:hAnsi="Times New Roman" w:cs="Times New Roman"/>
                <w:sz w:val="26"/>
                <w:szCs w:val="26"/>
              </w:rPr>
            </w:pPr>
          </w:p>
        </w:tc>
        <w:tc>
          <w:tcPr>
            <w:tcW w:w="1701" w:type="dxa"/>
          </w:tcPr>
          <w:p w:rsidR="004F682B" w:rsidRPr="003E2BD5" w:rsidRDefault="004F682B" w:rsidP="00DD3ED6">
            <w:pPr>
              <w:pStyle w:val="ConsPlusNormal"/>
              <w:rPr>
                <w:rFonts w:ascii="Times New Roman" w:hAnsi="Times New Roman" w:cs="Times New Roman"/>
                <w:sz w:val="26"/>
                <w:szCs w:val="26"/>
              </w:rPr>
            </w:pPr>
          </w:p>
        </w:tc>
        <w:tc>
          <w:tcPr>
            <w:tcW w:w="1417" w:type="dxa"/>
          </w:tcPr>
          <w:p w:rsidR="004F682B" w:rsidRPr="003E2BD5" w:rsidRDefault="004F682B" w:rsidP="00DD3ED6">
            <w:pPr>
              <w:pStyle w:val="ConsPlusNormal"/>
              <w:rPr>
                <w:rFonts w:ascii="Times New Roman" w:hAnsi="Times New Roman" w:cs="Times New Roman"/>
                <w:sz w:val="26"/>
                <w:szCs w:val="26"/>
              </w:rPr>
            </w:pPr>
          </w:p>
        </w:tc>
        <w:tc>
          <w:tcPr>
            <w:tcW w:w="1479" w:type="dxa"/>
          </w:tcPr>
          <w:p w:rsidR="004F682B" w:rsidRPr="003E2BD5" w:rsidRDefault="004F682B" w:rsidP="00DD3ED6">
            <w:pPr>
              <w:pStyle w:val="ConsPlusNormal"/>
              <w:rPr>
                <w:rFonts w:ascii="Times New Roman" w:hAnsi="Times New Roman" w:cs="Times New Roman"/>
                <w:sz w:val="26"/>
                <w:szCs w:val="26"/>
              </w:rPr>
            </w:pPr>
          </w:p>
        </w:tc>
      </w:tr>
    </w:tbl>
    <w:p w:rsidR="008137A3" w:rsidRPr="003E2BD5" w:rsidRDefault="008137A3" w:rsidP="00F220C7">
      <w:pPr>
        <w:contextualSpacing/>
        <w:jc w:val="both"/>
        <w:rPr>
          <w:sz w:val="26"/>
          <w:szCs w:val="26"/>
        </w:rPr>
      </w:pPr>
      <w:bookmarkStart w:id="2" w:name="_GoBack"/>
      <w:bookmarkEnd w:id="2"/>
    </w:p>
    <w:sectPr w:rsidR="008137A3" w:rsidRPr="003E2BD5" w:rsidSect="00DD3E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536" w:rsidRDefault="00256536" w:rsidP="0059609A">
      <w:r>
        <w:separator/>
      </w:r>
    </w:p>
  </w:endnote>
  <w:endnote w:type="continuationSeparator" w:id="1">
    <w:p w:rsidR="00256536" w:rsidRDefault="00256536" w:rsidP="005960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536" w:rsidRDefault="00256536" w:rsidP="0059609A">
      <w:r>
        <w:separator/>
      </w:r>
    </w:p>
  </w:footnote>
  <w:footnote w:type="continuationSeparator" w:id="1">
    <w:p w:rsidR="00256536" w:rsidRDefault="00256536" w:rsidP="005960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31BFF"/>
    <w:rsid w:val="0003628F"/>
    <w:rsid w:val="00044521"/>
    <w:rsid w:val="000779A0"/>
    <w:rsid w:val="000821FE"/>
    <w:rsid w:val="0016668E"/>
    <w:rsid w:val="0018670F"/>
    <w:rsid w:val="001B4175"/>
    <w:rsid w:val="00222247"/>
    <w:rsid w:val="00256536"/>
    <w:rsid w:val="002A4C08"/>
    <w:rsid w:val="002D771C"/>
    <w:rsid w:val="00305822"/>
    <w:rsid w:val="00373403"/>
    <w:rsid w:val="00375903"/>
    <w:rsid w:val="003E2BD5"/>
    <w:rsid w:val="0048655A"/>
    <w:rsid w:val="004879FA"/>
    <w:rsid w:val="004B33EC"/>
    <w:rsid w:val="004D65FC"/>
    <w:rsid w:val="004F682B"/>
    <w:rsid w:val="00532258"/>
    <w:rsid w:val="0059609A"/>
    <w:rsid w:val="005C4E9A"/>
    <w:rsid w:val="00612287"/>
    <w:rsid w:val="00625DAD"/>
    <w:rsid w:val="00731BFF"/>
    <w:rsid w:val="007852BD"/>
    <w:rsid w:val="0079035B"/>
    <w:rsid w:val="007A0EB8"/>
    <w:rsid w:val="007D0940"/>
    <w:rsid w:val="007D4D81"/>
    <w:rsid w:val="008137A3"/>
    <w:rsid w:val="00843E1F"/>
    <w:rsid w:val="00860167"/>
    <w:rsid w:val="008F53D5"/>
    <w:rsid w:val="00960CD6"/>
    <w:rsid w:val="009C7983"/>
    <w:rsid w:val="00A01377"/>
    <w:rsid w:val="00A6167C"/>
    <w:rsid w:val="00AA2B78"/>
    <w:rsid w:val="00AD55F7"/>
    <w:rsid w:val="00B54145"/>
    <w:rsid w:val="00B66641"/>
    <w:rsid w:val="00BB5E0C"/>
    <w:rsid w:val="00C30F6A"/>
    <w:rsid w:val="00C71566"/>
    <w:rsid w:val="00C82A3A"/>
    <w:rsid w:val="00C93923"/>
    <w:rsid w:val="00D318FA"/>
    <w:rsid w:val="00DD3ED6"/>
    <w:rsid w:val="00DE03BB"/>
    <w:rsid w:val="00E042C2"/>
    <w:rsid w:val="00EB31C6"/>
    <w:rsid w:val="00EB366F"/>
    <w:rsid w:val="00ED2CFF"/>
    <w:rsid w:val="00EF69F5"/>
    <w:rsid w:val="00F10F49"/>
    <w:rsid w:val="00F22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F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1BFF"/>
    <w:pPr>
      <w:spacing w:after="0" w:line="240" w:lineRule="auto"/>
    </w:pPr>
    <w:rPr>
      <w:rFonts w:ascii="Calibri" w:eastAsia="Times New Roman" w:hAnsi="Calibri" w:cs="Times New Roman"/>
      <w:lang w:eastAsia="ru-RU"/>
    </w:rPr>
  </w:style>
  <w:style w:type="paragraph" w:customStyle="1" w:styleId="ConsPlusTitle">
    <w:name w:val="ConsPlusTitle"/>
    <w:rsid w:val="00731B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4">
    <w:name w:val="Table Grid"/>
    <w:basedOn w:val="a1"/>
    <w:uiPriority w:val="59"/>
    <w:rsid w:val="00731BFF"/>
    <w:pPr>
      <w:spacing w:after="0" w:line="240" w:lineRule="auto"/>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C939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37A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semiHidden/>
    <w:unhideWhenUsed/>
    <w:rsid w:val="0059609A"/>
    <w:pPr>
      <w:tabs>
        <w:tab w:val="center" w:pos="4677"/>
        <w:tab w:val="right" w:pos="9355"/>
      </w:tabs>
    </w:pPr>
  </w:style>
  <w:style w:type="character" w:customStyle="1" w:styleId="a6">
    <w:name w:val="Верхний колонтитул Знак"/>
    <w:basedOn w:val="a0"/>
    <w:link w:val="a5"/>
    <w:uiPriority w:val="99"/>
    <w:semiHidden/>
    <w:rsid w:val="0059609A"/>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59609A"/>
    <w:pPr>
      <w:tabs>
        <w:tab w:val="center" w:pos="4677"/>
        <w:tab w:val="right" w:pos="9355"/>
      </w:tabs>
    </w:pPr>
  </w:style>
  <w:style w:type="character" w:customStyle="1" w:styleId="a8">
    <w:name w:val="Нижний колонтитул Знак"/>
    <w:basedOn w:val="a0"/>
    <w:link w:val="a7"/>
    <w:uiPriority w:val="99"/>
    <w:semiHidden/>
    <w:rsid w:val="0059609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4B33EC"/>
    <w:rPr>
      <w:rFonts w:ascii="Tahoma" w:hAnsi="Tahoma" w:cs="Tahoma"/>
      <w:sz w:val="16"/>
      <w:szCs w:val="16"/>
    </w:rPr>
  </w:style>
  <w:style w:type="character" w:customStyle="1" w:styleId="aa">
    <w:name w:val="Текст выноски Знак"/>
    <w:basedOn w:val="a0"/>
    <w:link w:val="a9"/>
    <w:uiPriority w:val="99"/>
    <w:semiHidden/>
    <w:rsid w:val="004B33E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93676142">
      <w:bodyDiv w:val="1"/>
      <w:marLeft w:val="0"/>
      <w:marRight w:val="0"/>
      <w:marTop w:val="0"/>
      <w:marBottom w:val="0"/>
      <w:divBdr>
        <w:top w:val="none" w:sz="0" w:space="0" w:color="auto"/>
        <w:left w:val="none" w:sz="0" w:space="0" w:color="auto"/>
        <w:bottom w:val="none" w:sz="0" w:space="0" w:color="auto"/>
        <w:right w:val="none" w:sz="0" w:space="0" w:color="auto"/>
      </w:divBdr>
    </w:div>
    <w:div w:id="167040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EA960-2386-4BEC-B5EF-B7C9C2B9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2293</Words>
  <Characters>13074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PershinaAA</dc:creator>
  <cp:lastModifiedBy>priemnaya1</cp:lastModifiedBy>
  <cp:revision>15</cp:revision>
  <cp:lastPrinted>2018-03-12T01:52:00Z</cp:lastPrinted>
  <dcterms:created xsi:type="dcterms:W3CDTF">2018-01-18T03:55:00Z</dcterms:created>
  <dcterms:modified xsi:type="dcterms:W3CDTF">2018-03-12T02:04:00Z</dcterms:modified>
</cp:coreProperties>
</file>