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37F3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437F3A">
        <w:rPr>
          <w:rFonts w:ascii="Times New Roman" w:hAnsi="Times New Roman" w:cs="Times New Roman"/>
          <w:sz w:val="24"/>
          <w:szCs w:val="24"/>
        </w:rPr>
        <w:t>июня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437F3A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7F3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37F3A">
        <w:rPr>
          <w:rFonts w:ascii="Times New Roman" w:hAnsi="Times New Roman" w:cs="Times New Roman"/>
          <w:sz w:val="24"/>
          <w:szCs w:val="24"/>
        </w:rPr>
        <w:t>74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544"/>
      </w:tblGrid>
      <w:tr w:rsidR="0095175F" w:rsidRPr="00A738B4" w:rsidTr="00D93F57">
        <w:tc>
          <w:tcPr>
            <w:tcW w:w="5954" w:type="dxa"/>
          </w:tcPr>
          <w:p w:rsidR="00045C71" w:rsidRPr="00D93F57" w:rsidRDefault="00437F3A" w:rsidP="00D93F57">
            <w:pPr>
              <w:tabs>
                <w:tab w:val="left" w:pos="5220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A">
              <w:rPr>
                <w:rFonts w:ascii="Times New Roman" w:hAnsi="Times New Roman" w:cs="Times New Roman"/>
                <w:sz w:val="24"/>
                <w:szCs w:val="24"/>
              </w:rPr>
              <w:t>О согласовании замены дотации на выравнивание бюджетной обеспеченности муниципального образ</w:t>
            </w:r>
            <w:r w:rsidRPr="00437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7F3A">
              <w:rPr>
                <w:rFonts w:ascii="Times New Roman" w:hAnsi="Times New Roman" w:cs="Times New Roman"/>
                <w:sz w:val="24"/>
                <w:szCs w:val="24"/>
              </w:rPr>
              <w:t>вания «Заиграевский район» дополнительным норм</w:t>
            </w:r>
            <w:r w:rsidRPr="00437F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F3A">
              <w:rPr>
                <w:rFonts w:ascii="Times New Roman" w:hAnsi="Times New Roman" w:cs="Times New Roman"/>
                <w:sz w:val="24"/>
                <w:szCs w:val="24"/>
              </w:rPr>
              <w:t>тивом отчислений от налога на доходы физических лиц</w:t>
            </w:r>
          </w:p>
        </w:tc>
        <w:tc>
          <w:tcPr>
            <w:tcW w:w="3544" w:type="dxa"/>
          </w:tcPr>
          <w:p w:rsidR="0095175F" w:rsidRPr="00A738B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A738B4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437F3A" w:rsidRPr="00437F3A" w:rsidRDefault="00437F3A" w:rsidP="00437F3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37F3A">
        <w:rPr>
          <w:rFonts w:ascii="Times New Roman" w:hAnsi="Times New Roman" w:cs="Times New Roman"/>
          <w:sz w:val="24"/>
          <w:szCs w:val="24"/>
        </w:rPr>
        <w:t xml:space="preserve">В соответствии со статьей 138 Бюджетного кодекса Российской Федерации и ст. 21, 22, 23 Устава муниципального образования «Заиграевский район» Республики Бурятия, </w:t>
      </w:r>
      <w:r w:rsidRPr="00437F3A">
        <w:rPr>
          <w:rFonts w:ascii="Times New Roman" w:hAnsi="Times New Roman" w:cs="Times New Roman"/>
          <w:bCs/>
          <w:sz w:val="24"/>
          <w:szCs w:val="24"/>
        </w:rPr>
        <w:t>За</w:t>
      </w:r>
      <w:r w:rsidRPr="00437F3A">
        <w:rPr>
          <w:rFonts w:ascii="Times New Roman" w:hAnsi="Times New Roman" w:cs="Times New Roman"/>
          <w:bCs/>
          <w:sz w:val="24"/>
          <w:szCs w:val="24"/>
        </w:rPr>
        <w:t>и</w:t>
      </w:r>
      <w:r w:rsidRPr="00437F3A">
        <w:rPr>
          <w:rFonts w:ascii="Times New Roman" w:hAnsi="Times New Roman" w:cs="Times New Roman"/>
          <w:bCs/>
          <w:sz w:val="24"/>
          <w:szCs w:val="24"/>
        </w:rPr>
        <w:t>граевский районный Совет депутатов муниципального образования «Заиграевский район»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Республики Бурятия</w:t>
      </w:r>
      <w:r w:rsidRPr="00437F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F3A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Pr="00437F3A">
        <w:rPr>
          <w:rFonts w:ascii="Times New Roman" w:hAnsi="Times New Roman" w:cs="Times New Roman"/>
          <w:bCs/>
          <w:sz w:val="24"/>
          <w:szCs w:val="24"/>
        </w:rPr>
        <w:t>:</w:t>
      </w:r>
    </w:p>
    <w:p w:rsidR="00437F3A" w:rsidRPr="00437F3A" w:rsidRDefault="00437F3A" w:rsidP="00437F3A">
      <w:pPr>
        <w:tabs>
          <w:tab w:val="left" w:pos="54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437F3A">
        <w:rPr>
          <w:rFonts w:ascii="Times New Roman" w:hAnsi="Times New Roman" w:cs="Times New Roman"/>
          <w:sz w:val="24"/>
          <w:szCs w:val="24"/>
        </w:rPr>
        <w:t xml:space="preserve">1. Согласовать замену дотации на выравнивание бюджетной обеспеченности </w:t>
      </w:r>
      <w:r w:rsidRPr="00437F3A">
        <w:rPr>
          <w:rFonts w:ascii="Times New Roman" w:hAnsi="Times New Roman" w:cs="Times New Roman"/>
          <w:bCs/>
          <w:sz w:val="24"/>
          <w:szCs w:val="24"/>
        </w:rPr>
        <w:t>муниц</w:t>
      </w:r>
      <w:r w:rsidRPr="00437F3A">
        <w:rPr>
          <w:rFonts w:ascii="Times New Roman" w:hAnsi="Times New Roman" w:cs="Times New Roman"/>
          <w:bCs/>
          <w:sz w:val="24"/>
          <w:szCs w:val="24"/>
        </w:rPr>
        <w:t>и</w:t>
      </w:r>
      <w:r w:rsidRPr="00437F3A">
        <w:rPr>
          <w:rFonts w:ascii="Times New Roman" w:hAnsi="Times New Roman" w:cs="Times New Roman"/>
          <w:bCs/>
          <w:sz w:val="24"/>
          <w:szCs w:val="24"/>
        </w:rPr>
        <w:t xml:space="preserve">пального образования «Заиграевский район» </w:t>
      </w:r>
      <w:r w:rsidRPr="00437F3A">
        <w:rPr>
          <w:rFonts w:ascii="Times New Roman" w:hAnsi="Times New Roman" w:cs="Times New Roman"/>
          <w:sz w:val="24"/>
          <w:szCs w:val="24"/>
        </w:rPr>
        <w:t>дополнительным но</w:t>
      </w:r>
      <w:r w:rsidRPr="00437F3A">
        <w:rPr>
          <w:rFonts w:ascii="Times New Roman" w:hAnsi="Times New Roman" w:cs="Times New Roman"/>
          <w:sz w:val="24"/>
          <w:szCs w:val="24"/>
        </w:rPr>
        <w:t>р</w:t>
      </w:r>
      <w:r w:rsidRPr="00437F3A">
        <w:rPr>
          <w:rFonts w:ascii="Times New Roman" w:hAnsi="Times New Roman" w:cs="Times New Roman"/>
          <w:sz w:val="24"/>
          <w:szCs w:val="24"/>
        </w:rPr>
        <w:t>мативом отчислений от налога на доходы физических лиц, подлежащего зачи</w:t>
      </w:r>
      <w:r w:rsidRPr="00437F3A">
        <w:rPr>
          <w:rFonts w:ascii="Times New Roman" w:hAnsi="Times New Roman" w:cs="Times New Roman"/>
          <w:sz w:val="24"/>
          <w:szCs w:val="24"/>
        </w:rPr>
        <w:t>с</w:t>
      </w:r>
      <w:r w:rsidRPr="00437F3A">
        <w:rPr>
          <w:rFonts w:ascii="Times New Roman" w:hAnsi="Times New Roman" w:cs="Times New Roman"/>
          <w:sz w:val="24"/>
          <w:szCs w:val="24"/>
        </w:rPr>
        <w:t>лению в соответствии с Бюджетным кодексом Российской Федерации в республиканский бюджет, согласно приложению к н</w:t>
      </w:r>
      <w:r w:rsidRPr="00437F3A">
        <w:rPr>
          <w:rFonts w:ascii="Times New Roman" w:hAnsi="Times New Roman" w:cs="Times New Roman"/>
          <w:sz w:val="24"/>
          <w:szCs w:val="24"/>
        </w:rPr>
        <w:t>а</w:t>
      </w:r>
      <w:r w:rsidRPr="00437F3A">
        <w:rPr>
          <w:rFonts w:ascii="Times New Roman" w:hAnsi="Times New Roman" w:cs="Times New Roman"/>
          <w:sz w:val="24"/>
          <w:szCs w:val="24"/>
        </w:rPr>
        <w:t>стоящему решению.</w:t>
      </w:r>
    </w:p>
    <w:p w:rsidR="00437F3A" w:rsidRPr="00437F3A" w:rsidRDefault="00437F3A" w:rsidP="00437F3A">
      <w:pPr>
        <w:tabs>
          <w:tab w:val="left" w:pos="54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437F3A">
        <w:rPr>
          <w:rFonts w:ascii="Times New Roman" w:hAnsi="Times New Roman" w:cs="Times New Roman"/>
          <w:sz w:val="24"/>
          <w:szCs w:val="24"/>
        </w:rPr>
        <w:t>2. Настоящее решение вступает в силу с 01.01.2026 г.</w:t>
      </w:r>
    </w:p>
    <w:p w:rsidR="00437F3A" w:rsidRPr="00437F3A" w:rsidRDefault="00437F3A" w:rsidP="00437F3A">
      <w:pPr>
        <w:tabs>
          <w:tab w:val="left" w:pos="54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437F3A"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постоя</w:t>
      </w:r>
      <w:r w:rsidRPr="00437F3A">
        <w:rPr>
          <w:rFonts w:ascii="Times New Roman" w:hAnsi="Times New Roman" w:cs="Times New Roman"/>
          <w:sz w:val="24"/>
          <w:szCs w:val="24"/>
        </w:rPr>
        <w:t>н</w:t>
      </w:r>
      <w:r w:rsidRPr="00437F3A">
        <w:rPr>
          <w:rFonts w:ascii="Times New Roman" w:hAnsi="Times New Roman" w:cs="Times New Roman"/>
          <w:sz w:val="24"/>
          <w:szCs w:val="24"/>
        </w:rPr>
        <w:t>ную комиссию по бюджету и налогам Заиграевского районного Совета депут</w:t>
      </w:r>
      <w:r w:rsidRPr="00437F3A">
        <w:rPr>
          <w:rFonts w:ascii="Times New Roman" w:hAnsi="Times New Roman" w:cs="Times New Roman"/>
          <w:sz w:val="24"/>
          <w:szCs w:val="24"/>
        </w:rPr>
        <w:t>а</w:t>
      </w:r>
      <w:r w:rsidRPr="00437F3A">
        <w:rPr>
          <w:rFonts w:ascii="Times New Roman" w:hAnsi="Times New Roman" w:cs="Times New Roman"/>
          <w:sz w:val="24"/>
          <w:szCs w:val="24"/>
        </w:rPr>
        <w:t>тов.</w:t>
      </w:r>
    </w:p>
    <w:p w:rsidR="00DE1229" w:rsidRPr="00437F3A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"/>
        <w:gridCol w:w="5529"/>
        <w:gridCol w:w="283"/>
        <w:gridCol w:w="3827"/>
      </w:tblGrid>
      <w:tr w:rsidR="0095175F" w:rsidRPr="00D93F57" w:rsidTr="00A36DDD">
        <w:trPr>
          <w:gridBefore w:val="1"/>
          <w:wBefore w:w="284" w:type="dxa"/>
        </w:trPr>
        <w:tc>
          <w:tcPr>
            <w:tcW w:w="5812" w:type="dxa"/>
            <w:gridSpan w:val="2"/>
          </w:tcPr>
          <w:p w:rsidR="0095175F" w:rsidRPr="00D93F57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F57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D93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D93F57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F57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D93F57" w:rsidTr="00A36DDD">
        <w:trPr>
          <w:gridBefore w:val="1"/>
          <w:wBefore w:w="284" w:type="dxa"/>
        </w:trPr>
        <w:tc>
          <w:tcPr>
            <w:tcW w:w="5812" w:type="dxa"/>
            <w:gridSpan w:val="2"/>
          </w:tcPr>
          <w:p w:rsidR="00C3352B" w:rsidRPr="00D93F57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52B" w:rsidRPr="00D93F57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D93F57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D93F57" w:rsidTr="00A36DDD">
        <w:trPr>
          <w:gridBefore w:val="1"/>
          <w:wBefore w:w="284" w:type="dxa"/>
          <w:trHeight w:val="1557"/>
        </w:trPr>
        <w:tc>
          <w:tcPr>
            <w:tcW w:w="5812" w:type="dxa"/>
            <w:gridSpan w:val="2"/>
          </w:tcPr>
          <w:p w:rsidR="0095175F" w:rsidRPr="00D93F57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D93F57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F57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D93F57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D93F57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F57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D93F57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D93F57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D93F57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F57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  <w:tr w:rsidR="00AC7F5C" w:rsidRPr="00D93F57" w:rsidTr="00394E4C">
        <w:tc>
          <w:tcPr>
            <w:tcW w:w="5813" w:type="dxa"/>
            <w:gridSpan w:val="2"/>
          </w:tcPr>
          <w:p w:rsidR="00AC7F5C" w:rsidRPr="00D93F57" w:rsidRDefault="00AC7F5C" w:rsidP="00437F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AC7F5C" w:rsidRPr="00394E4C" w:rsidRDefault="00AC7F5C" w:rsidP="00394E4C">
            <w:pPr>
              <w:rPr>
                <w:rFonts w:ascii="Times New Roman" w:hAnsi="Times New Roman" w:cs="Times New Roman"/>
              </w:rPr>
            </w:pPr>
            <w:r w:rsidRPr="00394E4C">
              <w:rPr>
                <w:rFonts w:ascii="Times New Roman" w:hAnsi="Times New Roman" w:cs="Times New Roman"/>
              </w:rPr>
              <w:t>Приложение № 1</w:t>
            </w:r>
          </w:p>
          <w:p w:rsidR="00AC7F5C" w:rsidRPr="00D93F57" w:rsidRDefault="00AC7F5C" w:rsidP="0039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C">
              <w:rPr>
                <w:rFonts w:ascii="Times New Roman" w:hAnsi="Times New Roman" w:cs="Times New Roman"/>
              </w:rPr>
              <w:t>к решению Заиграевского районного С</w:t>
            </w:r>
            <w:r w:rsidRPr="00394E4C">
              <w:rPr>
                <w:rFonts w:ascii="Times New Roman" w:hAnsi="Times New Roman" w:cs="Times New Roman"/>
              </w:rPr>
              <w:t>о</w:t>
            </w:r>
            <w:r w:rsidRPr="00394E4C">
              <w:rPr>
                <w:rFonts w:ascii="Times New Roman" w:hAnsi="Times New Roman" w:cs="Times New Roman"/>
              </w:rPr>
              <w:t>вета депутатов муниципального образ</w:t>
            </w:r>
            <w:r w:rsidRPr="00394E4C">
              <w:rPr>
                <w:rFonts w:ascii="Times New Roman" w:hAnsi="Times New Roman" w:cs="Times New Roman"/>
              </w:rPr>
              <w:t>о</w:t>
            </w:r>
            <w:r w:rsidRPr="00394E4C">
              <w:rPr>
                <w:rFonts w:ascii="Times New Roman" w:hAnsi="Times New Roman" w:cs="Times New Roman"/>
              </w:rPr>
              <w:t>вания «Заиграевский ра</w:t>
            </w:r>
            <w:r w:rsidRPr="00394E4C">
              <w:rPr>
                <w:rFonts w:ascii="Times New Roman" w:hAnsi="Times New Roman" w:cs="Times New Roman"/>
              </w:rPr>
              <w:t>й</w:t>
            </w:r>
            <w:r w:rsidRPr="00394E4C">
              <w:rPr>
                <w:rFonts w:ascii="Times New Roman" w:hAnsi="Times New Roman" w:cs="Times New Roman"/>
              </w:rPr>
              <w:t>он» Республики Бурятия</w:t>
            </w:r>
            <w:r w:rsidR="00437F3A" w:rsidRPr="00394E4C">
              <w:rPr>
                <w:rFonts w:ascii="Times New Roman" w:hAnsi="Times New Roman" w:cs="Times New Roman"/>
              </w:rPr>
              <w:t xml:space="preserve"> от «27</w:t>
            </w:r>
            <w:r w:rsidRPr="00394E4C">
              <w:rPr>
                <w:rFonts w:ascii="Times New Roman" w:hAnsi="Times New Roman" w:cs="Times New Roman"/>
              </w:rPr>
              <w:t xml:space="preserve">» </w:t>
            </w:r>
            <w:r w:rsidR="00437F3A" w:rsidRPr="00394E4C">
              <w:rPr>
                <w:rFonts w:ascii="Times New Roman" w:hAnsi="Times New Roman" w:cs="Times New Roman"/>
              </w:rPr>
              <w:t>июня</w:t>
            </w:r>
            <w:r w:rsidRPr="00394E4C">
              <w:rPr>
                <w:rFonts w:ascii="Times New Roman" w:hAnsi="Times New Roman" w:cs="Times New Roman"/>
              </w:rPr>
              <w:t xml:space="preserve"> 202</w:t>
            </w:r>
            <w:r w:rsidR="00437F3A" w:rsidRPr="00394E4C">
              <w:rPr>
                <w:rFonts w:ascii="Times New Roman" w:hAnsi="Times New Roman" w:cs="Times New Roman"/>
              </w:rPr>
              <w:t>5</w:t>
            </w:r>
            <w:r w:rsidRPr="00394E4C">
              <w:rPr>
                <w:rFonts w:ascii="Times New Roman" w:hAnsi="Times New Roman" w:cs="Times New Roman"/>
              </w:rPr>
              <w:t xml:space="preserve">г № </w:t>
            </w:r>
            <w:r w:rsidR="00437F3A" w:rsidRPr="00394E4C">
              <w:rPr>
                <w:rFonts w:ascii="Times New Roman" w:hAnsi="Times New Roman" w:cs="Times New Roman"/>
              </w:rPr>
              <w:t>74</w:t>
            </w:r>
          </w:p>
        </w:tc>
      </w:tr>
    </w:tbl>
    <w:p w:rsidR="00883CD3" w:rsidRDefault="00883CD3" w:rsidP="00437F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426"/>
        <w:gridCol w:w="2977"/>
        <w:gridCol w:w="2268"/>
        <w:gridCol w:w="1145"/>
        <w:gridCol w:w="1123"/>
        <w:gridCol w:w="984"/>
        <w:gridCol w:w="1000"/>
      </w:tblGrid>
      <w:tr w:rsidR="00437F3A" w:rsidRPr="00437F3A" w:rsidTr="00437F3A">
        <w:trPr>
          <w:trHeight w:val="97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Дополнительный норматив отчислений от налога на доходы физических лиц, </w:t>
            </w:r>
          </w:p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подлежащего зачислению в республиканский бюджет, взамен дотации на </w:t>
            </w:r>
          </w:p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равнивание бюджетной обеспеченности муниципального образования </w:t>
            </w:r>
          </w:p>
          <w:p w:rsidR="00437F3A" w:rsidRPr="00437F3A" w:rsidRDefault="00D93F57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37F3A" w:rsidRPr="00D9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 ра</w:t>
            </w:r>
            <w:r w:rsidR="00437F3A" w:rsidRPr="00D9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437F3A" w:rsidRPr="00D9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7F3A" w:rsidRPr="00437F3A" w:rsidTr="00437F3A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4E4C" w:rsidRPr="00437F3A" w:rsidTr="00437F3A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E4C" w:rsidRPr="00437F3A" w:rsidRDefault="00394E4C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E4C" w:rsidRPr="00437F3A" w:rsidRDefault="00394E4C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E4C" w:rsidRPr="00437F3A" w:rsidRDefault="00394E4C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E4C" w:rsidRPr="00437F3A" w:rsidRDefault="00394E4C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E4C" w:rsidRPr="00437F3A" w:rsidRDefault="00394E4C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E4C" w:rsidRPr="00437F3A" w:rsidRDefault="00394E4C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E4C" w:rsidRPr="00437F3A" w:rsidRDefault="00394E4C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7F3A" w:rsidRPr="00437F3A" w:rsidTr="00437F3A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F3A" w:rsidRPr="00437F3A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437F3A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БК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Дополнительный норматив отчислений от НДФЛ, %</w:t>
            </w:r>
          </w:p>
        </w:tc>
      </w:tr>
      <w:tr w:rsidR="00437F3A" w:rsidRPr="00437F3A" w:rsidTr="00437F3A">
        <w:trPr>
          <w:trHeight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57" w:rsidRDefault="00437F3A" w:rsidP="00D93F57">
            <w:pPr>
              <w:ind w:left="-108" w:right="-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</w:t>
            </w: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ное </w:t>
            </w:r>
          </w:p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</w:t>
            </w: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437F3A" w:rsidRPr="00437F3A" w:rsidTr="00437F3A">
        <w:trPr>
          <w:trHeight w:val="3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доходов, источником 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торых является налоговый агент, за исключением дох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дов, в отношении которых исчисл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и уплата налога осущест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ляются в соответствии со стат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 227, 227.1 и 228 Налогов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кодекса Российской Федер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а также доходов от дол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участия в организации,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лученных физическим лицом - налоговым резидентом Ро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 в виде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видендов (в части суммы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га, не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650 тысяч рублей за налоговые пери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 до 1 января 2025 года, а также в части суммы налога, не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312 тысяч рублей за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логовые периоды после 1 января 2025 года), а также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 на доходы ф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зических лиц в отношении доходов от дол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участия в организации, полученных физическим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цом, не 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ляющимся налоговым резидентом Российской Фед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рации, в виде дивидендов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437F3A" w:rsidRPr="00437F3A" w:rsidTr="00D93F57">
        <w:trPr>
          <w:trHeight w:val="1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доходов, пол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от осущ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ствления деятельности физическими лицами, зарегис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рированными в качестве инд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видуальных предприн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мателей, нотариусов, 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нимающихся частной практикой, адвокатов, учредивших адвокатские каб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неты, и других лиц, занима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щихся частной практикой в 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ответствии со статьей 227 Налогового кодекса Российской Федерации (в части суммы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лога, не превышающей 650 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 рублей за налоговые пери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 до 1 января 2025 года, а также в части суммы налога, не превышающей 312 тысяч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за налоговые периоды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 1 января 2025 года)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1 01 02020 01 0000 110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7F3A" w:rsidRPr="00437F3A" w:rsidTr="00437F3A">
        <w:trPr>
          <w:trHeight w:val="22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доходов, полученных ф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зическими лицами в соответс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вии со статьей 228 Налогового кодекса Российской Фед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рации (за исключением доходов от долевого участия в организ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полученных физическим лицом - налоговым резиде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Российской Федерации в виде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видендов) (в части суммы налога, не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650 тысяч рублей за налоговые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риоды до 1 января 2025 года, а также в части су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налога, не превышающей 312 тысяч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за налоговые периоды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 1 января 2025 года)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7F3A" w:rsidRPr="00437F3A" w:rsidTr="00437F3A">
        <w:trPr>
          <w:trHeight w:val="15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виде фиксированных авансовых плат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жей с доходов, полученных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являющимися иностра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гражданами, осущест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ляющими трудовую деятел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по найму на основании патента в соответствии со статьей 227.1 Налогового 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декса Ро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7F3A" w:rsidRPr="00437F3A" w:rsidTr="00394E4C">
        <w:trPr>
          <w:trHeight w:val="2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за исключением уплач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ваемого в связи с переходом на особый порядок уплаты на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новании подачи в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говый орган соответствующего ув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домления (в части суммы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га, не превыша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650 тысяч рублей за налоговые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риоды до 1 января 2025 года, а также в части суммы налога, не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312 тысяч рублей за налоговые периоды после 1 января 2025 года)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1 01 02050 01 0000 110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7F3A" w:rsidRPr="00437F3A" w:rsidTr="00394E4C">
        <w:trPr>
          <w:trHeight w:val="22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перешедшими на ос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бый порядок уплаты на основ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подачи в налог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орган соответс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вующего уведомления (в части суммы налога, не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650 тысяч рублей за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говые периоды до 1 января 2025 года, а также в части су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налога, не превышающей 312 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 рублей за налоговые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риоды после 1 января 2025 года)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1 01 02090 01 0000 110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7F3A" w:rsidRPr="00437F3A" w:rsidTr="00437F3A">
        <w:trPr>
          <w:trHeight w:val="18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отношении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ходов от долевого участия в организ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полученных физ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ческим лицом - налоговым резидентом Ро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 в виде дивидендов (в части суммы налога, не превышающей 650 тысяч рублей за налоговые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риоды до 1 января 2025 года, а 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 в части суммы налога, не превышающей 312 тысяч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за налоговые периоды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 1 января 2025 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1 01 02130 01 0000 110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7F3A" w:rsidRPr="00437F3A" w:rsidTr="00437F3A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части суммы налога,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носящейся к налоговой 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зе, указанной в пункте 6.2 статьи 210 Налогового кодекса Ро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Федерации, не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5 миллионов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1 01 02210 01 0000 110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7F3A" w:rsidRPr="00437F3A" w:rsidTr="00A36DDD">
        <w:trPr>
          <w:trHeight w:val="4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доходов, пол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от осущ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ствления деятельности физическими лицами, зарегис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рированными в качестве инд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видуальных предприн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мателей, нотариусов, 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нимающихся частной практикой, адвокатов, учредивших адвокатские каб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неты, и других лиц, занима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щихся частной практикой в 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ответствии со статьей 227 Налогового кодекса Российской Федерации (в части суммы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лога, превышающей 312 тысяч рублей, относяще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к части налоговой базы, превышающей 2,4 миллиона рублей и соста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ляющей не более 5 ми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лионов рублей)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1 01 02021 01 0000 110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437F3A" w:rsidRPr="00437F3A" w:rsidTr="00394E4C">
        <w:trPr>
          <w:trHeight w:val="12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650 000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лей, относящейся к части налоговой базы, превышающей 5 000 000 рублей (за искл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чением налога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контролируемой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в том числе фиксированной приб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 контролируемой иностранной компании, а также налога на доходы физических лиц в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ношении доходов от долев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участия в организации, пол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физическим лицом - налоговым резидентом Росси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Федерации в виде див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дендов) за налоговые периоды до 1 января 2025 года, а 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 налог на доходы физ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лиц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312 тысяч рублей, относяще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к части налоговой базы, превышающей 2,4 ми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лиона рублей и соста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ляющей не более 5 ми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лионов рублей (за исключением налога на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ходы физических лиц в отн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шении доходов, указа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абзаце тридцать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вятом статьи 50 Бюджетного кодекса Ро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Федерации, налога на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ходы физических лиц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312 тысяч рублей, относящейся к сумме налоговых баз, указа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пункте 6 статьи 210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кодекса Российской Федерации, превышающей 2,4 миллиона рублей (за исключ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налога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шении доходов, указанных в абзацах 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дцать пятом и тридцать шестом ст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тьи 50 Бюджетного 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декса Российской Федерации), а 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 налога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отношении доходов физических лиц, не являющи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налоговыми резидент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Российской Федерации, указа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абзаце дев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пункта 3 статьи 224 Налогового кодекса Российской Федерации,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312 тысяч рублей, относящейся к части налоговой базы,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2,4 миллиона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лей) за налоговые периоды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 1 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варя 2025 года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394E4C">
        <w:trPr>
          <w:trHeight w:val="25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за исключением уплач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ваемого в связи с переходом на особый порядок уплаты на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новании подачи в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говый орган соответствующего ув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домления (в части суммы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650 тысяч рублей за налоговые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риоды до 1 января 2025 года, а также в части суммы налога,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312 тысяч рублей, но не более 702 тысяч рублей за налоговые периоды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 1 января 2025 года)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1 01 02100 01 0000 110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437F3A">
        <w:trPr>
          <w:trHeight w:val="22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перешедшими на ос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бый порядок уплаты на основ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подачи в налог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орган соответс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вующего уведомления (в части суммы налога,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650 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 рублей за налог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периоды до 1 января 2025 года, а также в части су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налога, превышающей 312 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 рублей, но не более 702 тысяч рублей за налоговые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риоды после 1 января 2025 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1 01 02110 01 0000 110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394E4C">
        <w:trPr>
          <w:trHeight w:val="18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отношении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ходов от долевого участия в организ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полученных физ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ческим лицом - налоговым резидентом Ро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 в виде дивидендов (в части суммы налога, превышающей 650 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 рублей за налоговые пери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 до 1 января 2025 года, а также в части суммы налога, превышающей 312 тысяч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за налоговые периоды п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 1 января 2025 года)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1 01 02140 01 0000 110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394E4C">
        <w:trPr>
          <w:trHeight w:val="28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312 тысяч рублей, относящейся к сумме налог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баз, указанных в пункте 6 статьи 210 Налогового коде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 Российской Федерации,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2,4 миллиона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(за исключен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 налога на доходы физических лиц в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ношении доходов, указа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абзацах тридцать пятом и 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дцать шестом статьи 50 Бю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жетного 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декса Российской Федерации, а также налога на доходы физических лиц в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ношении доходов от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левого участия в организации, пол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физ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ческим лицом-налоговым резидентом Росси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Федерации в виде див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дендов (в части суммы налога, превышающей 312 тысяч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1 01 02180 01 0000 110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437F3A">
        <w:trPr>
          <w:trHeight w:val="15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отношении доходов ф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зических лиц, не явля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щихся налоговыми резидентами Ро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Федерации, указанных в абзаце девятом пункта 3 ст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тьи 224 Налогового 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декса Российской Федерации, в ча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 суммы налога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312 тысяч рублей, относяще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сяк части налоговой базы,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2,4 миллиона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1 01 02190 01 0000 110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394E4C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650 тысяч рублей, относяще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к налоговой базе, ук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занной в пункте 6.2 статьи 210 Налогового кодекса Ро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Федерации,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5 миллионов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1 01 02230 01 0000 110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394E4C">
        <w:trPr>
          <w:trHeight w:val="154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доходов, пол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от осущ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ствления деятельности физическими лицами, зарегис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рированными в качестве инд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видуальных предприн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мателей, нотариусов, 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нимающихся частной практикой, адвокатов, учредивших адвокатские каб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неты, и других лиц, занима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щихся частной практикой в 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ответствии со статьей 227 Налогового кодекса Российской Федерации (в части суммы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лога, превышающей 702 тысячи 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рублей, относ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щейся к части налог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базы, превышающей 5 миллионов рублей и соста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ляющей не более 20 миллионов рублей</w:t>
            </w:r>
            <w:r w:rsidRPr="00394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1 01 02022 01 0000 110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437F3A" w:rsidRPr="00437F3A" w:rsidTr="00394E4C">
        <w:trPr>
          <w:trHeight w:val="18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за исключением уплач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ваемого в связи с переходом на особый порядок уплаты на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новании подачи в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говый орган соответствующего ув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домления (в части суммы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га, превышающей 702 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сячи рублей, но не более 3 402 тысяч рублей)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1 01 02101 01 0000 110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437F3A">
        <w:trPr>
          <w:trHeight w:val="15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перешедшими на ос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бый порядок уплаты на основ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подачи в налог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орган соответс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вующего уведомления (в части суммы налога,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702 тысячи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лей, но не более 3 402 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 рублей)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1 01 02111 01 0000 110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A36DDD">
        <w:trPr>
          <w:trHeight w:val="35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57" w:rsidRPr="00D93F57" w:rsidRDefault="00437F3A" w:rsidP="00A36D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702 тысячи рублей, относ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щейся к части налоговой базы, превышающей 5 милли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 рублей и 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ставляющей не более 20 миллионов рублей (за исключением налога на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отношении доходов, ук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занных в абзаце тридцать девятом статьи 50 Бюджетного кодекса Росси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Федерации, налога на 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ходы физических лиц в части суммы налога, превышающей 312 тысяч рублей, относящейся к сумме налоговых баз, указа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пункте 6 статьи 210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логового кодекса Российской Федерации, превышающей 2,4 миллиона рублей (за исключ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налога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шении доходов, указанных в абз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цах тридцать пятом и тридцать шестом ст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тьи 50 Бюджетного 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декса 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Федерации), а 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 налога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отношении доходов физических лиц, не являющи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налоговыми резидент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Российской Федерации, указа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заце девятом пункта 3 статьи 224 Налогового кодекса Российской Федерации,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312 тысяч рублей, относящейся к части налоговой базы,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2,4 миллиона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1 01 02150 01 0000 110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437F3A">
        <w:trPr>
          <w:trHeight w:val="25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доходов, пол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от осущ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ствления деятельности физическими лицами, зарегис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рированными в качестве инд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видуальных предприн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мателей, нотариусов, 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нимающихся частной практикой, адвокатов, учредивших адвокатские каб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неты, и других лиц, занима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щихся частной практикой в 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ответствии со статьей 227 Налогового кодекса Российской Федерации (в части суммы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лога, превышающей 3402 тыс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 рублей, относ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щейся к части налоговой базы,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20 миллионов рублей и соста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не более 50 миллионов рублей)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1 01 02023 01 0000 110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37F3A" w:rsidRPr="00437F3A" w:rsidTr="00437F3A">
        <w:trPr>
          <w:trHeight w:val="18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за исключением уплач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ваемого в связи с переходом на особый порядок уплаты на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новании подачи в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говый орган соответствующего ув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домления (в части суммы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3 402 тысячи рублей, но не 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лее 9 402 тысяч рублей)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1 01 02102 01 0000 110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A36DDD">
        <w:trPr>
          <w:trHeight w:val="98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перешедшими на ос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бый порядок уплаты на основ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подачи в налог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орган соответс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вующего уведомления 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(в части суммы налога,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3 402 тысячи рублей, но не более 9 402 тысяч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1 01 02112 01 0000 110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A36DDD">
        <w:trPr>
          <w:trHeight w:val="18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3 402 тысячи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лей, относящейся к части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говой базы, превышающей 20 миллионов рублей и соста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ляющей не более 50 миллионов рублей (за 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ключением налога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отношении доходов, ук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занных в абзаце тридцать девятом ст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тьи 50 Бю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жетного кодекса Российской Федерации,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 на доходы физических лиц в части суммы налога,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312 тысяч рублей,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носящейся к сумме налоговых баз, указанных в пункте 6 ст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тьи 210 Налогового кодекса Российской Федерации,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2,4 миллиона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(за искл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чением налога на доходы физических лиц в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ношении доходов, указа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абзацах тридцать пятом и 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дцать шестом статьи 50 Бю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жетного 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декса Российской Федерации), а также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 на доходы физических лиц в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ношении доходов физ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лиц, не являющихся налогов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резидент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Российской Федерации, указанных в 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заце девятом пункта 3 статьи 224 Налогового кодекса Российской Федерации, в части суммы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312 тысяч рублей, относящейся к части налоговой базы, превышающей 2,4 ми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лиона рублей)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1 01 02160 01 0000 110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A36DDD">
        <w:trPr>
          <w:trHeight w:val="55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доходов, пол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от осущ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ствления деятельности физическими лицами, зарегис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рированными в качестве инд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видуальных предприн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мателей, нотариусов, 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нимающихся частной практикой, адвокатов, учредивших адвокатские каб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неты, и других лиц, занима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щихся частной практикой в 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ответствии со статьей 227 Налогового кодекса Российской Федерации (в части суммы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лога, превышающей 9402 тыс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 рублей, относ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щейся к части налоговой базы,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шающей 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 ми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лионов рублей 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1 01 02024 01 0000 110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437F3A" w:rsidRPr="00437F3A" w:rsidTr="00437F3A">
        <w:trPr>
          <w:trHeight w:val="18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за исключением уплач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ваемого в связи с переходом на особый порядок уплаты на 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новании подачи в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говый орган соответствующего ув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домления (в части суммы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9 402 тысячи рублей)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1 01 02103 01 0000 110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437F3A">
        <w:trPr>
          <w:trHeight w:val="15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с сумм прибыли контрол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руемой ин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странной компании, полученной физическими 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цами, признаваемыми контр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лирующими лицами этой ко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пании, перешедшими на ос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бый порядок уплаты на основ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подачи в налог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орган соответс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вующего уведомления (в части суммы налога, прев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шающей 9 402 тысячи рублей)</w:t>
            </w:r>
          </w:p>
          <w:p w:rsidR="00D93F57" w:rsidRPr="00D93F57" w:rsidRDefault="00D93F57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1 01 02113 01 0000 110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F3A" w:rsidRPr="00437F3A" w:rsidTr="00A36DDD">
        <w:trPr>
          <w:trHeight w:val="18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3A" w:rsidRPr="00D93F57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D93F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9 402 тысячи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лей, относящейся к части нал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говой базы, превышающей 50 миллионов рублей (за искл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чением налога на доходы физ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лиц в отношении дох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дов, указанных в абзаце 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дцать девятом статьи 50 Бю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жетного кодекса Российской Ф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дерации, налога на доходы физических лиц в части суммы налога, превышающей 312 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 рублей, относящейся к сумме налоговых баз, указа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пункте 6 статьи 210 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кодекса Российской Федерации, превышающей 2,4 миллиона рублей (за исключ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налога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шении доходов, указанных в абзацах тр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дцать пятом и тридцать шестом ст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тьи 50 Бюджетного 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декса Российской Федерации), а та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 налога на доходы физич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лиц в отношении доходов физических лиц, не являющи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налоговыми резидент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Российской Федерации, указа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абзаце дев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пункта 3 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статьи 224 Налогового кодекса Российской Федерации, в части суммы налога,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312 тысяч рублей, относящейся к части налоговой базы, пр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вышающей 2,4 миллиона ру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3A" w:rsidRPr="00D93F57" w:rsidRDefault="00437F3A" w:rsidP="00437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1 01 02170 01 0000 110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3A" w:rsidRPr="00437F3A" w:rsidRDefault="00437F3A" w:rsidP="00437F3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7F3A" w:rsidRPr="00DE1229" w:rsidRDefault="00437F3A" w:rsidP="00437F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37F3A" w:rsidRPr="00DE1229" w:rsidSect="00C2534A">
      <w:foot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F65" w:rsidRDefault="00774F65" w:rsidP="008931BB">
      <w:r>
        <w:separator/>
      </w:r>
    </w:p>
  </w:endnote>
  <w:endnote w:type="continuationSeparator" w:id="1">
    <w:p w:rsidR="00774F65" w:rsidRDefault="00774F65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D93F57" w:rsidRDefault="00D93F57">
        <w:pPr>
          <w:pStyle w:val="a6"/>
          <w:jc w:val="right"/>
        </w:pPr>
        <w:fldSimple w:instr=" PAGE   \* MERGEFORMAT ">
          <w:r w:rsidR="00394E4C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F65" w:rsidRDefault="00774F65" w:rsidP="008931BB">
      <w:r>
        <w:separator/>
      </w:r>
    </w:p>
  </w:footnote>
  <w:footnote w:type="continuationSeparator" w:id="1">
    <w:p w:rsidR="00774F65" w:rsidRDefault="00774F65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7AC0"/>
    <w:rsid w:val="00394E4C"/>
    <w:rsid w:val="003C46F5"/>
    <w:rsid w:val="003C5C1C"/>
    <w:rsid w:val="00410CBA"/>
    <w:rsid w:val="00411C11"/>
    <w:rsid w:val="00437F3A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71739D"/>
    <w:rsid w:val="00754582"/>
    <w:rsid w:val="00774F65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175F"/>
    <w:rsid w:val="009D0BD8"/>
    <w:rsid w:val="00A36DDD"/>
    <w:rsid w:val="00A738B4"/>
    <w:rsid w:val="00A822F5"/>
    <w:rsid w:val="00A9073E"/>
    <w:rsid w:val="00A96E40"/>
    <w:rsid w:val="00AB4AA9"/>
    <w:rsid w:val="00AB6094"/>
    <w:rsid w:val="00AC7F5C"/>
    <w:rsid w:val="00B54962"/>
    <w:rsid w:val="00B76610"/>
    <w:rsid w:val="00B76FB6"/>
    <w:rsid w:val="00B968CD"/>
    <w:rsid w:val="00BE6384"/>
    <w:rsid w:val="00C2534A"/>
    <w:rsid w:val="00C3352B"/>
    <w:rsid w:val="00C57FDA"/>
    <w:rsid w:val="00C97032"/>
    <w:rsid w:val="00D24E47"/>
    <w:rsid w:val="00D7602C"/>
    <w:rsid w:val="00D92F58"/>
    <w:rsid w:val="00D93F57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12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28</cp:revision>
  <cp:lastPrinted>2025-07-01T02:46:00Z</cp:lastPrinted>
  <dcterms:created xsi:type="dcterms:W3CDTF">2022-11-07T05:11:00Z</dcterms:created>
  <dcterms:modified xsi:type="dcterms:W3CDTF">2025-07-01T02:48:00Z</dcterms:modified>
</cp:coreProperties>
</file>