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61010D" w:rsidTr="001E62AF">
        <w:tc>
          <w:tcPr>
            <w:tcW w:w="9464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96326E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43EA1">
              <w:rPr>
                <w:rFonts w:ascii="Times New Roman" w:hAnsi="Times New Roman" w:cs="Times New Roman"/>
                <w:sz w:val="24"/>
                <w:szCs w:val="24"/>
              </w:rPr>
              <w:t>Заиграевский</w:t>
            </w:r>
            <w:proofErr w:type="spellEnd"/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43EA1">
              <w:rPr>
                <w:rFonts w:ascii="Times New Roman" w:hAnsi="Times New Roman" w:cs="Times New Roman"/>
                <w:sz w:val="24"/>
                <w:szCs w:val="24"/>
              </w:rPr>
              <w:t>Заиграевский</w:t>
            </w:r>
            <w:proofErr w:type="spellEnd"/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район» </w:t>
            </w:r>
            <w:proofErr w:type="gramEnd"/>
          </w:p>
          <w:p w:rsidR="0061010D" w:rsidRDefault="0096326E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Бурятия</w:t>
            </w:r>
            <w:r w:rsidR="006101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E62AF" w:rsidRDefault="001E62AF" w:rsidP="001E62AF">
      <w:pPr>
        <w:spacing w:line="276" w:lineRule="auto"/>
        <w:ind w:right="-14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010D">
        <w:rPr>
          <w:rFonts w:ascii="Times New Roman" w:hAnsi="Times New Roman" w:cs="Times New Roman"/>
          <w:sz w:val="24"/>
          <w:szCs w:val="24"/>
        </w:rPr>
        <w:t>«</w:t>
      </w:r>
      <w:r w:rsidR="00B47734">
        <w:rPr>
          <w:rFonts w:ascii="Times New Roman" w:hAnsi="Times New Roman" w:cs="Times New Roman"/>
          <w:sz w:val="24"/>
          <w:szCs w:val="24"/>
        </w:rPr>
        <w:t>28</w:t>
      </w:r>
      <w:r w:rsidR="0061010D">
        <w:rPr>
          <w:rFonts w:ascii="Times New Roman" w:hAnsi="Times New Roman" w:cs="Times New Roman"/>
          <w:sz w:val="24"/>
          <w:szCs w:val="24"/>
        </w:rPr>
        <w:t>»</w:t>
      </w:r>
      <w:r w:rsidR="00C97032">
        <w:rPr>
          <w:rFonts w:ascii="Times New Roman" w:hAnsi="Times New Roman" w:cs="Times New Roman"/>
          <w:sz w:val="24"/>
          <w:szCs w:val="24"/>
        </w:rPr>
        <w:t xml:space="preserve"> </w:t>
      </w:r>
      <w:r w:rsidR="00B47734">
        <w:rPr>
          <w:rFonts w:ascii="Times New Roman" w:hAnsi="Times New Roman" w:cs="Times New Roman"/>
          <w:sz w:val="24"/>
          <w:szCs w:val="24"/>
        </w:rPr>
        <w:t>февраля</w:t>
      </w:r>
      <w:r w:rsidR="00F2394F">
        <w:rPr>
          <w:rFonts w:ascii="Times New Roman" w:hAnsi="Times New Roman" w:cs="Times New Roman"/>
          <w:sz w:val="24"/>
          <w:szCs w:val="24"/>
        </w:rPr>
        <w:t xml:space="preserve"> 202</w:t>
      </w:r>
      <w:r w:rsidR="00B47734">
        <w:rPr>
          <w:rFonts w:ascii="Times New Roman" w:hAnsi="Times New Roman" w:cs="Times New Roman"/>
          <w:sz w:val="24"/>
          <w:szCs w:val="24"/>
        </w:rPr>
        <w:t>5</w:t>
      </w:r>
      <w:r w:rsidR="00F2394F">
        <w:rPr>
          <w:rFonts w:ascii="Times New Roman" w:hAnsi="Times New Roman" w:cs="Times New Roman"/>
          <w:sz w:val="24"/>
          <w:szCs w:val="24"/>
        </w:rPr>
        <w:t>г</w:t>
      </w:r>
      <w:r w:rsidR="003C46F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101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F2394F">
        <w:rPr>
          <w:rFonts w:ascii="Times New Roman" w:hAnsi="Times New Roman" w:cs="Times New Roman"/>
          <w:sz w:val="24"/>
          <w:szCs w:val="24"/>
        </w:rPr>
        <w:t xml:space="preserve">       </w:t>
      </w:r>
      <w:r w:rsidR="0061010D">
        <w:rPr>
          <w:rFonts w:ascii="Times New Roman" w:hAnsi="Times New Roman" w:cs="Times New Roman"/>
          <w:sz w:val="24"/>
          <w:szCs w:val="24"/>
        </w:rPr>
        <w:t xml:space="preserve"> </w:t>
      </w:r>
      <w:r w:rsidR="00C97032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15C7C">
        <w:rPr>
          <w:rFonts w:ascii="Times New Roman" w:hAnsi="Times New Roman" w:cs="Times New Roman"/>
          <w:sz w:val="24"/>
          <w:szCs w:val="24"/>
        </w:rPr>
        <w:t xml:space="preserve"> </w:t>
      </w:r>
      <w:r w:rsidR="0061010D">
        <w:rPr>
          <w:rFonts w:ascii="Times New Roman" w:hAnsi="Times New Roman" w:cs="Times New Roman"/>
          <w:sz w:val="24"/>
          <w:szCs w:val="24"/>
        </w:rPr>
        <w:t xml:space="preserve">№ </w:t>
      </w:r>
      <w:r w:rsidR="00B47734">
        <w:rPr>
          <w:rFonts w:ascii="Times New Roman" w:hAnsi="Times New Roman" w:cs="Times New Roman"/>
          <w:sz w:val="24"/>
          <w:szCs w:val="24"/>
        </w:rPr>
        <w:t>54</w:t>
      </w:r>
    </w:p>
    <w:p w:rsidR="001E62AF" w:rsidRDefault="001E62AF" w:rsidP="001E62AF">
      <w:pPr>
        <w:spacing w:line="276" w:lineRule="auto"/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8931BB" w:rsidRPr="001E62AF" w:rsidRDefault="008931BB" w:rsidP="001E62AF">
      <w:pPr>
        <w:spacing w:line="276" w:lineRule="auto"/>
        <w:ind w:right="-143"/>
        <w:jc w:val="center"/>
        <w:rPr>
          <w:rFonts w:ascii="Times New Roman" w:hAnsi="Times New Roman"/>
          <w:bCs/>
          <w:sz w:val="26"/>
          <w:szCs w:val="26"/>
        </w:rPr>
      </w:pPr>
      <w:r w:rsidRPr="001E62AF">
        <w:rPr>
          <w:rFonts w:ascii="Times New Roman" w:hAnsi="Times New Roman"/>
          <w:bCs/>
          <w:sz w:val="26"/>
          <w:szCs w:val="26"/>
        </w:rPr>
        <w:t>п. Заиграево</w:t>
      </w:r>
    </w:p>
    <w:p w:rsidR="0061010D" w:rsidRPr="00B47734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  <w:gridCol w:w="3260"/>
      </w:tblGrid>
      <w:tr w:rsidR="0095175F" w:rsidRPr="00B47734" w:rsidTr="001E62AF">
        <w:tc>
          <w:tcPr>
            <w:tcW w:w="6096" w:type="dxa"/>
          </w:tcPr>
          <w:p w:rsidR="00045C71" w:rsidRPr="00B47734" w:rsidRDefault="00B47734" w:rsidP="00B47734">
            <w:pPr>
              <w:widowControl w:val="0"/>
              <w:autoSpaceDE w:val="0"/>
              <w:autoSpaceDN w:val="0"/>
              <w:ind w:right="3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47734">
              <w:rPr>
                <w:rFonts w:ascii="Times New Roman" w:hAnsi="Times New Roman" w:cs="Times New Roman"/>
                <w:sz w:val="28"/>
                <w:szCs w:val="28"/>
              </w:rPr>
              <w:t>О Порядке рассмотрения и конкурсного отбора инициативных проектов, выдвигаемых для п</w:t>
            </w:r>
            <w:r w:rsidRPr="00B4773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47734">
              <w:rPr>
                <w:rFonts w:ascii="Times New Roman" w:hAnsi="Times New Roman" w:cs="Times New Roman"/>
                <w:sz w:val="28"/>
                <w:szCs w:val="28"/>
              </w:rPr>
              <w:t>лучения финансовой поддержки из республ</w:t>
            </w:r>
            <w:r w:rsidRPr="00B4773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47734">
              <w:rPr>
                <w:rFonts w:ascii="Times New Roman" w:hAnsi="Times New Roman" w:cs="Times New Roman"/>
                <w:sz w:val="28"/>
                <w:szCs w:val="28"/>
              </w:rPr>
              <w:t>канского бюджета,</w:t>
            </w:r>
            <w:r w:rsidRPr="00B477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отношении которых адм</w:t>
            </w:r>
            <w:r w:rsidRPr="00B477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B477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нистрациями городских (сельских) поселений принято решение о допуске к конкурсному о</w:t>
            </w:r>
            <w:r w:rsidRPr="00B477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Pr="00B477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бору и направленных в администрацию мун</w:t>
            </w:r>
            <w:r w:rsidRPr="00B477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B477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ципального образования «</w:t>
            </w:r>
            <w:proofErr w:type="spellStart"/>
            <w:r w:rsidRPr="00B477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Заиграевский</w:t>
            </w:r>
            <w:proofErr w:type="spellEnd"/>
            <w:r w:rsidRPr="00B477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район» для организации проведения конкурсного отб</w:t>
            </w:r>
            <w:r w:rsidRPr="00B477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B477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 инициативных проектов</w:t>
            </w:r>
          </w:p>
        </w:tc>
        <w:tc>
          <w:tcPr>
            <w:tcW w:w="3260" w:type="dxa"/>
          </w:tcPr>
          <w:p w:rsidR="0095175F" w:rsidRPr="00B47734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47734" w:rsidRPr="00B47734" w:rsidRDefault="00B47734" w:rsidP="00B5496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B47734" w:rsidRDefault="00B47734" w:rsidP="001E62AF">
      <w:pPr>
        <w:widowControl w:val="0"/>
        <w:autoSpaceDE w:val="0"/>
        <w:autoSpaceDN w:val="0"/>
        <w:ind w:right="-568"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B47734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частью 10 статьи 26.1, статьей 56.1 Федерального закона </w:t>
      </w:r>
      <w:r w:rsidRPr="00B47734">
        <w:rPr>
          <w:rFonts w:ascii="Times New Roman" w:hAnsi="Times New Roman" w:cs="Times New Roman"/>
          <w:sz w:val="28"/>
          <w:szCs w:val="28"/>
        </w:rPr>
        <w:t>от 06.10.2003 № 131-ФЗ</w:t>
      </w:r>
      <w:r w:rsidRPr="00B47734">
        <w:rPr>
          <w:rFonts w:ascii="Times New Roman" w:eastAsia="Calibri" w:hAnsi="Times New Roman" w:cs="Times New Roman"/>
          <w:sz w:val="28"/>
          <w:szCs w:val="28"/>
        </w:rPr>
        <w:t xml:space="preserve"> «Об общих принципах организации местного самоупра</w:t>
      </w:r>
      <w:r w:rsidRPr="00B47734">
        <w:rPr>
          <w:rFonts w:ascii="Times New Roman" w:eastAsia="Calibri" w:hAnsi="Times New Roman" w:cs="Times New Roman"/>
          <w:sz w:val="28"/>
          <w:szCs w:val="28"/>
        </w:rPr>
        <w:t>в</w:t>
      </w:r>
      <w:r w:rsidRPr="00B47734">
        <w:rPr>
          <w:rFonts w:ascii="Times New Roman" w:eastAsia="Calibri" w:hAnsi="Times New Roman" w:cs="Times New Roman"/>
          <w:sz w:val="28"/>
          <w:szCs w:val="28"/>
        </w:rPr>
        <w:t>ления в Российской Федерации», Постановлением Правительства Республики Б</w:t>
      </w:r>
      <w:r w:rsidRPr="00B47734">
        <w:rPr>
          <w:rFonts w:ascii="Times New Roman" w:eastAsia="Calibri" w:hAnsi="Times New Roman" w:cs="Times New Roman"/>
          <w:sz w:val="28"/>
          <w:szCs w:val="28"/>
        </w:rPr>
        <w:t>у</w:t>
      </w:r>
      <w:r w:rsidRPr="00B47734">
        <w:rPr>
          <w:rFonts w:ascii="Times New Roman" w:eastAsia="Calibri" w:hAnsi="Times New Roman" w:cs="Times New Roman"/>
          <w:sz w:val="28"/>
          <w:szCs w:val="28"/>
        </w:rPr>
        <w:t>рятия от  27 декабря 2024 г. № 785 «О Порядке рассмотрения и конкурсного отб</w:t>
      </w:r>
      <w:r w:rsidRPr="00B47734">
        <w:rPr>
          <w:rFonts w:ascii="Times New Roman" w:eastAsia="Calibri" w:hAnsi="Times New Roman" w:cs="Times New Roman"/>
          <w:sz w:val="28"/>
          <w:szCs w:val="28"/>
        </w:rPr>
        <w:t>о</w:t>
      </w:r>
      <w:r w:rsidRPr="00B47734">
        <w:rPr>
          <w:rFonts w:ascii="Times New Roman" w:eastAsia="Calibri" w:hAnsi="Times New Roman" w:cs="Times New Roman"/>
          <w:sz w:val="28"/>
          <w:szCs w:val="28"/>
        </w:rPr>
        <w:t>ра инициативных проектов, выдвигаемых для получения финансовой поддержки из республиканского бюджета»</w:t>
      </w:r>
      <w:r w:rsidRPr="00B47734">
        <w:rPr>
          <w:rFonts w:ascii="Times New Roman" w:hAnsi="Times New Roman" w:cs="Times New Roman"/>
          <w:sz w:val="28"/>
          <w:szCs w:val="28"/>
        </w:rPr>
        <w:t>, руководствуясь статьями 21, 22 Устава муниц</w:t>
      </w:r>
      <w:r w:rsidRPr="00B47734">
        <w:rPr>
          <w:rFonts w:ascii="Times New Roman" w:hAnsi="Times New Roman" w:cs="Times New Roman"/>
          <w:sz w:val="28"/>
          <w:szCs w:val="28"/>
        </w:rPr>
        <w:t>и</w:t>
      </w:r>
      <w:r w:rsidRPr="00B47734">
        <w:rPr>
          <w:rFonts w:ascii="Times New Roman" w:hAnsi="Times New Roman" w:cs="Times New Roman"/>
          <w:sz w:val="28"/>
          <w:szCs w:val="28"/>
        </w:rPr>
        <w:t>пального образования «</w:t>
      </w:r>
      <w:proofErr w:type="spellStart"/>
      <w:r w:rsidRPr="00B47734">
        <w:rPr>
          <w:rFonts w:ascii="Times New Roman" w:hAnsi="Times New Roman" w:cs="Times New Roman"/>
          <w:sz w:val="28"/>
          <w:szCs w:val="28"/>
        </w:rPr>
        <w:t>Заиграевский</w:t>
      </w:r>
      <w:proofErr w:type="spellEnd"/>
      <w:r w:rsidRPr="00B47734">
        <w:rPr>
          <w:rFonts w:ascii="Times New Roman" w:hAnsi="Times New Roman" w:cs="Times New Roman"/>
          <w:sz w:val="28"/>
          <w:szCs w:val="28"/>
        </w:rPr>
        <w:t xml:space="preserve"> район», </w:t>
      </w:r>
      <w:proofErr w:type="spellStart"/>
      <w:r w:rsidRPr="00B47734">
        <w:rPr>
          <w:rFonts w:ascii="Times New Roman" w:hAnsi="Times New Roman" w:cs="Times New Roman"/>
          <w:sz w:val="28"/>
          <w:szCs w:val="28"/>
        </w:rPr>
        <w:t>Заиграевский</w:t>
      </w:r>
      <w:proofErr w:type="spellEnd"/>
      <w:r w:rsidRPr="00B47734">
        <w:rPr>
          <w:rFonts w:ascii="Times New Roman" w:hAnsi="Times New Roman" w:cs="Times New Roman"/>
          <w:sz w:val="28"/>
          <w:szCs w:val="28"/>
        </w:rPr>
        <w:t xml:space="preserve"> районный</w:t>
      </w:r>
      <w:proofErr w:type="gramEnd"/>
      <w:r w:rsidRPr="00B47734">
        <w:rPr>
          <w:rFonts w:ascii="Times New Roman" w:hAnsi="Times New Roman" w:cs="Times New Roman"/>
          <w:sz w:val="28"/>
          <w:szCs w:val="28"/>
        </w:rPr>
        <w:t xml:space="preserve"> Совет деп</w:t>
      </w:r>
      <w:r w:rsidRPr="00B47734">
        <w:rPr>
          <w:rFonts w:ascii="Times New Roman" w:hAnsi="Times New Roman" w:cs="Times New Roman"/>
          <w:sz w:val="28"/>
          <w:szCs w:val="28"/>
        </w:rPr>
        <w:t>у</w:t>
      </w:r>
      <w:r w:rsidRPr="00B47734">
        <w:rPr>
          <w:rFonts w:ascii="Times New Roman" w:hAnsi="Times New Roman" w:cs="Times New Roman"/>
          <w:sz w:val="28"/>
          <w:szCs w:val="28"/>
        </w:rPr>
        <w:t>татов муниципального образования «</w:t>
      </w:r>
      <w:proofErr w:type="spellStart"/>
      <w:r w:rsidRPr="00B47734">
        <w:rPr>
          <w:rFonts w:ascii="Times New Roman" w:hAnsi="Times New Roman" w:cs="Times New Roman"/>
          <w:sz w:val="28"/>
          <w:szCs w:val="28"/>
        </w:rPr>
        <w:t>Заиграевский</w:t>
      </w:r>
      <w:proofErr w:type="spellEnd"/>
      <w:r w:rsidRPr="00B47734">
        <w:rPr>
          <w:rFonts w:ascii="Times New Roman" w:hAnsi="Times New Roman" w:cs="Times New Roman"/>
          <w:sz w:val="28"/>
          <w:szCs w:val="28"/>
        </w:rPr>
        <w:t xml:space="preserve"> район» Республики Бурятия </w:t>
      </w:r>
      <w:r w:rsidRPr="00B47734">
        <w:rPr>
          <w:rFonts w:ascii="Times New Roman" w:hAnsi="Times New Roman" w:cs="Times New Roman"/>
          <w:b/>
          <w:sz w:val="28"/>
          <w:szCs w:val="28"/>
        </w:rPr>
        <w:t>решил</w:t>
      </w:r>
      <w:r w:rsidRPr="00B47734">
        <w:rPr>
          <w:rFonts w:ascii="Times New Roman" w:hAnsi="Times New Roman" w:cs="Times New Roman"/>
          <w:sz w:val="28"/>
          <w:szCs w:val="28"/>
        </w:rPr>
        <w:t>:</w:t>
      </w:r>
    </w:p>
    <w:p w:rsidR="00B47734" w:rsidRPr="00B47734" w:rsidRDefault="00B47734" w:rsidP="001E62AF">
      <w:pPr>
        <w:widowControl w:val="0"/>
        <w:autoSpaceDE w:val="0"/>
        <w:autoSpaceDN w:val="0"/>
        <w:ind w:right="-568" w:firstLine="708"/>
        <w:rPr>
          <w:rFonts w:ascii="Times New Roman" w:hAnsi="Times New Roman" w:cs="Times New Roman"/>
          <w:sz w:val="28"/>
          <w:szCs w:val="28"/>
        </w:rPr>
      </w:pPr>
    </w:p>
    <w:p w:rsidR="00B47734" w:rsidRPr="00B47734" w:rsidRDefault="00B47734" w:rsidP="001E62AF">
      <w:pPr>
        <w:pStyle w:val="a9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right="-568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7734">
        <w:rPr>
          <w:rFonts w:ascii="Times New Roman" w:eastAsia="Calibri" w:hAnsi="Times New Roman" w:cs="Times New Roman"/>
          <w:sz w:val="28"/>
          <w:szCs w:val="28"/>
        </w:rPr>
        <w:t xml:space="preserve">Утвердить прилагаемый </w:t>
      </w:r>
      <w:hyperlink w:anchor="Par35" w:tooltip="ПОРЯДОК" w:history="1">
        <w:r w:rsidRPr="00B47734">
          <w:rPr>
            <w:rFonts w:ascii="Times New Roman" w:eastAsia="Calibri" w:hAnsi="Times New Roman" w:cs="Times New Roman"/>
            <w:sz w:val="28"/>
            <w:szCs w:val="28"/>
          </w:rPr>
          <w:t>Порядок</w:t>
        </w:r>
      </w:hyperlink>
      <w:r w:rsidRPr="00B477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7734">
        <w:rPr>
          <w:rFonts w:ascii="Times New Roman" w:hAnsi="Times New Roman" w:cs="Times New Roman"/>
          <w:sz w:val="28"/>
          <w:szCs w:val="28"/>
        </w:rPr>
        <w:t>рассмотрения и конкурсного отбора инициативных проектов, выдвигаемых для получения финансовой поддержки из республиканского бюджета,</w:t>
      </w:r>
      <w:r w:rsidRPr="00B477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отношении которых администрациями городских (сельских) поселений принято решение о допуске к конкурсному отбору и н</w:t>
      </w:r>
      <w:r w:rsidRPr="00B47734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B47734">
        <w:rPr>
          <w:rFonts w:ascii="Times New Roman" w:hAnsi="Times New Roman" w:cs="Times New Roman"/>
          <w:sz w:val="28"/>
          <w:szCs w:val="28"/>
          <w:shd w:val="clear" w:color="auto" w:fill="FFFFFF"/>
        </w:rPr>
        <w:t>правленных в администрацию муниципального образования «</w:t>
      </w:r>
      <w:proofErr w:type="spellStart"/>
      <w:r w:rsidRPr="00B47734">
        <w:rPr>
          <w:rFonts w:ascii="Times New Roman" w:hAnsi="Times New Roman" w:cs="Times New Roman"/>
          <w:sz w:val="28"/>
          <w:szCs w:val="28"/>
          <w:shd w:val="clear" w:color="auto" w:fill="FFFFFF"/>
        </w:rPr>
        <w:t>Заиграевский</w:t>
      </w:r>
      <w:proofErr w:type="spellEnd"/>
      <w:r w:rsidRPr="00B477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</w:t>
      </w:r>
      <w:r w:rsidRPr="00B47734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B4773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он» для организации проведения конкурсного отбора инициативных проектов</w:t>
      </w:r>
      <w:r w:rsidRPr="00B4773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47734" w:rsidRPr="00B47734" w:rsidRDefault="00B47734" w:rsidP="001E62AF">
      <w:pPr>
        <w:shd w:val="clear" w:color="auto" w:fill="FFFFFF"/>
        <w:ind w:right="-568"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47734">
        <w:rPr>
          <w:rFonts w:ascii="Times New Roman" w:hAnsi="Times New Roman" w:cs="Times New Roman"/>
          <w:sz w:val="28"/>
          <w:szCs w:val="28"/>
        </w:rPr>
        <w:t>2. Опубликовать настоящее решение в газете «Вперёд» и разместить на са</w:t>
      </w:r>
      <w:r w:rsidRPr="00B47734">
        <w:rPr>
          <w:rFonts w:ascii="Times New Roman" w:hAnsi="Times New Roman" w:cs="Times New Roman"/>
          <w:sz w:val="28"/>
          <w:szCs w:val="28"/>
        </w:rPr>
        <w:t>й</w:t>
      </w:r>
      <w:r w:rsidRPr="00B47734">
        <w:rPr>
          <w:rFonts w:ascii="Times New Roman" w:hAnsi="Times New Roman" w:cs="Times New Roman"/>
          <w:sz w:val="28"/>
          <w:szCs w:val="28"/>
        </w:rPr>
        <w:t xml:space="preserve">те </w:t>
      </w:r>
      <w:r w:rsidRPr="00B47734">
        <w:rPr>
          <w:rFonts w:ascii="Times New Roman" w:eastAsia="Calibri" w:hAnsi="Times New Roman" w:cs="Times New Roman"/>
          <w:sz w:val="28"/>
          <w:szCs w:val="28"/>
        </w:rPr>
        <w:t>https://zaigraevo.gosuslugi.ru.</w:t>
      </w:r>
    </w:p>
    <w:p w:rsidR="00B47734" w:rsidRPr="00B47734" w:rsidRDefault="00E1298F" w:rsidP="001E62AF">
      <w:pPr>
        <w:ind w:right="-568"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7734" w:rsidRPr="00B47734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 </w:t>
      </w:r>
      <w:r w:rsidR="00B47734" w:rsidRPr="00B47734">
        <w:rPr>
          <w:rFonts w:ascii="Times New Roman" w:hAnsi="Times New Roman" w:cs="Times New Roman"/>
          <w:color w:val="000000"/>
          <w:sz w:val="28"/>
          <w:szCs w:val="28"/>
        </w:rPr>
        <w:t>момента опубликования.</w:t>
      </w:r>
    </w:p>
    <w:p w:rsidR="00B47734" w:rsidRPr="00B47734" w:rsidRDefault="00B47734" w:rsidP="001E62AF">
      <w:pPr>
        <w:shd w:val="clear" w:color="auto" w:fill="FFFFFF"/>
        <w:ind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B47734">
        <w:rPr>
          <w:rFonts w:ascii="Times New Roman" w:hAnsi="Times New Roman" w:cs="Times New Roman"/>
          <w:sz w:val="28"/>
          <w:szCs w:val="28"/>
        </w:rPr>
        <w:t xml:space="preserve">           4. </w:t>
      </w:r>
      <w:proofErr w:type="gramStart"/>
      <w:r w:rsidRPr="00B4773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7734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</w:t>
      </w:r>
      <w:r w:rsidRPr="00B47734">
        <w:rPr>
          <w:rFonts w:ascii="Times New Roman" w:hAnsi="Times New Roman" w:cs="Times New Roman"/>
          <w:color w:val="000000"/>
          <w:sz w:val="28"/>
          <w:szCs w:val="28"/>
        </w:rPr>
        <w:t>на комиссию по законности и правопорядку.</w:t>
      </w:r>
    </w:p>
    <w:p w:rsidR="00B47734" w:rsidRPr="00B47734" w:rsidRDefault="00B47734" w:rsidP="001E62AF">
      <w:pPr>
        <w:tabs>
          <w:tab w:val="left" w:pos="0"/>
        </w:tabs>
        <w:ind w:right="-568" w:firstLine="709"/>
        <w:rPr>
          <w:rFonts w:ascii="Times New Roman" w:hAnsi="Times New Roman" w:cs="Times New Roman"/>
          <w:sz w:val="28"/>
          <w:szCs w:val="28"/>
        </w:rPr>
      </w:pPr>
    </w:p>
    <w:p w:rsidR="00A738B4" w:rsidRPr="00B47734" w:rsidRDefault="00B47734" w:rsidP="001E62AF">
      <w:pPr>
        <w:pStyle w:val="aa"/>
        <w:spacing w:before="0" w:beforeAutospacing="0" w:after="0" w:afterAutospacing="0"/>
        <w:ind w:left="284" w:right="-568"/>
        <w:jc w:val="both"/>
        <w:rPr>
          <w:sz w:val="28"/>
          <w:szCs w:val="28"/>
        </w:rPr>
      </w:pPr>
      <w:r w:rsidRPr="00B47734">
        <w:rPr>
          <w:color w:val="000000"/>
          <w:sz w:val="28"/>
          <w:szCs w:val="28"/>
        </w:rPr>
        <w:t xml:space="preserve"> </w:t>
      </w:r>
    </w:p>
    <w:p w:rsidR="00A738B4" w:rsidRPr="00B47734" w:rsidRDefault="00A738B4" w:rsidP="001E62AF">
      <w:pPr>
        <w:pStyle w:val="aa"/>
        <w:spacing w:before="0" w:beforeAutospacing="0" w:after="0" w:afterAutospacing="0"/>
        <w:ind w:left="284" w:right="-568"/>
        <w:jc w:val="both"/>
        <w:rPr>
          <w:sz w:val="28"/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3969"/>
      </w:tblGrid>
      <w:tr w:rsidR="0095175F" w:rsidRPr="00B47734" w:rsidTr="001E62AF">
        <w:tc>
          <w:tcPr>
            <w:tcW w:w="5670" w:type="dxa"/>
          </w:tcPr>
          <w:p w:rsidR="0095175F" w:rsidRPr="00B47734" w:rsidRDefault="000D5645" w:rsidP="001E62AF">
            <w:pPr>
              <w:ind w:righ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734">
              <w:rPr>
                <w:rFonts w:ascii="Times New Roman" w:eastAsia="Calibri" w:hAnsi="Times New Roman" w:cs="Times New Roman"/>
                <w:sz w:val="28"/>
                <w:szCs w:val="28"/>
              </w:rPr>
              <w:t>Временно исполняющий полномочия Главы муниципального образования «</w:t>
            </w:r>
            <w:proofErr w:type="spellStart"/>
            <w:r w:rsidRPr="00B47734">
              <w:rPr>
                <w:rFonts w:ascii="Times New Roman" w:eastAsia="Calibri" w:hAnsi="Times New Roman" w:cs="Times New Roman"/>
                <w:sz w:val="28"/>
                <w:szCs w:val="28"/>
              </w:rPr>
              <w:t>Заиграевский</w:t>
            </w:r>
            <w:proofErr w:type="spellEnd"/>
            <w:r w:rsidRPr="00B47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район» Республики Бурятия</w:t>
            </w:r>
          </w:p>
        </w:tc>
        <w:tc>
          <w:tcPr>
            <w:tcW w:w="3969" w:type="dxa"/>
            <w:vAlign w:val="bottom"/>
          </w:tcPr>
          <w:p w:rsidR="0095175F" w:rsidRPr="00B47734" w:rsidRDefault="00D7602C" w:rsidP="001E62AF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734">
              <w:rPr>
                <w:rFonts w:ascii="Times New Roman" w:eastAsia="Calibri" w:hAnsi="Times New Roman" w:cs="Times New Roman"/>
                <w:sz w:val="28"/>
                <w:szCs w:val="28"/>
              </w:rPr>
              <w:t>Л.С. Волкова</w:t>
            </w:r>
          </w:p>
        </w:tc>
      </w:tr>
      <w:tr w:rsidR="00C3352B" w:rsidRPr="00B47734" w:rsidTr="001E62AF">
        <w:tc>
          <w:tcPr>
            <w:tcW w:w="5670" w:type="dxa"/>
          </w:tcPr>
          <w:p w:rsidR="00C3352B" w:rsidRPr="00B47734" w:rsidRDefault="00C3352B" w:rsidP="001E62AF">
            <w:pPr>
              <w:ind w:righ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352B" w:rsidRPr="00B47734" w:rsidRDefault="00C3352B" w:rsidP="001E62AF">
            <w:pPr>
              <w:ind w:righ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:rsidR="00C3352B" w:rsidRPr="00B47734" w:rsidRDefault="00C3352B" w:rsidP="001E62AF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5175F" w:rsidRPr="00B47734" w:rsidTr="001E62AF">
        <w:tc>
          <w:tcPr>
            <w:tcW w:w="5670" w:type="dxa"/>
          </w:tcPr>
          <w:p w:rsidR="0095175F" w:rsidRPr="00B47734" w:rsidRDefault="0095175F" w:rsidP="001E62AF">
            <w:pPr>
              <w:ind w:righ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95175F" w:rsidRPr="00B47734" w:rsidRDefault="0095175F" w:rsidP="001E62AF">
            <w:pPr>
              <w:ind w:righ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47734">
              <w:rPr>
                <w:rFonts w:ascii="Times New Roman" w:eastAsia="Calibri" w:hAnsi="Times New Roman" w:cs="Times New Roman"/>
                <w:sz w:val="28"/>
                <w:szCs w:val="28"/>
              </w:rPr>
              <w:t>Заиграевского</w:t>
            </w:r>
            <w:proofErr w:type="spellEnd"/>
            <w:r w:rsidRPr="00B47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районного Совета депутатов</w:t>
            </w:r>
          </w:p>
          <w:p w:rsidR="0095175F" w:rsidRPr="00B47734" w:rsidRDefault="0095175F" w:rsidP="001E62AF">
            <w:pPr>
              <w:ind w:righ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95175F" w:rsidRPr="00B47734" w:rsidRDefault="0095175F" w:rsidP="001E62AF">
            <w:pPr>
              <w:ind w:righ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73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B47734">
              <w:rPr>
                <w:rFonts w:ascii="Times New Roman" w:eastAsia="Calibri" w:hAnsi="Times New Roman" w:cs="Times New Roman"/>
                <w:sz w:val="28"/>
                <w:szCs w:val="28"/>
              </w:rPr>
              <w:t>Заиграевский</w:t>
            </w:r>
            <w:proofErr w:type="spellEnd"/>
            <w:r w:rsidRPr="00B47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район» Республики Бурятия</w:t>
            </w:r>
          </w:p>
        </w:tc>
        <w:tc>
          <w:tcPr>
            <w:tcW w:w="3969" w:type="dxa"/>
            <w:vAlign w:val="bottom"/>
          </w:tcPr>
          <w:p w:rsidR="0095175F" w:rsidRPr="00B47734" w:rsidRDefault="0095175F" w:rsidP="001E62AF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75F" w:rsidRPr="00B47734" w:rsidRDefault="0095175F" w:rsidP="001E62AF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75F" w:rsidRPr="00B47734" w:rsidRDefault="0095175F" w:rsidP="001E62A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734">
              <w:rPr>
                <w:rFonts w:ascii="Times New Roman" w:eastAsia="Calibri" w:hAnsi="Times New Roman" w:cs="Times New Roman"/>
                <w:sz w:val="28"/>
                <w:szCs w:val="28"/>
              </w:rPr>
              <w:t>И.М. Кириллов</w:t>
            </w:r>
          </w:p>
        </w:tc>
      </w:tr>
    </w:tbl>
    <w:p w:rsidR="00E144C8" w:rsidRDefault="00E144C8" w:rsidP="001E62AF">
      <w:pPr>
        <w:spacing w:line="360" w:lineRule="auto"/>
        <w:ind w:right="-568"/>
        <w:rPr>
          <w:rFonts w:ascii="Times New Roman" w:hAnsi="Times New Roman" w:cs="Times New Roman"/>
          <w:sz w:val="28"/>
          <w:szCs w:val="28"/>
        </w:rPr>
      </w:pPr>
    </w:p>
    <w:p w:rsidR="00B47734" w:rsidRDefault="00B47734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7734" w:rsidRDefault="00B47734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7734" w:rsidRDefault="00B47734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7734" w:rsidRDefault="00B47734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7734" w:rsidRDefault="00B47734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7734" w:rsidRDefault="00B47734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7734" w:rsidRDefault="00B47734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7734" w:rsidRDefault="00B47734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7734" w:rsidRDefault="00B47734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7734" w:rsidRDefault="00B47734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7734" w:rsidRDefault="00B47734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7734" w:rsidRDefault="00B47734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7734" w:rsidRDefault="00B47734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7734" w:rsidRDefault="00B47734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7734" w:rsidRDefault="00B47734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7734" w:rsidRDefault="00B47734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7734" w:rsidRDefault="00B47734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E62AF" w:rsidRDefault="001E62AF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/>
      </w:tblPr>
      <w:tblGrid>
        <w:gridCol w:w="4503"/>
        <w:gridCol w:w="5244"/>
      </w:tblGrid>
      <w:tr w:rsidR="00B47734" w:rsidRPr="007966C8" w:rsidTr="00B47734">
        <w:tc>
          <w:tcPr>
            <w:tcW w:w="4503" w:type="dxa"/>
          </w:tcPr>
          <w:p w:rsidR="00B47734" w:rsidRDefault="00B47734" w:rsidP="00B47734">
            <w:pPr>
              <w:ind w:firstLine="851"/>
              <w:rPr>
                <w:sz w:val="20"/>
              </w:rPr>
            </w:pPr>
          </w:p>
          <w:p w:rsidR="00B47734" w:rsidRDefault="00B47734" w:rsidP="00B47734">
            <w:pPr>
              <w:ind w:firstLine="851"/>
              <w:rPr>
                <w:sz w:val="20"/>
              </w:rPr>
            </w:pPr>
          </w:p>
          <w:p w:rsidR="00B47734" w:rsidRPr="007966C8" w:rsidRDefault="00B47734" w:rsidP="00B47734">
            <w:pPr>
              <w:ind w:firstLine="851"/>
              <w:rPr>
                <w:sz w:val="20"/>
              </w:rPr>
            </w:pPr>
          </w:p>
        </w:tc>
        <w:tc>
          <w:tcPr>
            <w:tcW w:w="5244" w:type="dxa"/>
          </w:tcPr>
          <w:p w:rsidR="00B47734" w:rsidRPr="001E62AF" w:rsidRDefault="00B47734" w:rsidP="00B477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62A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542398" w:rsidRPr="00542398" w:rsidRDefault="00B47734" w:rsidP="00B4773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E62AF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  <w:proofErr w:type="spellStart"/>
            <w:r w:rsidRPr="001E62AF">
              <w:rPr>
                <w:rFonts w:ascii="Times New Roman" w:hAnsi="Times New Roman" w:cs="Times New Roman"/>
                <w:sz w:val="24"/>
                <w:szCs w:val="24"/>
              </w:rPr>
              <w:t>Заиграевского</w:t>
            </w:r>
            <w:proofErr w:type="spellEnd"/>
            <w:r w:rsidRPr="001E62AF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 д</w:t>
            </w:r>
            <w:r w:rsidRPr="001E62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62AF">
              <w:rPr>
                <w:rFonts w:ascii="Times New Roman" w:hAnsi="Times New Roman" w:cs="Times New Roman"/>
                <w:sz w:val="24"/>
                <w:szCs w:val="24"/>
              </w:rPr>
              <w:t>путатов муниципального образования «</w:t>
            </w:r>
            <w:proofErr w:type="spellStart"/>
            <w:r w:rsidRPr="001E62AF">
              <w:rPr>
                <w:rFonts w:ascii="Times New Roman" w:hAnsi="Times New Roman" w:cs="Times New Roman"/>
                <w:sz w:val="24"/>
                <w:szCs w:val="24"/>
              </w:rPr>
              <w:t>Заигр</w:t>
            </w:r>
            <w:r w:rsidRPr="001E62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62AF">
              <w:rPr>
                <w:rFonts w:ascii="Times New Roman" w:hAnsi="Times New Roman" w:cs="Times New Roman"/>
                <w:sz w:val="24"/>
                <w:szCs w:val="24"/>
              </w:rPr>
              <w:t>евский</w:t>
            </w:r>
            <w:proofErr w:type="spellEnd"/>
            <w:r w:rsidRPr="001E62AF">
              <w:rPr>
                <w:rFonts w:ascii="Times New Roman" w:hAnsi="Times New Roman" w:cs="Times New Roman"/>
                <w:sz w:val="24"/>
                <w:szCs w:val="24"/>
              </w:rPr>
              <w:t xml:space="preserve"> район» Республики Бурятия </w:t>
            </w:r>
          </w:p>
          <w:p w:rsidR="00B47734" w:rsidRPr="00B47734" w:rsidRDefault="00B47734" w:rsidP="00B47734">
            <w:pPr>
              <w:ind w:firstLine="34"/>
              <w:rPr>
                <w:rFonts w:ascii="Times New Roman" w:hAnsi="Times New Roman" w:cs="Times New Roman"/>
              </w:rPr>
            </w:pPr>
            <w:r w:rsidRPr="001E62AF">
              <w:rPr>
                <w:rFonts w:ascii="Times New Roman" w:hAnsi="Times New Roman" w:cs="Times New Roman"/>
                <w:sz w:val="24"/>
                <w:szCs w:val="24"/>
              </w:rPr>
              <w:t>от «28» фе</w:t>
            </w:r>
            <w:r w:rsidRPr="001E62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E62AF">
              <w:rPr>
                <w:rFonts w:ascii="Times New Roman" w:hAnsi="Times New Roman" w:cs="Times New Roman"/>
                <w:sz w:val="24"/>
                <w:szCs w:val="24"/>
              </w:rPr>
              <w:t>раля 2025г № 54</w:t>
            </w:r>
          </w:p>
        </w:tc>
      </w:tr>
    </w:tbl>
    <w:p w:rsidR="00B47734" w:rsidRDefault="00B47734" w:rsidP="00B4773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7734" w:rsidRDefault="00B47734" w:rsidP="00B4773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7734" w:rsidRPr="00B47734" w:rsidRDefault="00B47734" w:rsidP="00B4773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7734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B47734" w:rsidRPr="00B47734" w:rsidRDefault="00B47734" w:rsidP="00B4773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7734">
        <w:rPr>
          <w:rFonts w:ascii="Times New Roman" w:hAnsi="Times New Roman" w:cs="Times New Roman"/>
          <w:b/>
          <w:sz w:val="26"/>
          <w:szCs w:val="26"/>
        </w:rPr>
        <w:t xml:space="preserve">рассмотрения и конкурсного отбора </w:t>
      </w:r>
      <w:proofErr w:type="gramStart"/>
      <w:r w:rsidRPr="00B47734">
        <w:rPr>
          <w:rFonts w:ascii="Times New Roman" w:hAnsi="Times New Roman" w:cs="Times New Roman"/>
          <w:b/>
          <w:sz w:val="26"/>
          <w:szCs w:val="26"/>
        </w:rPr>
        <w:t>инициативных</w:t>
      </w:r>
      <w:proofErr w:type="gramEnd"/>
    </w:p>
    <w:p w:rsidR="00B47734" w:rsidRDefault="00B47734" w:rsidP="00B4773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B47734">
        <w:rPr>
          <w:rFonts w:ascii="Times New Roman" w:hAnsi="Times New Roman" w:cs="Times New Roman"/>
          <w:b/>
          <w:sz w:val="26"/>
          <w:szCs w:val="26"/>
        </w:rPr>
        <w:t>проектов, выдвигаемых для получения финансовой поддержки из республ</w:t>
      </w:r>
      <w:r w:rsidRPr="00B47734">
        <w:rPr>
          <w:rFonts w:ascii="Times New Roman" w:hAnsi="Times New Roman" w:cs="Times New Roman"/>
          <w:b/>
          <w:sz w:val="26"/>
          <w:szCs w:val="26"/>
        </w:rPr>
        <w:t>и</w:t>
      </w:r>
      <w:r w:rsidRPr="00B47734">
        <w:rPr>
          <w:rFonts w:ascii="Times New Roman" w:hAnsi="Times New Roman" w:cs="Times New Roman"/>
          <w:b/>
          <w:sz w:val="26"/>
          <w:szCs w:val="26"/>
        </w:rPr>
        <w:t>канского бюджета,</w:t>
      </w:r>
      <w:r w:rsidRPr="00B4773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в отношении которых администрациями городских (сел</w:t>
      </w:r>
      <w:r w:rsidRPr="00B4773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ь</w:t>
      </w:r>
      <w:r w:rsidRPr="00B4773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ских) поселений принято решение о допуске к конкурсному отбору и напра</w:t>
      </w:r>
      <w:r w:rsidRPr="00B4773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</w:t>
      </w:r>
      <w:r w:rsidRPr="00B4773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ленных в администрацию муниципального образования «</w:t>
      </w:r>
      <w:proofErr w:type="spellStart"/>
      <w:r w:rsidRPr="00B4773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Заиграевский</w:t>
      </w:r>
      <w:proofErr w:type="spellEnd"/>
      <w:r w:rsidRPr="00B4773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ра</w:t>
      </w:r>
      <w:r w:rsidRPr="00B4773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й</w:t>
      </w:r>
      <w:r w:rsidRPr="00B4773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он» для организации проведения конкурсного отбора </w:t>
      </w:r>
    </w:p>
    <w:p w:rsidR="00B47734" w:rsidRPr="00B47734" w:rsidRDefault="00B47734" w:rsidP="00B4773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773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инициативных проектов </w:t>
      </w:r>
    </w:p>
    <w:p w:rsidR="00B47734" w:rsidRPr="00B47734" w:rsidRDefault="00B47734" w:rsidP="00B47734">
      <w:pPr>
        <w:widowControl w:val="0"/>
        <w:autoSpaceDE w:val="0"/>
        <w:autoSpaceDN w:val="0"/>
        <w:ind w:left="1609"/>
        <w:outlineLvl w:val="1"/>
        <w:rPr>
          <w:rFonts w:ascii="Times New Roman" w:hAnsi="Times New Roman" w:cs="Times New Roman"/>
          <w:sz w:val="26"/>
          <w:szCs w:val="26"/>
        </w:rPr>
      </w:pPr>
    </w:p>
    <w:p w:rsidR="00B47734" w:rsidRPr="00B47734" w:rsidRDefault="00B47734" w:rsidP="00B47734">
      <w:pPr>
        <w:widowControl w:val="0"/>
        <w:autoSpaceDE w:val="0"/>
        <w:autoSpaceDN w:val="0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ab/>
        <w:t>1. Настоящий Порядок разработан в целях рассмотрения и конкурсного о</w:t>
      </w:r>
      <w:r w:rsidRPr="00B47734">
        <w:rPr>
          <w:rFonts w:ascii="Times New Roman" w:hAnsi="Times New Roman" w:cs="Times New Roman"/>
          <w:sz w:val="26"/>
          <w:szCs w:val="26"/>
        </w:rPr>
        <w:t>т</w:t>
      </w:r>
      <w:r w:rsidRPr="00B47734">
        <w:rPr>
          <w:rFonts w:ascii="Times New Roman" w:hAnsi="Times New Roman" w:cs="Times New Roman"/>
          <w:sz w:val="26"/>
          <w:szCs w:val="26"/>
        </w:rPr>
        <w:t>бора инициативных проектов, выдвигаемых для получения финансовой поддержки из республиканского бюджета,</w:t>
      </w:r>
      <w:r w:rsidRPr="00B47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отношении которых администрациями городских (сельских) поселений принято решение о допуске к конкурсному отбору и напра</w:t>
      </w:r>
      <w:r w:rsidRPr="00B47734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B47734">
        <w:rPr>
          <w:rFonts w:ascii="Times New Roman" w:hAnsi="Times New Roman" w:cs="Times New Roman"/>
          <w:sz w:val="26"/>
          <w:szCs w:val="26"/>
          <w:shd w:val="clear" w:color="auto" w:fill="FFFFFF"/>
        </w:rPr>
        <w:t>ленных в администрацию муниципального образования «</w:t>
      </w:r>
      <w:proofErr w:type="spellStart"/>
      <w:r w:rsidRPr="00B47734">
        <w:rPr>
          <w:rFonts w:ascii="Times New Roman" w:hAnsi="Times New Roman" w:cs="Times New Roman"/>
          <w:sz w:val="26"/>
          <w:szCs w:val="26"/>
          <w:shd w:val="clear" w:color="auto" w:fill="FFFFFF"/>
        </w:rPr>
        <w:t>Заиграевский</w:t>
      </w:r>
      <w:proofErr w:type="spellEnd"/>
      <w:r w:rsidRPr="00B47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район» для организации проведения конкурсного отбора инициативных проектов</w:t>
      </w:r>
      <w:r w:rsidRPr="00B47734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47734" w:rsidRPr="00B47734" w:rsidRDefault="00B47734" w:rsidP="00B47734">
      <w:pPr>
        <w:widowControl w:val="0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 xml:space="preserve">Источником финансового обеспечения реализации инициативных проектов являются предусмотренные решением о местном бюджете поселения  бюджетные ассигнования на реализацию инициативных проектов, </w:t>
      </w:r>
      <w:proofErr w:type="gramStart"/>
      <w:r w:rsidRPr="00B47734">
        <w:rPr>
          <w:rFonts w:ascii="Times New Roman" w:hAnsi="Times New Roman" w:cs="Times New Roman"/>
          <w:sz w:val="26"/>
          <w:szCs w:val="26"/>
        </w:rPr>
        <w:t>формируемые</w:t>
      </w:r>
      <w:proofErr w:type="gramEnd"/>
      <w:r w:rsidRPr="00B47734">
        <w:rPr>
          <w:rFonts w:ascii="Times New Roman" w:hAnsi="Times New Roman" w:cs="Times New Roman"/>
          <w:sz w:val="26"/>
          <w:szCs w:val="26"/>
        </w:rPr>
        <w:t xml:space="preserve"> в том числе с учетом объемов инициативных платежей  и межбюджетных трансфертов из бю</w:t>
      </w:r>
      <w:r w:rsidRPr="00B47734">
        <w:rPr>
          <w:rFonts w:ascii="Times New Roman" w:hAnsi="Times New Roman" w:cs="Times New Roman"/>
          <w:sz w:val="26"/>
          <w:szCs w:val="26"/>
        </w:rPr>
        <w:t>д</w:t>
      </w:r>
      <w:r w:rsidRPr="00B47734">
        <w:rPr>
          <w:rFonts w:ascii="Times New Roman" w:hAnsi="Times New Roman" w:cs="Times New Roman"/>
          <w:sz w:val="26"/>
          <w:szCs w:val="26"/>
        </w:rPr>
        <w:t>жета муниципального района  и республиканского  бюджета, предоставленных в целях финансового обеспечения соответствующих расходных обязательств посел</w:t>
      </w:r>
      <w:r w:rsidRPr="00B47734">
        <w:rPr>
          <w:rFonts w:ascii="Times New Roman" w:hAnsi="Times New Roman" w:cs="Times New Roman"/>
          <w:sz w:val="26"/>
          <w:szCs w:val="26"/>
        </w:rPr>
        <w:t>е</w:t>
      </w:r>
      <w:r w:rsidRPr="00B47734">
        <w:rPr>
          <w:rFonts w:ascii="Times New Roman" w:hAnsi="Times New Roman" w:cs="Times New Roman"/>
          <w:sz w:val="26"/>
          <w:szCs w:val="26"/>
        </w:rPr>
        <w:t>ния</w:t>
      </w:r>
      <w:r w:rsidRPr="00B47734">
        <w:rPr>
          <w:rFonts w:ascii="Times New Roman" w:eastAsia="Calibri" w:hAnsi="Times New Roman" w:cs="Times New Roman"/>
          <w:sz w:val="26"/>
          <w:szCs w:val="26"/>
        </w:rPr>
        <w:t xml:space="preserve"> в соответствии с бюджетным законодательством Российской Федерации (далее - объем бюджетных ассигнований).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2. В день размещения информации на официальном сайте муниципального образования поселения в информационно-телекоммуникационной сети Интернет о допуске инициативного проекта к конкурсному отбору, такие инициативные пр</w:t>
      </w:r>
      <w:r w:rsidRPr="00B47734">
        <w:rPr>
          <w:rFonts w:ascii="Times New Roman" w:hAnsi="Times New Roman" w:cs="Times New Roman"/>
          <w:sz w:val="26"/>
          <w:szCs w:val="26"/>
        </w:rPr>
        <w:t>о</w:t>
      </w:r>
      <w:r w:rsidRPr="00B47734">
        <w:rPr>
          <w:rFonts w:ascii="Times New Roman" w:hAnsi="Times New Roman" w:cs="Times New Roman"/>
          <w:sz w:val="26"/>
          <w:szCs w:val="26"/>
        </w:rPr>
        <w:t>екты направляются в муниципальное образование «</w:t>
      </w:r>
      <w:proofErr w:type="spellStart"/>
      <w:r w:rsidRPr="00B47734">
        <w:rPr>
          <w:rFonts w:ascii="Times New Roman" w:hAnsi="Times New Roman" w:cs="Times New Roman"/>
          <w:sz w:val="26"/>
          <w:szCs w:val="26"/>
        </w:rPr>
        <w:t>Заиграевский</w:t>
      </w:r>
      <w:proofErr w:type="spellEnd"/>
      <w:r w:rsidRPr="00B47734">
        <w:rPr>
          <w:rFonts w:ascii="Times New Roman" w:hAnsi="Times New Roman" w:cs="Times New Roman"/>
          <w:sz w:val="26"/>
          <w:szCs w:val="26"/>
        </w:rPr>
        <w:t xml:space="preserve"> район», для орг</w:t>
      </w:r>
      <w:r w:rsidRPr="00B47734">
        <w:rPr>
          <w:rFonts w:ascii="Times New Roman" w:hAnsi="Times New Roman" w:cs="Times New Roman"/>
          <w:sz w:val="26"/>
          <w:szCs w:val="26"/>
        </w:rPr>
        <w:t>а</w:t>
      </w:r>
      <w:r w:rsidRPr="00B47734">
        <w:rPr>
          <w:rFonts w:ascii="Times New Roman" w:hAnsi="Times New Roman" w:cs="Times New Roman"/>
          <w:sz w:val="26"/>
          <w:szCs w:val="26"/>
        </w:rPr>
        <w:t>низации проведения конкурсного отбора инициативных проектов.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bookmarkStart w:id="0" w:name="Par65"/>
      <w:bookmarkEnd w:id="0"/>
      <w:r w:rsidRPr="00B47734">
        <w:rPr>
          <w:rFonts w:ascii="Times New Roman" w:hAnsi="Times New Roman" w:cs="Times New Roman"/>
          <w:sz w:val="26"/>
          <w:szCs w:val="26"/>
        </w:rPr>
        <w:t>3. Администрация муниципального образования «</w:t>
      </w:r>
      <w:proofErr w:type="spellStart"/>
      <w:r w:rsidRPr="00B47734">
        <w:rPr>
          <w:rFonts w:ascii="Times New Roman" w:hAnsi="Times New Roman" w:cs="Times New Roman"/>
          <w:sz w:val="26"/>
          <w:szCs w:val="26"/>
        </w:rPr>
        <w:t>Заиграевский</w:t>
      </w:r>
      <w:proofErr w:type="spellEnd"/>
      <w:r w:rsidRPr="00B47734">
        <w:rPr>
          <w:rFonts w:ascii="Times New Roman" w:hAnsi="Times New Roman" w:cs="Times New Roman"/>
          <w:sz w:val="26"/>
          <w:szCs w:val="26"/>
        </w:rPr>
        <w:t xml:space="preserve"> район» (д</w:t>
      </w:r>
      <w:r w:rsidRPr="00B47734">
        <w:rPr>
          <w:rFonts w:ascii="Times New Roman" w:hAnsi="Times New Roman" w:cs="Times New Roman"/>
          <w:sz w:val="26"/>
          <w:szCs w:val="26"/>
        </w:rPr>
        <w:t>а</w:t>
      </w:r>
      <w:r w:rsidRPr="00B47734">
        <w:rPr>
          <w:rFonts w:ascii="Times New Roman" w:hAnsi="Times New Roman" w:cs="Times New Roman"/>
          <w:sz w:val="26"/>
          <w:szCs w:val="26"/>
        </w:rPr>
        <w:t>лее также – муниципальный район) организует проведение конкурсного отбора инициативных проектов, в отношении которых принято решение о допуске к ко</w:t>
      </w:r>
      <w:r w:rsidRPr="00B47734">
        <w:rPr>
          <w:rFonts w:ascii="Times New Roman" w:hAnsi="Times New Roman" w:cs="Times New Roman"/>
          <w:sz w:val="26"/>
          <w:szCs w:val="26"/>
        </w:rPr>
        <w:t>н</w:t>
      </w:r>
      <w:r w:rsidRPr="00B47734">
        <w:rPr>
          <w:rFonts w:ascii="Times New Roman" w:hAnsi="Times New Roman" w:cs="Times New Roman"/>
          <w:sz w:val="26"/>
          <w:szCs w:val="26"/>
        </w:rPr>
        <w:t>курсному отбору. Завершение конкурсного отбора и принятие решения по резул</w:t>
      </w:r>
      <w:r w:rsidRPr="00B47734">
        <w:rPr>
          <w:rFonts w:ascii="Times New Roman" w:hAnsi="Times New Roman" w:cs="Times New Roman"/>
          <w:sz w:val="26"/>
          <w:szCs w:val="26"/>
        </w:rPr>
        <w:t>ь</w:t>
      </w:r>
      <w:r w:rsidRPr="00B47734">
        <w:rPr>
          <w:rFonts w:ascii="Times New Roman" w:hAnsi="Times New Roman" w:cs="Times New Roman"/>
          <w:sz w:val="26"/>
          <w:szCs w:val="26"/>
        </w:rPr>
        <w:t>татам отбора комиссией осуществляется до 1 мая 2025 года</w:t>
      </w:r>
      <w:r w:rsidRPr="00B47734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B47734">
        <w:rPr>
          <w:rFonts w:ascii="Times New Roman" w:hAnsi="Times New Roman" w:cs="Times New Roman"/>
          <w:sz w:val="26"/>
          <w:szCs w:val="26"/>
        </w:rPr>
        <w:t>по инициативным пр</w:t>
      </w:r>
      <w:r w:rsidRPr="00B47734">
        <w:rPr>
          <w:rFonts w:ascii="Times New Roman" w:hAnsi="Times New Roman" w:cs="Times New Roman"/>
          <w:sz w:val="26"/>
          <w:szCs w:val="26"/>
        </w:rPr>
        <w:t>о</w:t>
      </w:r>
      <w:r w:rsidRPr="00B47734">
        <w:rPr>
          <w:rFonts w:ascii="Times New Roman" w:hAnsi="Times New Roman" w:cs="Times New Roman"/>
          <w:sz w:val="26"/>
          <w:szCs w:val="26"/>
        </w:rPr>
        <w:t>ектам, реализуемым в 2025 году, в 2026 году и последующих годах - до 1 февраля.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4. Администрация муниципального района информирует инициаторов пр</w:t>
      </w:r>
      <w:r w:rsidRPr="00B47734">
        <w:rPr>
          <w:rFonts w:ascii="Times New Roman" w:hAnsi="Times New Roman" w:cs="Times New Roman"/>
          <w:sz w:val="26"/>
          <w:szCs w:val="26"/>
        </w:rPr>
        <w:t>о</w:t>
      </w:r>
      <w:r w:rsidRPr="00B47734">
        <w:rPr>
          <w:rFonts w:ascii="Times New Roman" w:hAnsi="Times New Roman" w:cs="Times New Roman"/>
          <w:sz w:val="26"/>
          <w:szCs w:val="26"/>
        </w:rPr>
        <w:t>ектов о дате, времени и месте проведения конкурсного отбора не позднее 10 кале</w:t>
      </w:r>
      <w:r w:rsidRPr="00B47734">
        <w:rPr>
          <w:rFonts w:ascii="Times New Roman" w:hAnsi="Times New Roman" w:cs="Times New Roman"/>
          <w:sz w:val="26"/>
          <w:szCs w:val="26"/>
        </w:rPr>
        <w:t>н</w:t>
      </w:r>
      <w:r w:rsidRPr="00B47734">
        <w:rPr>
          <w:rFonts w:ascii="Times New Roman" w:hAnsi="Times New Roman" w:cs="Times New Roman"/>
          <w:sz w:val="26"/>
          <w:szCs w:val="26"/>
        </w:rPr>
        <w:t>дарных дней до даты проведения конкурсного отбора.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5. Проведение конкурсного отбора инициативных проектов осуществляется муниципальной конкурсной комиссией (далее – комиссия).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Задачей комиссии является принятие решения по итоговому рейтингу ин</w:t>
      </w:r>
      <w:r w:rsidRPr="00B47734">
        <w:rPr>
          <w:rFonts w:ascii="Times New Roman" w:hAnsi="Times New Roman" w:cs="Times New Roman"/>
          <w:sz w:val="26"/>
          <w:szCs w:val="26"/>
        </w:rPr>
        <w:t>и</w:t>
      </w:r>
      <w:r w:rsidRPr="00B47734">
        <w:rPr>
          <w:rFonts w:ascii="Times New Roman" w:hAnsi="Times New Roman" w:cs="Times New Roman"/>
          <w:sz w:val="26"/>
          <w:szCs w:val="26"/>
        </w:rPr>
        <w:t>циативных проектов на основании балльной шкалы оценки инициативных прое</w:t>
      </w:r>
      <w:r w:rsidRPr="00B47734">
        <w:rPr>
          <w:rFonts w:ascii="Times New Roman" w:hAnsi="Times New Roman" w:cs="Times New Roman"/>
          <w:sz w:val="26"/>
          <w:szCs w:val="26"/>
        </w:rPr>
        <w:t>к</w:t>
      </w:r>
      <w:r w:rsidRPr="00B47734">
        <w:rPr>
          <w:rFonts w:ascii="Times New Roman" w:hAnsi="Times New Roman" w:cs="Times New Roman"/>
          <w:sz w:val="26"/>
          <w:szCs w:val="26"/>
        </w:rPr>
        <w:t>тов и подготовка проекта муниципального правового акта Администрации мун</w:t>
      </w:r>
      <w:r w:rsidRPr="00B47734">
        <w:rPr>
          <w:rFonts w:ascii="Times New Roman" w:hAnsi="Times New Roman" w:cs="Times New Roman"/>
          <w:sz w:val="26"/>
          <w:szCs w:val="26"/>
        </w:rPr>
        <w:t>и</w:t>
      </w:r>
      <w:r w:rsidRPr="00B47734">
        <w:rPr>
          <w:rFonts w:ascii="Times New Roman" w:hAnsi="Times New Roman" w:cs="Times New Roman"/>
          <w:sz w:val="26"/>
          <w:szCs w:val="26"/>
        </w:rPr>
        <w:t xml:space="preserve">ципального района об утверждении перечня инициативных проектов, прошедших </w:t>
      </w:r>
      <w:r w:rsidRPr="00B47734">
        <w:rPr>
          <w:rFonts w:ascii="Times New Roman" w:hAnsi="Times New Roman" w:cs="Times New Roman"/>
          <w:sz w:val="26"/>
          <w:szCs w:val="26"/>
        </w:rPr>
        <w:lastRenderedPageBreak/>
        <w:t>конкурсный отбор.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6. Общее число членов комиссии в муниципальном образовании «</w:t>
      </w:r>
      <w:proofErr w:type="spellStart"/>
      <w:r w:rsidRPr="00B47734">
        <w:rPr>
          <w:rFonts w:ascii="Times New Roman" w:hAnsi="Times New Roman" w:cs="Times New Roman"/>
          <w:sz w:val="26"/>
          <w:szCs w:val="26"/>
        </w:rPr>
        <w:t>Заиграе</w:t>
      </w:r>
      <w:r w:rsidRPr="00B47734">
        <w:rPr>
          <w:rFonts w:ascii="Times New Roman" w:hAnsi="Times New Roman" w:cs="Times New Roman"/>
          <w:sz w:val="26"/>
          <w:szCs w:val="26"/>
        </w:rPr>
        <w:t>в</w:t>
      </w:r>
      <w:r w:rsidRPr="00B47734">
        <w:rPr>
          <w:rFonts w:ascii="Times New Roman" w:hAnsi="Times New Roman" w:cs="Times New Roman"/>
          <w:sz w:val="26"/>
          <w:szCs w:val="26"/>
        </w:rPr>
        <w:t>ский</w:t>
      </w:r>
      <w:proofErr w:type="spellEnd"/>
      <w:r w:rsidRPr="00B47734">
        <w:rPr>
          <w:rFonts w:ascii="Times New Roman" w:hAnsi="Times New Roman" w:cs="Times New Roman"/>
          <w:sz w:val="26"/>
          <w:szCs w:val="26"/>
        </w:rPr>
        <w:t xml:space="preserve"> район» должно составлять 8 человек.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В состав Комиссии не могут входить: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B47734">
        <w:rPr>
          <w:rFonts w:ascii="Times New Roman" w:hAnsi="Times New Roman" w:cs="Times New Roman"/>
          <w:sz w:val="26"/>
          <w:szCs w:val="26"/>
        </w:rPr>
        <w:t>- лица, являющиеся учредителями, членами инициаторов проектов, а также лица, состоящие с ними в близком родстве или свойстве (родители, супруги, дети, братья, сестры, а также братья, сестры, родители, дети супругов и супруги детей), и лица, связанные с ними имущественными, корпоративными или иными близкими отношениями;</w:t>
      </w:r>
      <w:proofErr w:type="gramEnd"/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 xml:space="preserve">- лица, имеющие статус иностранного агента в соответствии с Федеральным законом от 14.07.2022 № 255-ФЗ «О </w:t>
      </w:r>
      <w:proofErr w:type="gramStart"/>
      <w:r w:rsidRPr="00B47734">
        <w:rPr>
          <w:rFonts w:ascii="Times New Roman" w:hAnsi="Times New Roman" w:cs="Times New Roman"/>
          <w:sz w:val="26"/>
          <w:szCs w:val="26"/>
        </w:rPr>
        <w:t>контроле за</w:t>
      </w:r>
      <w:proofErr w:type="gramEnd"/>
      <w:r w:rsidRPr="00B47734">
        <w:rPr>
          <w:rFonts w:ascii="Times New Roman" w:hAnsi="Times New Roman" w:cs="Times New Roman"/>
          <w:sz w:val="26"/>
          <w:szCs w:val="26"/>
        </w:rPr>
        <w:t xml:space="preserve"> деятельностью лиц, находящихся под иностранным влиянием».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 xml:space="preserve">7. Состав комиссии формируется Администрацией района и утверждается ее правовым актом. При этом половина от общего числа членов комиссии должна быть назначена на основе предложений </w:t>
      </w:r>
      <w:proofErr w:type="spellStart"/>
      <w:r w:rsidRPr="00B47734">
        <w:rPr>
          <w:rFonts w:ascii="Times New Roman" w:hAnsi="Times New Roman" w:cs="Times New Roman"/>
          <w:sz w:val="26"/>
          <w:szCs w:val="26"/>
        </w:rPr>
        <w:t>Заиграевского</w:t>
      </w:r>
      <w:proofErr w:type="spellEnd"/>
      <w:r w:rsidRPr="00B47734">
        <w:rPr>
          <w:rFonts w:ascii="Times New Roman" w:hAnsi="Times New Roman" w:cs="Times New Roman"/>
          <w:sz w:val="26"/>
          <w:szCs w:val="26"/>
        </w:rPr>
        <w:t xml:space="preserve"> районного </w:t>
      </w:r>
      <w:r w:rsidRPr="00B47734">
        <w:rPr>
          <w:rFonts w:ascii="Times New Roman" w:hAnsi="Times New Roman" w:cs="Times New Roman"/>
          <w:bCs/>
          <w:sz w:val="26"/>
          <w:szCs w:val="26"/>
        </w:rPr>
        <w:t>Совета депутатов муниципального образования «</w:t>
      </w:r>
      <w:proofErr w:type="spellStart"/>
      <w:r w:rsidRPr="00B47734">
        <w:rPr>
          <w:rFonts w:ascii="Times New Roman" w:hAnsi="Times New Roman" w:cs="Times New Roman"/>
          <w:bCs/>
          <w:sz w:val="26"/>
          <w:szCs w:val="26"/>
        </w:rPr>
        <w:t>Заиграевский</w:t>
      </w:r>
      <w:proofErr w:type="spellEnd"/>
      <w:r w:rsidRPr="00B47734">
        <w:rPr>
          <w:rFonts w:ascii="Times New Roman" w:hAnsi="Times New Roman" w:cs="Times New Roman"/>
          <w:bCs/>
          <w:sz w:val="26"/>
          <w:szCs w:val="26"/>
        </w:rPr>
        <w:t xml:space="preserve"> район»</w:t>
      </w:r>
      <w:r w:rsidRPr="00B47734">
        <w:rPr>
          <w:rFonts w:ascii="Times New Roman" w:hAnsi="Times New Roman" w:cs="Times New Roman"/>
          <w:sz w:val="26"/>
          <w:szCs w:val="26"/>
        </w:rPr>
        <w:t>.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8. Комиссия осуществляет следующие полномочия: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1) рассматривает инициативные проекты;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2) принимает решение о признании инициативного проекта прошедшим ко</w:t>
      </w:r>
      <w:r w:rsidRPr="00B47734">
        <w:rPr>
          <w:rFonts w:ascii="Times New Roman" w:hAnsi="Times New Roman" w:cs="Times New Roman"/>
          <w:sz w:val="26"/>
          <w:szCs w:val="26"/>
        </w:rPr>
        <w:t>н</w:t>
      </w:r>
      <w:r w:rsidRPr="00B47734">
        <w:rPr>
          <w:rFonts w:ascii="Times New Roman" w:hAnsi="Times New Roman" w:cs="Times New Roman"/>
          <w:sz w:val="26"/>
          <w:szCs w:val="26"/>
        </w:rPr>
        <w:t>курсный отбор в случаях, предусмотренных в пункте 25 настоящего Порядка;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3) принимает решение о признании инициативного проекта не прошедшим конкурсный отбор.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9. Комиссия состоит из председателя комиссии, заместителя председателя комиссии, секретаря комиссии и членов комиссии.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10. Председатель комиссии, заместитель председателя комиссии избираются из числа членов комиссии на первом заседании комиссии открытым голосованием простым большинством голосов от числа членов комиссии, присутствующих на ее заседании.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10.1. Председатель комиссии: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1) организует работу комиссии, руководит деятельностью комиссии;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2) формирует проект повестки очередного заседания комиссии;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3) дает поручения членам комиссии в рамках заседания комиссии;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4) председательствует на заседаниях комиссии.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При отсутствии председателя комиссии его полномочия исполняет замест</w:t>
      </w:r>
      <w:r w:rsidRPr="00B47734">
        <w:rPr>
          <w:rFonts w:ascii="Times New Roman" w:hAnsi="Times New Roman" w:cs="Times New Roman"/>
          <w:sz w:val="26"/>
          <w:szCs w:val="26"/>
        </w:rPr>
        <w:t>и</w:t>
      </w:r>
      <w:r w:rsidRPr="00B47734">
        <w:rPr>
          <w:rFonts w:ascii="Times New Roman" w:hAnsi="Times New Roman" w:cs="Times New Roman"/>
          <w:sz w:val="26"/>
          <w:szCs w:val="26"/>
        </w:rPr>
        <w:t>тель председателя комиссии.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 xml:space="preserve">10.2. Секретарь комиссии: 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1) осуществляет информационное и документационное обеспечение де</w:t>
      </w:r>
      <w:r w:rsidRPr="00B47734">
        <w:rPr>
          <w:rFonts w:ascii="Times New Roman" w:hAnsi="Times New Roman" w:cs="Times New Roman"/>
          <w:sz w:val="26"/>
          <w:szCs w:val="26"/>
        </w:rPr>
        <w:t>я</w:t>
      </w:r>
      <w:r w:rsidRPr="00B47734">
        <w:rPr>
          <w:rFonts w:ascii="Times New Roman" w:hAnsi="Times New Roman" w:cs="Times New Roman"/>
          <w:sz w:val="26"/>
          <w:szCs w:val="26"/>
        </w:rPr>
        <w:t xml:space="preserve">тельности комиссии, в том числе подготовку к заседанию комиссии; 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2) оповещает членов комиссии о дате, месте проведения очередного засед</w:t>
      </w:r>
      <w:r w:rsidRPr="00B47734">
        <w:rPr>
          <w:rFonts w:ascii="Times New Roman" w:hAnsi="Times New Roman" w:cs="Times New Roman"/>
          <w:sz w:val="26"/>
          <w:szCs w:val="26"/>
        </w:rPr>
        <w:t>а</w:t>
      </w:r>
      <w:r w:rsidRPr="00B47734">
        <w:rPr>
          <w:rFonts w:ascii="Times New Roman" w:hAnsi="Times New Roman" w:cs="Times New Roman"/>
          <w:sz w:val="26"/>
          <w:szCs w:val="26"/>
        </w:rPr>
        <w:t xml:space="preserve">ния комиссии и повестке очередного заседания комиссии; 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3) оформляет протоколы заседаний комиссии;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4) подготавливает проект муниципального правового акта Администрации района  об утверждении перечня инициативных проектов, прошедших конкурсный отбор.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 xml:space="preserve">10.3. Член комиссии: 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 xml:space="preserve">1) участвует в работе комиссии, в том числе в заседаниях комиссии; 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2) вносит предложения по вопросам работы комиссии;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3) знакомится с документами и материалами, рассматриваемыми на засед</w:t>
      </w:r>
      <w:r w:rsidRPr="00B47734">
        <w:rPr>
          <w:rFonts w:ascii="Times New Roman" w:hAnsi="Times New Roman" w:cs="Times New Roman"/>
          <w:sz w:val="26"/>
          <w:szCs w:val="26"/>
        </w:rPr>
        <w:t>а</w:t>
      </w:r>
      <w:r w:rsidRPr="00B47734">
        <w:rPr>
          <w:rFonts w:ascii="Times New Roman" w:hAnsi="Times New Roman" w:cs="Times New Roman"/>
          <w:sz w:val="26"/>
          <w:szCs w:val="26"/>
        </w:rPr>
        <w:t>ниях комиссии;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4) голосует на заседаниях комиссии.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lastRenderedPageBreak/>
        <w:t>Решение комиссии принимается открытым голосованием простым больши</w:t>
      </w:r>
      <w:r w:rsidRPr="00B47734">
        <w:rPr>
          <w:rFonts w:ascii="Times New Roman" w:hAnsi="Times New Roman" w:cs="Times New Roman"/>
          <w:sz w:val="26"/>
          <w:szCs w:val="26"/>
        </w:rPr>
        <w:t>н</w:t>
      </w:r>
      <w:r w:rsidRPr="00B47734">
        <w:rPr>
          <w:rFonts w:ascii="Times New Roman" w:hAnsi="Times New Roman" w:cs="Times New Roman"/>
          <w:sz w:val="26"/>
          <w:szCs w:val="26"/>
        </w:rPr>
        <w:t>ством голосов от числа присутствующих на заседании членов комиссии. При р</w:t>
      </w:r>
      <w:r w:rsidRPr="00B47734">
        <w:rPr>
          <w:rFonts w:ascii="Times New Roman" w:hAnsi="Times New Roman" w:cs="Times New Roman"/>
          <w:sz w:val="26"/>
          <w:szCs w:val="26"/>
        </w:rPr>
        <w:t>а</w:t>
      </w:r>
      <w:r w:rsidRPr="00B47734">
        <w:rPr>
          <w:rFonts w:ascii="Times New Roman" w:hAnsi="Times New Roman" w:cs="Times New Roman"/>
          <w:sz w:val="26"/>
          <w:szCs w:val="26"/>
        </w:rPr>
        <w:t>венстве голосов решающим является голос председателя комиссии.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Члены комиссии обладают равными правами при обсуждении вопросов о принятии решения.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11. Основной формой работы комиссии является заседание комиссии. Реш</w:t>
      </w:r>
      <w:r w:rsidRPr="00B47734">
        <w:rPr>
          <w:rFonts w:ascii="Times New Roman" w:hAnsi="Times New Roman" w:cs="Times New Roman"/>
          <w:sz w:val="26"/>
          <w:szCs w:val="26"/>
        </w:rPr>
        <w:t>е</w:t>
      </w:r>
      <w:r w:rsidRPr="00B47734">
        <w:rPr>
          <w:rFonts w:ascii="Times New Roman" w:hAnsi="Times New Roman" w:cs="Times New Roman"/>
          <w:sz w:val="26"/>
          <w:szCs w:val="26"/>
        </w:rPr>
        <w:t xml:space="preserve">ния, принятые на заседании комиссии, оформляются протоколом. 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 xml:space="preserve">Протокол заседания комиссии должен содержать следующие данные: 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 xml:space="preserve">- время, дату и место проведения заседания комиссии; 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- фамилии и инициалы членов комиссии и приглашенных на заседание к</w:t>
      </w:r>
      <w:r w:rsidRPr="00B47734">
        <w:rPr>
          <w:rFonts w:ascii="Times New Roman" w:hAnsi="Times New Roman" w:cs="Times New Roman"/>
          <w:sz w:val="26"/>
          <w:szCs w:val="26"/>
        </w:rPr>
        <w:t>о</w:t>
      </w:r>
      <w:r w:rsidRPr="00B47734">
        <w:rPr>
          <w:rFonts w:ascii="Times New Roman" w:hAnsi="Times New Roman" w:cs="Times New Roman"/>
          <w:sz w:val="26"/>
          <w:szCs w:val="26"/>
        </w:rPr>
        <w:t>миссии;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- инициативные проекты, прошедшие конкурсный отбор и подлежащие ф</w:t>
      </w:r>
      <w:r w:rsidRPr="00B47734">
        <w:rPr>
          <w:rFonts w:ascii="Times New Roman" w:hAnsi="Times New Roman" w:cs="Times New Roman"/>
          <w:sz w:val="26"/>
          <w:szCs w:val="26"/>
        </w:rPr>
        <w:t>и</w:t>
      </w:r>
      <w:r w:rsidRPr="00B47734">
        <w:rPr>
          <w:rFonts w:ascii="Times New Roman" w:hAnsi="Times New Roman" w:cs="Times New Roman"/>
          <w:sz w:val="26"/>
          <w:szCs w:val="26"/>
        </w:rPr>
        <w:t>нансированию в случае, если предусмотрены бюджетные ассигнования на реализ</w:t>
      </w:r>
      <w:r w:rsidRPr="00B47734">
        <w:rPr>
          <w:rFonts w:ascii="Times New Roman" w:hAnsi="Times New Roman" w:cs="Times New Roman"/>
          <w:sz w:val="26"/>
          <w:szCs w:val="26"/>
        </w:rPr>
        <w:t>а</w:t>
      </w:r>
      <w:r w:rsidRPr="00B47734">
        <w:rPr>
          <w:rFonts w:ascii="Times New Roman" w:hAnsi="Times New Roman" w:cs="Times New Roman"/>
          <w:sz w:val="26"/>
          <w:szCs w:val="26"/>
        </w:rPr>
        <w:t>цию инициативных проектов, межбюджетных трансфертов за счет средств бюдж</w:t>
      </w:r>
      <w:r w:rsidRPr="00B47734">
        <w:rPr>
          <w:rFonts w:ascii="Times New Roman" w:hAnsi="Times New Roman" w:cs="Times New Roman"/>
          <w:sz w:val="26"/>
          <w:szCs w:val="26"/>
        </w:rPr>
        <w:t>е</w:t>
      </w:r>
      <w:r w:rsidRPr="00B47734">
        <w:rPr>
          <w:rFonts w:ascii="Times New Roman" w:hAnsi="Times New Roman" w:cs="Times New Roman"/>
          <w:sz w:val="26"/>
          <w:szCs w:val="26"/>
        </w:rPr>
        <w:t>та муниципального района и республиканского бюджета;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 xml:space="preserve">- инициативные проекты, не прошедшие конкурсный отбор. 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Протокол заседания комиссии подписывается председателем комиссии, се</w:t>
      </w:r>
      <w:r w:rsidRPr="00B47734">
        <w:rPr>
          <w:rFonts w:ascii="Times New Roman" w:hAnsi="Times New Roman" w:cs="Times New Roman"/>
          <w:sz w:val="26"/>
          <w:szCs w:val="26"/>
        </w:rPr>
        <w:t>к</w:t>
      </w:r>
      <w:r w:rsidRPr="00B47734">
        <w:rPr>
          <w:rFonts w:ascii="Times New Roman" w:hAnsi="Times New Roman" w:cs="Times New Roman"/>
          <w:sz w:val="26"/>
          <w:szCs w:val="26"/>
        </w:rPr>
        <w:t>ретарем комиссии и членами комиссии, присутствующими на ее заседании, и вм</w:t>
      </w:r>
      <w:r w:rsidRPr="00B47734">
        <w:rPr>
          <w:rFonts w:ascii="Times New Roman" w:hAnsi="Times New Roman" w:cs="Times New Roman"/>
          <w:sz w:val="26"/>
          <w:szCs w:val="26"/>
        </w:rPr>
        <w:t>е</w:t>
      </w:r>
      <w:r w:rsidRPr="00B47734">
        <w:rPr>
          <w:rFonts w:ascii="Times New Roman" w:hAnsi="Times New Roman" w:cs="Times New Roman"/>
          <w:sz w:val="26"/>
          <w:szCs w:val="26"/>
        </w:rPr>
        <w:t>сте с проектом муниципального правового акта об утверждении перечня иници</w:t>
      </w:r>
      <w:r w:rsidRPr="00B47734">
        <w:rPr>
          <w:rFonts w:ascii="Times New Roman" w:hAnsi="Times New Roman" w:cs="Times New Roman"/>
          <w:sz w:val="26"/>
          <w:szCs w:val="26"/>
        </w:rPr>
        <w:t>а</w:t>
      </w:r>
      <w:r w:rsidRPr="00B47734">
        <w:rPr>
          <w:rFonts w:ascii="Times New Roman" w:hAnsi="Times New Roman" w:cs="Times New Roman"/>
          <w:sz w:val="26"/>
          <w:szCs w:val="26"/>
        </w:rPr>
        <w:t>тивных проектов, прошедших конкурсный отбор, передается Администрацию ра</w:t>
      </w:r>
      <w:r w:rsidRPr="00B47734">
        <w:rPr>
          <w:rFonts w:ascii="Times New Roman" w:hAnsi="Times New Roman" w:cs="Times New Roman"/>
          <w:sz w:val="26"/>
          <w:szCs w:val="26"/>
        </w:rPr>
        <w:t>й</w:t>
      </w:r>
      <w:r w:rsidRPr="00B47734">
        <w:rPr>
          <w:rFonts w:ascii="Times New Roman" w:hAnsi="Times New Roman" w:cs="Times New Roman"/>
          <w:sz w:val="26"/>
          <w:szCs w:val="26"/>
        </w:rPr>
        <w:t>она не позднее трех рабочих дней после дня заседания комиссии.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12. Комиссия правомочна принимать решения только в случае присутствия на ее заседании не менее двух третей от общего числа членов комиссии.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13. Инициаторам проектов и их представителям при проведении конкурсн</w:t>
      </w:r>
      <w:r w:rsidRPr="00B47734">
        <w:rPr>
          <w:rFonts w:ascii="Times New Roman" w:hAnsi="Times New Roman" w:cs="Times New Roman"/>
          <w:sz w:val="26"/>
          <w:szCs w:val="26"/>
        </w:rPr>
        <w:t>о</w:t>
      </w:r>
      <w:r w:rsidRPr="00B47734">
        <w:rPr>
          <w:rFonts w:ascii="Times New Roman" w:hAnsi="Times New Roman" w:cs="Times New Roman"/>
          <w:sz w:val="26"/>
          <w:szCs w:val="26"/>
        </w:rPr>
        <w:t>го отбора инициативных проектов должна обеспечиваться возможность участия в рассмотрении комиссией инициативных проектов и изложения ими своей позиции по указанным проектам.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bookmarkStart w:id="1" w:name="Par104"/>
      <w:bookmarkEnd w:id="1"/>
      <w:r w:rsidRPr="00B47734">
        <w:rPr>
          <w:rFonts w:ascii="Times New Roman" w:hAnsi="Times New Roman" w:cs="Times New Roman"/>
          <w:sz w:val="26"/>
          <w:szCs w:val="26"/>
        </w:rPr>
        <w:t>14. Конкурсный отбор инициативных проектов проводится комиссией на о</w:t>
      </w:r>
      <w:r w:rsidRPr="00B47734">
        <w:rPr>
          <w:rFonts w:ascii="Times New Roman" w:hAnsi="Times New Roman" w:cs="Times New Roman"/>
          <w:sz w:val="26"/>
          <w:szCs w:val="26"/>
        </w:rPr>
        <w:t>с</w:t>
      </w:r>
      <w:r w:rsidRPr="00B47734">
        <w:rPr>
          <w:rFonts w:ascii="Times New Roman" w:hAnsi="Times New Roman" w:cs="Times New Roman"/>
          <w:sz w:val="26"/>
          <w:szCs w:val="26"/>
        </w:rPr>
        <w:t>новании следующих критериев: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1) приоритетные направления реализации инициативных проектов: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организация благоустройства территории муниципального образования или части территории данного муниципального образования;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обеспечение условий для развития физической культуры, школьного спорта и массового спорта, проведения культурных мероприятий;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организация обустройства объектов социальной инфраструктуры;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дорожная деятельность в отношении автомобильных дорог местного знач</w:t>
      </w:r>
      <w:r w:rsidRPr="00B47734">
        <w:rPr>
          <w:rFonts w:ascii="Times New Roman" w:hAnsi="Times New Roman" w:cs="Times New Roman"/>
          <w:sz w:val="26"/>
          <w:szCs w:val="26"/>
        </w:rPr>
        <w:t>е</w:t>
      </w:r>
      <w:r w:rsidRPr="00B47734">
        <w:rPr>
          <w:rFonts w:ascii="Times New Roman" w:hAnsi="Times New Roman" w:cs="Times New Roman"/>
          <w:sz w:val="26"/>
          <w:szCs w:val="26"/>
        </w:rPr>
        <w:t>ния;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обеспечение доступности объектов инфраструктуры муниципального обр</w:t>
      </w:r>
      <w:r w:rsidRPr="00B47734">
        <w:rPr>
          <w:rFonts w:ascii="Times New Roman" w:hAnsi="Times New Roman" w:cs="Times New Roman"/>
          <w:sz w:val="26"/>
          <w:szCs w:val="26"/>
        </w:rPr>
        <w:t>а</w:t>
      </w:r>
      <w:r w:rsidRPr="00B47734">
        <w:rPr>
          <w:rFonts w:ascii="Times New Roman" w:hAnsi="Times New Roman" w:cs="Times New Roman"/>
          <w:sz w:val="26"/>
          <w:szCs w:val="26"/>
        </w:rPr>
        <w:t xml:space="preserve">зования для лиц с ограниченными возможностями здоровья и </w:t>
      </w:r>
      <w:proofErr w:type="spellStart"/>
      <w:r w:rsidRPr="00B47734">
        <w:rPr>
          <w:rFonts w:ascii="Times New Roman" w:hAnsi="Times New Roman" w:cs="Times New Roman"/>
          <w:sz w:val="26"/>
          <w:szCs w:val="26"/>
        </w:rPr>
        <w:t>маломобильных</w:t>
      </w:r>
      <w:proofErr w:type="spellEnd"/>
      <w:r w:rsidRPr="00B47734">
        <w:rPr>
          <w:rFonts w:ascii="Times New Roman" w:hAnsi="Times New Roman" w:cs="Times New Roman"/>
          <w:sz w:val="26"/>
          <w:szCs w:val="26"/>
        </w:rPr>
        <w:t xml:space="preserve"> групп населения в целях их социализации и повышения уровня общественной а</w:t>
      </w:r>
      <w:r w:rsidRPr="00B47734">
        <w:rPr>
          <w:rFonts w:ascii="Times New Roman" w:hAnsi="Times New Roman" w:cs="Times New Roman"/>
          <w:sz w:val="26"/>
          <w:szCs w:val="26"/>
        </w:rPr>
        <w:t>к</w:t>
      </w:r>
      <w:r w:rsidRPr="00B47734">
        <w:rPr>
          <w:rFonts w:ascii="Times New Roman" w:hAnsi="Times New Roman" w:cs="Times New Roman"/>
          <w:sz w:val="26"/>
          <w:szCs w:val="26"/>
        </w:rPr>
        <w:t>тивности;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иные направления, связанные с решением вопросов местного значения;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2) актуальность проблемы;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3) степень проработанности инициативного проекта;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4) планируемый (возможный) объем инициативных платежей;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5) планируемое трудовое и (или) имущественное участие заинтересованных лиц в реализации инициативного проекта.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 xml:space="preserve">15. Комиссия оценивает соответствие инициативного проекта критериям конкурсного отбора инициативных проектов, предусмотренным </w:t>
      </w:r>
      <w:hyperlink w:anchor="Par104" w:tooltip="1. Конкурсный отбор инициативных проектов проводится комиссией на основании следующих критериев:" w:history="1">
        <w:r w:rsidRPr="00B47734">
          <w:rPr>
            <w:rFonts w:ascii="Times New Roman" w:hAnsi="Times New Roman" w:cs="Times New Roman"/>
            <w:sz w:val="26"/>
            <w:szCs w:val="26"/>
          </w:rPr>
          <w:t>пунктом</w:t>
        </w:r>
      </w:hyperlink>
      <w:r w:rsidRPr="00B47734">
        <w:rPr>
          <w:rFonts w:ascii="Times New Roman" w:hAnsi="Times New Roman" w:cs="Times New Roman"/>
          <w:sz w:val="26"/>
          <w:szCs w:val="26"/>
        </w:rPr>
        <w:t xml:space="preserve"> 14 н</w:t>
      </w:r>
      <w:r w:rsidRPr="00B47734">
        <w:rPr>
          <w:rFonts w:ascii="Times New Roman" w:hAnsi="Times New Roman" w:cs="Times New Roman"/>
          <w:sz w:val="26"/>
          <w:szCs w:val="26"/>
        </w:rPr>
        <w:t>а</w:t>
      </w:r>
      <w:r w:rsidRPr="00B47734">
        <w:rPr>
          <w:rFonts w:ascii="Times New Roman" w:hAnsi="Times New Roman" w:cs="Times New Roman"/>
          <w:sz w:val="26"/>
          <w:szCs w:val="26"/>
        </w:rPr>
        <w:t>стоящего Порядка, по балльной системе. Количество баллов, начисляемых по ка</w:t>
      </w:r>
      <w:r w:rsidRPr="00B47734">
        <w:rPr>
          <w:rFonts w:ascii="Times New Roman" w:hAnsi="Times New Roman" w:cs="Times New Roman"/>
          <w:sz w:val="26"/>
          <w:szCs w:val="26"/>
        </w:rPr>
        <w:t>ж</w:t>
      </w:r>
      <w:r w:rsidRPr="00B47734">
        <w:rPr>
          <w:rFonts w:ascii="Times New Roman" w:hAnsi="Times New Roman" w:cs="Times New Roman"/>
          <w:sz w:val="26"/>
          <w:szCs w:val="26"/>
        </w:rPr>
        <w:lastRenderedPageBreak/>
        <w:t>дому критерию конкурсного отбора инициативных проектов, определяется на о</w:t>
      </w:r>
      <w:r w:rsidRPr="00B47734">
        <w:rPr>
          <w:rFonts w:ascii="Times New Roman" w:hAnsi="Times New Roman" w:cs="Times New Roman"/>
          <w:sz w:val="26"/>
          <w:szCs w:val="26"/>
        </w:rPr>
        <w:t>с</w:t>
      </w:r>
      <w:r w:rsidRPr="00B47734">
        <w:rPr>
          <w:rFonts w:ascii="Times New Roman" w:hAnsi="Times New Roman" w:cs="Times New Roman"/>
          <w:sz w:val="26"/>
          <w:szCs w:val="26"/>
        </w:rPr>
        <w:t xml:space="preserve">новании </w:t>
      </w:r>
      <w:hyperlink w:anchor="Par192" w:tooltip="Методика" w:history="1">
        <w:r w:rsidRPr="00B47734">
          <w:rPr>
            <w:rFonts w:ascii="Times New Roman" w:hAnsi="Times New Roman" w:cs="Times New Roman"/>
            <w:sz w:val="26"/>
            <w:szCs w:val="26"/>
          </w:rPr>
          <w:t>методики</w:t>
        </w:r>
      </w:hyperlink>
      <w:r w:rsidRPr="00B47734">
        <w:rPr>
          <w:rFonts w:ascii="Times New Roman" w:hAnsi="Times New Roman" w:cs="Times New Roman"/>
          <w:sz w:val="26"/>
          <w:szCs w:val="26"/>
        </w:rPr>
        <w:t xml:space="preserve"> начисления баллов по критериям конкурсного отбора иници</w:t>
      </w:r>
      <w:r w:rsidRPr="00B47734">
        <w:rPr>
          <w:rFonts w:ascii="Times New Roman" w:hAnsi="Times New Roman" w:cs="Times New Roman"/>
          <w:sz w:val="26"/>
          <w:szCs w:val="26"/>
        </w:rPr>
        <w:t>а</w:t>
      </w:r>
      <w:r w:rsidRPr="00B47734">
        <w:rPr>
          <w:rFonts w:ascii="Times New Roman" w:hAnsi="Times New Roman" w:cs="Times New Roman"/>
          <w:sz w:val="26"/>
          <w:szCs w:val="26"/>
        </w:rPr>
        <w:t xml:space="preserve">тивных проектов согласно приложению к настоящему Порядку. </w:t>
      </w:r>
    </w:p>
    <w:p w:rsidR="00B47734" w:rsidRPr="00B47734" w:rsidRDefault="00B47734" w:rsidP="00B47734">
      <w:pPr>
        <w:widowControl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eastAsia="Calibri" w:hAnsi="Times New Roman" w:cs="Times New Roman"/>
          <w:sz w:val="26"/>
          <w:szCs w:val="26"/>
        </w:rPr>
        <w:t xml:space="preserve">По результатам конкурсного отбора комиссией формируется рейтинговая таблица инициативных проектов (далее - рейтинговая таблица) в порядке убывания присвоенных им баллов и с учетом очередности внесения инициативных проектов в местную администрацию муниципального района (муниципального округа), а также общего объема бюджетных ассигнований на </w:t>
      </w:r>
      <w:r w:rsidRPr="00B47734">
        <w:rPr>
          <w:rFonts w:ascii="Times New Roman" w:hAnsi="Times New Roman" w:cs="Times New Roman"/>
          <w:sz w:val="26"/>
          <w:szCs w:val="26"/>
        </w:rPr>
        <w:t>реализацию инициативных пр</w:t>
      </w:r>
      <w:r w:rsidRPr="00B47734">
        <w:rPr>
          <w:rFonts w:ascii="Times New Roman" w:hAnsi="Times New Roman" w:cs="Times New Roman"/>
          <w:sz w:val="26"/>
          <w:szCs w:val="26"/>
        </w:rPr>
        <w:t>о</w:t>
      </w:r>
      <w:r w:rsidRPr="00B47734">
        <w:rPr>
          <w:rFonts w:ascii="Times New Roman" w:hAnsi="Times New Roman" w:cs="Times New Roman"/>
          <w:sz w:val="26"/>
          <w:szCs w:val="26"/>
        </w:rPr>
        <w:t>ектов.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bookmarkStart w:id="2" w:name="Par119"/>
      <w:bookmarkEnd w:id="2"/>
      <w:r w:rsidRPr="00B47734">
        <w:rPr>
          <w:rFonts w:ascii="Times New Roman" w:hAnsi="Times New Roman" w:cs="Times New Roman"/>
          <w:sz w:val="26"/>
          <w:szCs w:val="26"/>
        </w:rPr>
        <w:t>16. Инициативный проект считается прошедшим конкурсный отбор при у</w:t>
      </w:r>
      <w:r w:rsidRPr="00B47734">
        <w:rPr>
          <w:rFonts w:ascii="Times New Roman" w:hAnsi="Times New Roman" w:cs="Times New Roman"/>
          <w:sz w:val="26"/>
          <w:szCs w:val="26"/>
        </w:rPr>
        <w:t>с</w:t>
      </w:r>
      <w:r w:rsidRPr="00B47734">
        <w:rPr>
          <w:rFonts w:ascii="Times New Roman" w:hAnsi="Times New Roman" w:cs="Times New Roman"/>
          <w:sz w:val="26"/>
          <w:szCs w:val="26"/>
        </w:rPr>
        <w:t>ловии, если он набрал наибольшее количество баллов по сравнению с другими инициативными проектами.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По решению комиссии, при наличии средств местного бюджета муниц</w:t>
      </w:r>
      <w:r w:rsidRPr="00B47734">
        <w:rPr>
          <w:rFonts w:ascii="Times New Roman" w:hAnsi="Times New Roman" w:cs="Times New Roman"/>
          <w:sz w:val="26"/>
          <w:szCs w:val="26"/>
        </w:rPr>
        <w:t>и</w:t>
      </w:r>
      <w:r w:rsidRPr="00B47734">
        <w:rPr>
          <w:rFonts w:ascii="Times New Roman" w:hAnsi="Times New Roman" w:cs="Times New Roman"/>
          <w:sz w:val="26"/>
          <w:szCs w:val="26"/>
        </w:rPr>
        <w:t>пального образования «</w:t>
      </w:r>
      <w:proofErr w:type="spellStart"/>
      <w:r w:rsidRPr="00B47734">
        <w:rPr>
          <w:rFonts w:ascii="Times New Roman" w:hAnsi="Times New Roman" w:cs="Times New Roman"/>
          <w:sz w:val="26"/>
          <w:szCs w:val="26"/>
        </w:rPr>
        <w:t>Заиграевский</w:t>
      </w:r>
      <w:proofErr w:type="spellEnd"/>
      <w:r w:rsidRPr="00B47734">
        <w:rPr>
          <w:rFonts w:ascii="Times New Roman" w:hAnsi="Times New Roman" w:cs="Times New Roman"/>
          <w:sz w:val="26"/>
          <w:szCs w:val="26"/>
        </w:rPr>
        <w:t xml:space="preserve"> район», необходимых для реализации данных инициативных проектов, согласно рейтинговой таблице, прошедшими конкурсный отбор могут быть признаны несколько инициативных проектов, набравших на</w:t>
      </w:r>
      <w:r w:rsidRPr="00B47734">
        <w:rPr>
          <w:rFonts w:ascii="Times New Roman" w:hAnsi="Times New Roman" w:cs="Times New Roman"/>
          <w:sz w:val="26"/>
          <w:szCs w:val="26"/>
        </w:rPr>
        <w:t>и</w:t>
      </w:r>
      <w:r w:rsidRPr="00B47734">
        <w:rPr>
          <w:rFonts w:ascii="Times New Roman" w:hAnsi="Times New Roman" w:cs="Times New Roman"/>
          <w:sz w:val="26"/>
          <w:szCs w:val="26"/>
        </w:rPr>
        <w:t>большее количество баллов по сравнению с другими инициативными проектами: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16.1. В случае</w:t>
      </w:r>
      <w:proofErr w:type="gramStart"/>
      <w:r w:rsidRPr="00B47734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B47734">
        <w:rPr>
          <w:rFonts w:ascii="Times New Roman" w:hAnsi="Times New Roman" w:cs="Times New Roman"/>
          <w:sz w:val="26"/>
          <w:szCs w:val="26"/>
        </w:rPr>
        <w:t xml:space="preserve"> если по результатам конкурсного отбора два и более иници</w:t>
      </w:r>
      <w:r w:rsidRPr="00B47734">
        <w:rPr>
          <w:rFonts w:ascii="Times New Roman" w:hAnsi="Times New Roman" w:cs="Times New Roman"/>
          <w:sz w:val="26"/>
          <w:szCs w:val="26"/>
        </w:rPr>
        <w:t>а</w:t>
      </w:r>
      <w:r w:rsidRPr="00B47734">
        <w:rPr>
          <w:rFonts w:ascii="Times New Roman" w:hAnsi="Times New Roman" w:cs="Times New Roman"/>
          <w:sz w:val="26"/>
          <w:szCs w:val="26"/>
        </w:rPr>
        <w:t>тивных проекта набрали наибольшее равное количество баллов, но при этом объем средств местного бюджета района менее объема средств, необходимого для реал</w:t>
      </w:r>
      <w:r w:rsidRPr="00B47734">
        <w:rPr>
          <w:rFonts w:ascii="Times New Roman" w:hAnsi="Times New Roman" w:cs="Times New Roman"/>
          <w:sz w:val="26"/>
          <w:szCs w:val="26"/>
        </w:rPr>
        <w:t>и</w:t>
      </w:r>
      <w:r w:rsidRPr="00B47734">
        <w:rPr>
          <w:rFonts w:ascii="Times New Roman" w:hAnsi="Times New Roman" w:cs="Times New Roman"/>
          <w:sz w:val="26"/>
          <w:szCs w:val="26"/>
        </w:rPr>
        <w:t>зации этих инициативных проектов, то прошедшим (прошедшими) конкурсный о</w:t>
      </w:r>
      <w:r w:rsidRPr="00B47734">
        <w:rPr>
          <w:rFonts w:ascii="Times New Roman" w:hAnsi="Times New Roman" w:cs="Times New Roman"/>
          <w:sz w:val="26"/>
          <w:szCs w:val="26"/>
        </w:rPr>
        <w:t>т</w:t>
      </w:r>
      <w:r w:rsidRPr="00B47734">
        <w:rPr>
          <w:rFonts w:ascii="Times New Roman" w:hAnsi="Times New Roman" w:cs="Times New Roman"/>
          <w:sz w:val="26"/>
          <w:szCs w:val="26"/>
        </w:rPr>
        <w:t>бор признается (признаются) инициативный проект (инициативные проекты), к</w:t>
      </w:r>
      <w:r w:rsidRPr="00B47734">
        <w:rPr>
          <w:rFonts w:ascii="Times New Roman" w:hAnsi="Times New Roman" w:cs="Times New Roman"/>
          <w:sz w:val="26"/>
          <w:szCs w:val="26"/>
        </w:rPr>
        <w:t>о</w:t>
      </w:r>
      <w:r w:rsidRPr="00B47734">
        <w:rPr>
          <w:rFonts w:ascii="Times New Roman" w:hAnsi="Times New Roman" w:cs="Times New Roman"/>
          <w:sz w:val="26"/>
          <w:szCs w:val="26"/>
        </w:rPr>
        <w:t>торый (которые) был внесен (были внесены) в местную администрацию муниц</w:t>
      </w:r>
      <w:r w:rsidRPr="00B47734">
        <w:rPr>
          <w:rFonts w:ascii="Times New Roman" w:hAnsi="Times New Roman" w:cs="Times New Roman"/>
          <w:sz w:val="26"/>
          <w:szCs w:val="26"/>
        </w:rPr>
        <w:t>и</w:t>
      </w:r>
      <w:r w:rsidRPr="00B47734">
        <w:rPr>
          <w:rFonts w:ascii="Times New Roman" w:hAnsi="Times New Roman" w:cs="Times New Roman"/>
          <w:sz w:val="26"/>
          <w:szCs w:val="26"/>
        </w:rPr>
        <w:t>пального района (муниципального округа) ранее другого (других) инициативного проекта (инициативных проектов), набравшего (набравших) такое же количество баллов.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16.2. В случае</w:t>
      </w:r>
      <w:proofErr w:type="gramStart"/>
      <w:r w:rsidRPr="00B47734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B47734">
        <w:rPr>
          <w:rFonts w:ascii="Times New Roman" w:hAnsi="Times New Roman" w:cs="Times New Roman"/>
          <w:sz w:val="26"/>
          <w:szCs w:val="26"/>
        </w:rPr>
        <w:t xml:space="preserve"> если на реализацию </w:t>
      </w:r>
      <w:proofErr w:type="spellStart"/>
      <w:r w:rsidRPr="00B47734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 w:rsidRPr="00B47734">
        <w:rPr>
          <w:rFonts w:ascii="Times New Roman" w:hAnsi="Times New Roman" w:cs="Times New Roman"/>
          <w:sz w:val="26"/>
          <w:szCs w:val="26"/>
        </w:rPr>
        <w:t>-го инициативного проекта недостаточно бюджетных ассигнований в бюджете муниципального района, то прошедшим ко</w:t>
      </w:r>
      <w:r w:rsidRPr="00B47734">
        <w:rPr>
          <w:rFonts w:ascii="Times New Roman" w:hAnsi="Times New Roman" w:cs="Times New Roman"/>
          <w:sz w:val="26"/>
          <w:szCs w:val="26"/>
        </w:rPr>
        <w:t>н</w:t>
      </w:r>
      <w:r w:rsidRPr="00B47734">
        <w:rPr>
          <w:rFonts w:ascii="Times New Roman" w:hAnsi="Times New Roman" w:cs="Times New Roman"/>
          <w:sz w:val="26"/>
          <w:szCs w:val="26"/>
        </w:rPr>
        <w:t>курсный отбор признается инициативный проект, объем средств на реализацию к</w:t>
      </w:r>
      <w:r w:rsidRPr="00B47734">
        <w:rPr>
          <w:rFonts w:ascii="Times New Roman" w:hAnsi="Times New Roman" w:cs="Times New Roman"/>
          <w:sz w:val="26"/>
          <w:szCs w:val="26"/>
        </w:rPr>
        <w:t>о</w:t>
      </w:r>
      <w:r w:rsidRPr="00B47734">
        <w:rPr>
          <w:rFonts w:ascii="Times New Roman" w:hAnsi="Times New Roman" w:cs="Times New Roman"/>
          <w:sz w:val="26"/>
          <w:szCs w:val="26"/>
        </w:rPr>
        <w:t>торого соответствует остатку бюджетных ассигнований, исходя из утвержденной рейтинговой таблицы.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В случае отсутствия инициативного проекта, указанного в абзаце первом пункта 16.2 настоящего Порядка, нераспределенный остаток межбюджетных трансфертов подлежит возврату в республиканский бюджет в соответствии с мет</w:t>
      </w:r>
      <w:r w:rsidRPr="00B47734">
        <w:rPr>
          <w:rFonts w:ascii="Times New Roman" w:hAnsi="Times New Roman" w:cs="Times New Roman"/>
          <w:sz w:val="26"/>
          <w:szCs w:val="26"/>
        </w:rPr>
        <w:t>о</w:t>
      </w:r>
      <w:r w:rsidRPr="00B47734">
        <w:rPr>
          <w:rFonts w:ascii="Times New Roman" w:hAnsi="Times New Roman" w:cs="Times New Roman"/>
          <w:sz w:val="26"/>
          <w:szCs w:val="26"/>
        </w:rPr>
        <w:t>дикой распределения и правилами их предоставления, утвержденными Правител</w:t>
      </w:r>
      <w:r w:rsidRPr="00B47734">
        <w:rPr>
          <w:rFonts w:ascii="Times New Roman" w:hAnsi="Times New Roman" w:cs="Times New Roman"/>
          <w:sz w:val="26"/>
          <w:szCs w:val="26"/>
        </w:rPr>
        <w:t>ь</w:t>
      </w:r>
      <w:r w:rsidRPr="00B47734">
        <w:rPr>
          <w:rFonts w:ascii="Times New Roman" w:hAnsi="Times New Roman" w:cs="Times New Roman"/>
          <w:sz w:val="26"/>
          <w:szCs w:val="26"/>
        </w:rPr>
        <w:t>ством Республики Бурятия.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bookmarkStart w:id="3" w:name="Par122"/>
      <w:bookmarkEnd w:id="3"/>
      <w:r w:rsidRPr="00B47734">
        <w:rPr>
          <w:rFonts w:ascii="Times New Roman" w:hAnsi="Times New Roman" w:cs="Times New Roman"/>
          <w:sz w:val="26"/>
          <w:szCs w:val="26"/>
        </w:rPr>
        <w:t>17. Перечень инициативных проектов, прошедших конкурсный отбор, у</w:t>
      </w:r>
      <w:r w:rsidRPr="00B47734">
        <w:rPr>
          <w:rFonts w:ascii="Times New Roman" w:hAnsi="Times New Roman" w:cs="Times New Roman"/>
          <w:sz w:val="26"/>
          <w:szCs w:val="26"/>
        </w:rPr>
        <w:t>т</w:t>
      </w:r>
      <w:r w:rsidRPr="00B47734">
        <w:rPr>
          <w:rFonts w:ascii="Times New Roman" w:hAnsi="Times New Roman" w:cs="Times New Roman"/>
          <w:sz w:val="26"/>
          <w:szCs w:val="26"/>
        </w:rPr>
        <w:t>верждается муниципальным правовым актом Администрации района не позднее трех рабочих дней со дня представления комиссией протокола заседания и проекта муниципального правового акта в соответствии с пунктом 20 настоящего Порядка.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Инициативные платежи вносятся в местный бюджет поселения не позднее 10 рабочих дней со дня опубликования итогов конкурсного отбора (при условии пр</w:t>
      </w:r>
      <w:r w:rsidRPr="00B47734">
        <w:rPr>
          <w:rFonts w:ascii="Times New Roman" w:hAnsi="Times New Roman" w:cs="Times New Roman"/>
          <w:sz w:val="26"/>
          <w:szCs w:val="26"/>
        </w:rPr>
        <w:t>и</w:t>
      </w:r>
      <w:r w:rsidRPr="00B47734">
        <w:rPr>
          <w:rFonts w:ascii="Times New Roman" w:hAnsi="Times New Roman" w:cs="Times New Roman"/>
          <w:sz w:val="26"/>
          <w:szCs w:val="26"/>
        </w:rPr>
        <w:t>знания инициативного проекта, прошедшим конкурсный отбор, с планируемым объемом инициативных платежей).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bookmarkStart w:id="4" w:name="Par127"/>
      <w:bookmarkEnd w:id="4"/>
      <w:r w:rsidRPr="00B47734">
        <w:rPr>
          <w:rFonts w:ascii="Times New Roman" w:hAnsi="Times New Roman" w:cs="Times New Roman"/>
          <w:sz w:val="26"/>
          <w:szCs w:val="26"/>
        </w:rPr>
        <w:t xml:space="preserve">18. </w:t>
      </w:r>
      <w:proofErr w:type="gramStart"/>
      <w:r w:rsidRPr="00B47734">
        <w:rPr>
          <w:rFonts w:ascii="Times New Roman" w:hAnsi="Times New Roman" w:cs="Times New Roman"/>
          <w:sz w:val="26"/>
          <w:szCs w:val="26"/>
        </w:rPr>
        <w:t>В случае образования при реализации инициативного проекта экономии бюджетных средств в результате применения конкурентных способов при осущ</w:t>
      </w:r>
      <w:r w:rsidRPr="00B47734">
        <w:rPr>
          <w:rFonts w:ascii="Times New Roman" w:hAnsi="Times New Roman" w:cs="Times New Roman"/>
          <w:sz w:val="26"/>
          <w:szCs w:val="26"/>
        </w:rPr>
        <w:t>е</w:t>
      </w:r>
      <w:r w:rsidRPr="00B47734">
        <w:rPr>
          <w:rFonts w:ascii="Times New Roman" w:hAnsi="Times New Roman" w:cs="Times New Roman"/>
          <w:sz w:val="26"/>
          <w:szCs w:val="26"/>
        </w:rPr>
        <w:t>ствлении закупок товаров, работ, услуг, местная администрация поселения вправе по согласованию с инициатором проекта принять решение об использовании бю</w:t>
      </w:r>
      <w:r w:rsidRPr="00B47734">
        <w:rPr>
          <w:rFonts w:ascii="Times New Roman" w:hAnsi="Times New Roman" w:cs="Times New Roman"/>
          <w:sz w:val="26"/>
          <w:szCs w:val="26"/>
        </w:rPr>
        <w:t>д</w:t>
      </w:r>
      <w:r w:rsidRPr="00B47734">
        <w:rPr>
          <w:rFonts w:ascii="Times New Roman" w:hAnsi="Times New Roman" w:cs="Times New Roman"/>
          <w:sz w:val="26"/>
          <w:szCs w:val="26"/>
        </w:rPr>
        <w:t xml:space="preserve">жетных средств в объеме экономии для выполнения мероприятий, направленных на улучшение качественных и (или) количественных характеристик инициативного </w:t>
      </w:r>
      <w:r w:rsidRPr="00B47734">
        <w:rPr>
          <w:rFonts w:ascii="Times New Roman" w:hAnsi="Times New Roman" w:cs="Times New Roman"/>
          <w:sz w:val="26"/>
          <w:szCs w:val="26"/>
        </w:rPr>
        <w:lastRenderedPageBreak/>
        <w:t>проекта.</w:t>
      </w:r>
      <w:proofErr w:type="gramEnd"/>
      <w:r w:rsidRPr="00B47734">
        <w:rPr>
          <w:rFonts w:ascii="Times New Roman" w:hAnsi="Times New Roman" w:cs="Times New Roman"/>
          <w:sz w:val="26"/>
          <w:szCs w:val="26"/>
        </w:rPr>
        <w:t xml:space="preserve"> Порядок согласования использования указанных средств с инициаторами проектов устанавливается органом местного самоуправления поселения.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19. В случае</w:t>
      </w:r>
      <w:proofErr w:type="gramStart"/>
      <w:r w:rsidRPr="00B47734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B47734">
        <w:rPr>
          <w:rFonts w:ascii="Times New Roman" w:hAnsi="Times New Roman" w:cs="Times New Roman"/>
          <w:sz w:val="26"/>
          <w:szCs w:val="26"/>
        </w:rPr>
        <w:t xml:space="preserve"> если инициативный платеж на реализацию инициативного пр</w:t>
      </w:r>
      <w:r w:rsidRPr="00B47734">
        <w:rPr>
          <w:rFonts w:ascii="Times New Roman" w:hAnsi="Times New Roman" w:cs="Times New Roman"/>
          <w:sz w:val="26"/>
          <w:szCs w:val="26"/>
        </w:rPr>
        <w:t>о</w:t>
      </w:r>
      <w:r w:rsidRPr="00B47734">
        <w:rPr>
          <w:rFonts w:ascii="Times New Roman" w:hAnsi="Times New Roman" w:cs="Times New Roman"/>
          <w:sz w:val="26"/>
          <w:szCs w:val="26"/>
        </w:rPr>
        <w:t>екта, прошедшего муниципальный отбор, не перечислен в местный бюджет пос</w:t>
      </w:r>
      <w:r w:rsidRPr="00B47734">
        <w:rPr>
          <w:rFonts w:ascii="Times New Roman" w:hAnsi="Times New Roman" w:cs="Times New Roman"/>
          <w:sz w:val="26"/>
          <w:szCs w:val="26"/>
        </w:rPr>
        <w:t>е</w:t>
      </w:r>
      <w:r w:rsidRPr="00B47734">
        <w:rPr>
          <w:rFonts w:ascii="Times New Roman" w:hAnsi="Times New Roman" w:cs="Times New Roman"/>
          <w:sz w:val="26"/>
          <w:szCs w:val="26"/>
        </w:rPr>
        <w:t>ления в течение 10 рабочих дней со дня утверждения муниципального правового акта Администрации района в соответствии с пунктом 17 настоящего Порядка, прошедшим конкурсный отбор признается инициативный проект, следующий по списку согласно рейтинговой таблице.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Администрация района вносит соответствующие изменения в муниципал</w:t>
      </w:r>
      <w:r w:rsidRPr="00B47734">
        <w:rPr>
          <w:rFonts w:ascii="Times New Roman" w:hAnsi="Times New Roman" w:cs="Times New Roman"/>
          <w:sz w:val="26"/>
          <w:szCs w:val="26"/>
        </w:rPr>
        <w:t>ь</w:t>
      </w:r>
      <w:r w:rsidRPr="00B47734">
        <w:rPr>
          <w:rFonts w:ascii="Times New Roman" w:hAnsi="Times New Roman" w:cs="Times New Roman"/>
          <w:sz w:val="26"/>
          <w:szCs w:val="26"/>
        </w:rPr>
        <w:t>ный правовой акт об утверждении перечня инициативных проектов, прошедших конкурсный отбор, не позднее трех рабочих дней со дня, следующего за днем н</w:t>
      </w:r>
      <w:r w:rsidRPr="00B47734">
        <w:rPr>
          <w:rFonts w:ascii="Times New Roman" w:hAnsi="Times New Roman" w:cs="Times New Roman"/>
          <w:sz w:val="26"/>
          <w:szCs w:val="26"/>
        </w:rPr>
        <w:t>а</w:t>
      </w:r>
      <w:r w:rsidRPr="00B47734">
        <w:rPr>
          <w:rFonts w:ascii="Times New Roman" w:hAnsi="Times New Roman" w:cs="Times New Roman"/>
          <w:sz w:val="26"/>
          <w:szCs w:val="26"/>
        </w:rPr>
        <w:t>ступления указанных в абзаце первом настоящего пункта обстоятельств.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20. В случае</w:t>
      </w:r>
      <w:proofErr w:type="gramStart"/>
      <w:r w:rsidRPr="00B47734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B47734">
        <w:rPr>
          <w:rFonts w:ascii="Times New Roman" w:hAnsi="Times New Roman" w:cs="Times New Roman"/>
          <w:sz w:val="26"/>
          <w:szCs w:val="26"/>
        </w:rPr>
        <w:t xml:space="preserve"> если при реализации инициативного проекта его стоимость увеличивается, то дополнительная потребность в финансовом обеспечении осущ</w:t>
      </w:r>
      <w:r w:rsidRPr="00B47734">
        <w:rPr>
          <w:rFonts w:ascii="Times New Roman" w:hAnsi="Times New Roman" w:cs="Times New Roman"/>
          <w:sz w:val="26"/>
          <w:szCs w:val="26"/>
        </w:rPr>
        <w:t>е</w:t>
      </w:r>
      <w:r w:rsidRPr="00B47734">
        <w:rPr>
          <w:rFonts w:ascii="Times New Roman" w:hAnsi="Times New Roman" w:cs="Times New Roman"/>
          <w:sz w:val="26"/>
          <w:szCs w:val="26"/>
        </w:rPr>
        <w:t>ствляется за счет внебюджетных средств.</w:t>
      </w:r>
    </w:p>
    <w:p w:rsidR="00B47734" w:rsidRPr="00B47734" w:rsidRDefault="00B47734" w:rsidP="00B47734">
      <w:pPr>
        <w:widowControl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21. В случае</w:t>
      </w:r>
      <w:proofErr w:type="gramStart"/>
      <w:r w:rsidRPr="00B47734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B47734">
        <w:rPr>
          <w:rFonts w:ascii="Times New Roman" w:hAnsi="Times New Roman" w:cs="Times New Roman"/>
          <w:sz w:val="26"/>
          <w:szCs w:val="26"/>
        </w:rPr>
        <w:t xml:space="preserve">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бюджет, а межбюджетные трансферты подлежат возврату в бюджет муниципального района и республиканский бюджет пропорционально сумме финансирования в соответствии с утвержденными методикой распределения и правилами их предоставления. 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B47734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B47734">
        <w:rPr>
          <w:rFonts w:ascii="Times New Roman" w:hAnsi="Times New Roman" w:cs="Times New Roman"/>
          <w:sz w:val="26"/>
          <w:szCs w:val="26"/>
        </w:rPr>
        <w:t xml:space="preserve"> если по итогам реализации инициативного проекта образовался о</w:t>
      </w:r>
      <w:r w:rsidRPr="00B47734">
        <w:rPr>
          <w:rFonts w:ascii="Times New Roman" w:hAnsi="Times New Roman" w:cs="Times New Roman"/>
          <w:sz w:val="26"/>
          <w:szCs w:val="26"/>
        </w:rPr>
        <w:t>с</w:t>
      </w:r>
      <w:r w:rsidRPr="00B47734">
        <w:rPr>
          <w:rFonts w:ascii="Times New Roman" w:hAnsi="Times New Roman" w:cs="Times New Roman"/>
          <w:sz w:val="26"/>
          <w:szCs w:val="26"/>
        </w:rPr>
        <w:t>таток, не использованный в целях его реализации, возврату подлежат пропорци</w:t>
      </w:r>
      <w:r w:rsidRPr="00B47734">
        <w:rPr>
          <w:rFonts w:ascii="Times New Roman" w:hAnsi="Times New Roman" w:cs="Times New Roman"/>
          <w:sz w:val="26"/>
          <w:szCs w:val="26"/>
        </w:rPr>
        <w:t>о</w:t>
      </w:r>
      <w:r w:rsidRPr="00B47734">
        <w:rPr>
          <w:rFonts w:ascii="Times New Roman" w:hAnsi="Times New Roman" w:cs="Times New Roman"/>
          <w:sz w:val="26"/>
          <w:szCs w:val="26"/>
        </w:rPr>
        <w:t>нально сумме финансирования: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- средства республиканского бюджета в соответствии с методикой распред</w:t>
      </w:r>
      <w:r w:rsidRPr="00B47734">
        <w:rPr>
          <w:rFonts w:ascii="Times New Roman" w:hAnsi="Times New Roman" w:cs="Times New Roman"/>
          <w:sz w:val="26"/>
          <w:szCs w:val="26"/>
        </w:rPr>
        <w:t>е</w:t>
      </w:r>
      <w:r w:rsidRPr="00B47734">
        <w:rPr>
          <w:rFonts w:ascii="Times New Roman" w:hAnsi="Times New Roman" w:cs="Times New Roman"/>
          <w:sz w:val="26"/>
          <w:szCs w:val="26"/>
        </w:rPr>
        <w:t>ления и правилами их предоставления, утвержденными Правительством Республ</w:t>
      </w:r>
      <w:r w:rsidRPr="00B47734">
        <w:rPr>
          <w:rFonts w:ascii="Times New Roman" w:hAnsi="Times New Roman" w:cs="Times New Roman"/>
          <w:sz w:val="26"/>
          <w:szCs w:val="26"/>
        </w:rPr>
        <w:t>и</w:t>
      </w:r>
      <w:r w:rsidRPr="00B47734">
        <w:rPr>
          <w:rFonts w:ascii="Times New Roman" w:hAnsi="Times New Roman" w:cs="Times New Roman"/>
          <w:sz w:val="26"/>
          <w:szCs w:val="26"/>
        </w:rPr>
        <w:t>ки Бурятия;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- средства бюджета муниципального района в соответствии с утвержденн</w:t>
      </w:r>
      <w:r w:rsidRPr="00B47734">
        <w:rPr>
          <w:rFonts w:ascii="Times New Roman" w:hAnsi="Times New Roman" w:cs="Times New Roman"/>
          <w:sz w:val="26"/>
          <w:szCs w:val="26"/>
        </w:rPr>
        <w:t>ы</w:t>
      </w:r>
      <w:r w:rsidRPr="00B47734">
        <w:rPr>
          <w:rFonts w:ascii="Times New Roman" w:hAnsi="Times New Roman" w:cs="Times New Roman"/>
          <w:sz w:val="26"/>
          <w:szCs w:val="26"/>
        </w:rPr>
        <w:t>ми методикой распределения и правилами их предоставления;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- инициативные платежи лицам (в том числе организациям), осуществившим их перечисление в местный бюджет поселения.</w:t>
      </w:r>
    </w:p>
    <w:p w:rsid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B47734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B47734">
        <w:rPr>
          <w:rFonts w:ascii="Times New Roman" w:hAnsi="Times New Roman" w:cs="Times New Roman"/>
          <w:sz w:val="26"/>
          <w:szCs w:val="26"/>
        </w:rPr>
        <w:t xml:space="preserve"> если инициативный проект реализуется в двух календарных годах, то остаток средств на конец финансового года по инициативным платежам физич</w:t>
      </w:r>
      <w:r w:rsidRPr="00B47734">
        <w:rPr>
          <w:rFonts w:ascii="Times New Roman" w:hAnsi="Times New Roman" w:cs="Times New Roman"/>
          <w:sz w:val="26"/>
          <w:szCs w:val="26"/>
        </w:rPr>
        <w:t>е</w:t>
      </w:r>
      <w:r w:rsidRPr="00B47734">
        <w:rPr>
          <w:rFonts w:ascii="Times New Roman" w:hAnsi="Times New Roman" w:cs="Times New Roman"/>
          <w:sz w:val="26"/>
          <w:szCs w:val="26"/>
        </w:rPr>
        <w:t>ских лиц (в том числе организаций) остается на счете муниципального образов</w:t>
      </w:r>
      <w:r w:rsidRPr="00B47734">
        <w:rPr>
          <w:rFonts w:ascii="Times New Roman" w:hAnsi="Times New Roman" w:cs="Times New Roman"/>
          <w:sz w:val="26"/>
          <w:szCs w:val="26"/>
        </w:rPr>
        <w:t>а</w:t>
      </w:r>
      <w:r w:rsidRPr="00B47734">
        <w:rPr>
          <w:rFonts w:ascii="Times New Roman" w:hAnsi="Times New Roman" w:cs="Times New Roman"/>
          <w:sz w:val="26"/>
          <w:szCs w:val="26"/>
        </w:rPr>
        <w:t>ния, а остатки средств республиканского бюджета и средств муниципального ра</w:t>
      </w:r>
      <w:r w:rsidRPr="00B47734">
        <w:rPr>
          <w:rFonts w:ascii="Times New Roman" w:hAnsi="Times New Roman" w:cs="Times New Roman"/>
          <w:sz w:val="26"/>
          <w:szCs w:val="26"/>
        </w:rPr>
        <w:t>й</w:t>
      </w:r>
      <w:r w:rsidRPr="00B47734">
        <w:rPr>
          <w:rFonts w:ascii="Times New Roman" w:hAnsi="Times New Roman" w:cs="Times New Roman"/>
          <w:sz w:val="26"/>
          <w:szCs w:val="26"/>
        </w:rPr>
        <w:t xml:space="preserve">она  возвращаются в соответствии с утвержденными методикой распределения и правилами их предоставления. 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Порядок расчета и возврата сумм инициативных платежей, подлежащих во</w:t>
      </w:r>
      <w:r w:rsidRPr="00B47734">
        <w:rPr>
          <w:rFonts w:ascii="Times New Roman" w:hAnsi="Times New Roman" w:cs="Times New Roman"/>
          <w:sz w:val="26"/>
          <w:szCs w:val="26"/>
        </w:rPr>
        <w:t>з</w:t>
      </w:r>
      <w:r w:rsidRPr="00B47734">
        <w:rPr>
          <w:rFonts w:ascii="Times New Roman" w:hAnsi="Times New Roman" w:cs="Times New Roman"/>
          <w:sz w:val="26"/>
          <w:szCs w:val="26"/>
        </w:rPr>
        <w:t xml:space="preserve">врату лицам (в том числе организациям), осуществившим их перечисление </w:t>
      </w:r>
      <w:proofErr w:type="gramStart"/>
      <w:r w:rsidRPr="00B47734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B4773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47734">
        <w:rPr>
          <w:rFonts w:ascii="Times New Roman" w:hAnsi="Times New Roman" w:cs="Times New Roman"/>
          <w:sz w:val="26"/>
          <w:szCs w:val="26"/>
        </w:rPr>
        <w:t>мес</w:t>
      </w:r>
      <w:r w:rsidRPr="00B47734">
        <w:rPr>
          <w:rFonts w:ascii="Times New Roman" w:hAnsi="Times New Roman" w:cs="Times New Roman"/>
          <w:sz w:val="26"/>
          <w:szCs w:val="26"/>
        </w:rPr>
        <w:t>т</w:t>
      </w:r>
      <w:r w:rsidRPr="00B47734">
        <w:rPr>
          <w:rFonts w:ascii="Times New Roman" w:hAnsi="Times New Roman" w:cs="Times New Roman"/>
          <w:sz w:val="26"/>
          <w:szCs w:val="26"/>
        </w:rPr>
        <w:t>ный</w:t>
      </w:r>
      <w:proofErr w:type="gramEnd"/>
      <w:r w:rsidRPr="00B47734">
        <w:rPr>
          <w:rFonts w:ascii="Times New Roman" w:hAnsi="Times New Roman" w:cs="Times New Roman"/>
          <w:sz w:val="26"/>
          <w:szCs w:val="26"/>
        </w:rPr>
        <w:t xml:space="preserve"> бюджет, определяется нормативным правовым актом представительного орг</w:t>
      </w:r>
      <w:r w:rsidRPr="00B47734">
        <w:rPr>
          <w:rFonts w:ascii="Times New Roman" w:hAnsi="Times New Roman" w:cs="Times New Roman"/>
          <w:sz w:val="26"/>
          <w:szCs w:val="26"/>
        </w:rPr>
        <w:t>а</w:t>
      </w:r>
      <w:r w:rsidRPr="00B47734">
        <w:rPr>
          <w:rFonts w:ascii="Times New Roman" w:hAnsi="Times New Roman" w:cs="Times New Roman"/>
          <w:sz w:val="26"/>
          <w:szCs w:val="26"/>
        </w:rPr>
        <w:t>на (решением схода граждан, осуществляющего полномочия представительного органа) муниципального образования.</w:t>
      </w:r>
    </w:p>
    <w:p w:rsidR="00B47734" w:rsidRPr="00B47734" w:rsidRDefault="00B47734" w:rsidP="00B47734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6"/>
          <w:szCs w:val="26"/>
        </w:rPr>
      </w:pPr>
      <w:r w:rsidRPr="00B47734">
        <w:rPr>
          <w:rFonts w:ascii="Times New Roman" w:hAnsi="Times New Roman" w:cs="Times New Roman"/>
          <w:sz w:val="26"/>
          <w:szCs w:val="26"/>
        </w:rPr>
        <w:t>22. Информация о ходе реализации инициативного проекта, в том числе об использовании денежных средств, об имущественном и (или) трудовом участии з</w:t>
      </w:r>
      <w:r w:rsidRPr="00B47734">
        <w:rPr>
          <w:rFonts w:ascii="Times New Roman" w:hAnsi="Times New Roman" w:cs="Times New Roman"/>
          <w:sz w:val="26"/>
          <w:szCs w:val="26"/>
        </w:rPr>
        <w:t>а</w:t>
      </w:r>
      <w:r w:rsidRPr="00B47734">
        <w:rPr>
          <w:rFonts w:ascii="Times New Roman" w:hAnsi="Times New Roman" w:cs="Times New Roman"/>
          <w:sz w:val="26"/>
          <w:szCs w:val="26"/>
        </w:rPr>
        <w:t>интересованных в его реализации лиц, подлежит опубликованию (обнародованию) и размещению на официальном сайте муниципального образования поселения в информационно-телекоммуникационной сети Интернет. Отчет местной админис</w:t>
      </w:r>
      <w:r w:rsidRPr="00B47734">
        <w:rPr>
          <w:rFonts w:ascii="Times New Roman" w:hAnsi="Times New Roman" w:cs="Times New Roman"/>
          <w:sz w:val="26"/>
          <w:szCs w:val="26"/>
        </w:rPr>
        <w:t>т</w:t>
      </w:r>
      <w:r w:rsidRPr="00B47734">
        <w:rPr>
          <w:rFonts w:ascii="Times New Roman" w:hAnsi="Times New Roman" w:cs="Times New Roman"/>
          <w:sz w:val="26"/>
          <w:szCs w:val="26"/>
        </w:rPr>
        <w:t>рации поселения об итогах реализации инициативного проекта подлежит опубл</w:t>
      </w:r>
      <w:r w:rsidRPr="00B47734">
        <w:rPr>
          <w:rFonts w:ascii="Times New Roman" w:hAnsi="Times New Roman" w:cs="Times New Roman"/>
          <w:sz w:val="26"/>
          <w:szCs w:val="26"/>
        </w:rPr>
        <w:t>и</w:t>
      </w:r>
      <w:r w:rsidRPr="00B47734">
        <w:rPr>
          <w:rFonts w:ascii="Times New Roman" w:hAnsi="Times New Roman" w:cs="Times New Roman"/>
          <w:sz w:val="26"/>
          <w:szCs w:val="26"/>
        </w:rPr>
        <w:t xml:space="preserve">кованию (обнародованию) и размещению на официальном сайте муниципального образования поселения в информационно-телекоммуникационной сети Интернет в </w:t>
      </w:r>
      <w:r w:rsidRPr="00B47734">
        <w:rPr>
          <w:rFonts w:ascii="Times New Roman" w:hAnsi="Times New Roman" w:cs="Times New Roman"/>
          <w:sz w:val="26"/>
          <w:szCs w:val="26"/>
        </w:rPr>
        <w:lastRenderedPageBreak/>
        <w:t>течение 30 календарных дней со дня завершения реализации инициативного прое</w:t>
      </w:r>
      <w:r w:rsidRPr="00B47734">
        <w:rPr>
          <w:rFonts w:ascii="Times New Roman" w:hAnsi="Times New Roman" w:cs="Times New Roman"/>
          <w:sz w:val="26"/>
          <w:szCs w:val="26"/>
        </w:rPr>
        <w:t>к</w:t>
      </w:r>
      <w:r w:rsidRPr="00B47734">
        <w:rPr>
          <w:rFonts w:ascii="Times New Roman" w:hAnsi="Times New Roman" w:cs="Times New Roman"/>
          <w:sz w:val="26"/>
          <w:szCs w:val="26"/>
        </w:rPr>
        <w:t>та. В случае</w:t>
      </w:r>
      <w:proofErr w:type="gramStart"/>
      <w:r w:rsidRPr="00B47734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B47734">
        <w:rPr>
          <w:rFonts w:ascii="Times New Roman" w:hAnsi="Times New Roman" w:cs="Times New Roman"/>
          <w:sz w:val="26"/>
          <w:szCs w:val="26"/>
        </w:rPr>
        <w:t xml:space="preserve"> если местная администрация поселения не имеет возможности разм</w:t>
      </w:r>
      <w:r w:rsidRPr="00B47734">
        <w:rPr>
          <w:rFonts w:ascii="Times New Roman" w:hAnsi="Times New Roman" w:cs="Times New Roman"/>
          <w:sz w:val="26"/>
          <w:szCs w:val="26"/>
        </w:rPr>
        <w:t>е</w:t>
      </w:r>
      <w:r w:rsidRPr="00B47734">
        <w:rPr>
          <w:rFonts w:ascii="Times New Roman" w:hAnsi="Times New Roman" w:cs="Times New Roman"/>
          <w:sz w:val="26"/>
          <w:szCs w:val="26"/>
        </w:rPr>
        <w:t>щать указанную информацию в информационно-телекоммуникационной сети И</w:t>
      </w:r>
      <w:r w:rsidRPr="00B47734">
        <w:rPr>
          <w:rFonts w:ascii="Times New Roman" w:hAnsi="Times New Roman" w:cs="Times New Roman"/>
          <w:sz w:val="26"/>
          <w:szCs w:val="26"/>
        </w:rPr>
        <w:t>н</w:t>
      </w:r>
      <w:r w:rsidRPr="00B47734">
        <w:rPr>
          <w:rFonts w:ascii="Times New Roman" w:hAnsi="Times New Roman" w:cs="Times New Roman"/>
          <w:sz w:val="26"/>
          <w:szCs w:val="26"/>
        </w:rPr>
        <w:t>тернет, указанная информация размещается на официальном сайте Администрации района.</w:t>
      </w:r>
    </w:p>
    <w:p w:rsidR="00B47734" w:rsidRPr="00DE0DAB" w:rsidRDefault="00B47734" w:rsidP="00B4773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6"/>
          <w:szCs w:val="26"/>
        </w:rPr>
        <w:sectPr w:rsidR="00B47734" w:rsidRPr="00DE0DAB" w:rsidSect="001E62AF">
          <w:pgSz w:w="11906" w:h="16838" w:code="9"/>
          <w:pgMar w:top="709" w:right="849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853" w:type="dxa"/>
        <w:tblLook w:val="04A0"/>
      </w:tblPr>
      <w:tblGrid>
        <w:gridCol w:w="3236"/>
        <w:gridCol w:w="6617"/>
      </w:tblGrid>
      <w:tr w:rsidR="00B47734" w:rsidRPr="007966C8" w:rsidTr="00B47734">
        <w:tc>
          <w:tcPr>
            <w:tcW w:w="4503" w:type="dxa"/>
          </w:tcPr>
          <w:p w:rsidR="00B47734" w:rsidRDefault="00B47734" w:rsidP="00B47734">
            <w:pPr>
              <w:ind w:firstLine="851"/>
              <w:rPr>
                <w:sz w:val="20"/>
              </w:rPr>
            </w:pPr>
          </w:p>
          <w:p w:rsidR="00B47734" w:rsidRDefault="00B47734" w:rsidP="00B47734">
            <w:pPr>
              <w:ind w:firstLine="851"/>
              <w:rPr>
                <w:sz w:val="20"/>
              </w:rPr>
            </w:pPr>
          </w:p>
          <w:p w:rsidR="00B47734" w:rsidRPr="007966C8" w:rsidRDefault="00B47734" w:rsidP="00B47734">
            <w:pPr>
              <w:ind w:firstLine="851"/>
              <w:rPr>
                <w:sz w:val="20"/>
              </w:rPr>
            </w:pPr>
          </w:p>
        </w:tc>
        <w:tc>
          <w:tcPr>
            <w:tcW w:w="5350" w:type="dxa"/>
          </w:tcPr>
          <w:p w:rsidR="00B47734" w:rsidRPr="001E62AF" w:rsidRDefault="00B47734" w:rsidP="00B47734">
            <w:pPr>
              <w:widowControl w:val="0"/>
              <w:autoSpaceDE w:val="0"/>
              <w:autoSpaceDN w:val="0"/>
              <w:ind w:left="5103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AF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B47734" w:rsidRPr="001E62AF" w:rsidRDefault="00B47734" w:rsidP="001E62A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AF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hyperlink w:anchor="Par35" w:tooltip="ПОРЯДОК" w:history="1">
              <w:proofErr w:type="gramStart"/>
              <w:r w:rsidRPr="001E62AF">
                <w:rPr>
                  <w:rFonts w:ascii="Times New Roman" w:eastAsia="Calibri" w:hAnsi="Times New Roman" w:cs="Times New Roman"/>
                  <w:sz w:val="24"/>
                  <w:szCs w:val="24"/>
                </w:rPr>
                <w:t>Порядк</w:t>
              </w:r>
            </w:hyperlink>
            <w:r w:rsidRPr="001E62A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gramEnd"/>
            <w:r w:rsidRPr="001E62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62AF">
              <w:rPr>
                <w:rFonts w:ascii="Times New Roman" w:hAnsi="Times New Roman" w:cs="Times New Roman"/>
                <w:sz w:val="24"/>
                <w:szCs w:val="24"/>
              </w:rPr>
              <w:t>рассмотрения и конкурсного отбора инициативных проектов, выдвигаемых для получения финансовой поддер</w:t>
            </w:r>
            <w:r w:rsidRPr="001E62A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E62AF">
              <w:rPr>
                <w:rFonts w:ascii="Times New Roman" w:hAnsi="Times New Roman" w:cs="Times New Roman"/>
                <w:sz w:val="24"/>
                <w:szCs w:val="24"/>
              </w:rPr>
              <w:t>ки из республиканского бюджета,</w:t>
            </w:r>
            <w:r w:rsidRPr="001E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отношении которых а</w:t>
            </w:r>
            <w:r w:rsidRPr="001E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Pr="001E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министрациями городских (сельских) поселений принято р</w:t>
            </w:r>
            <w:r w:rsidRPr="001E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1E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шение о допуске к конкурсному отбору и направленных в а</w:t>
            </w:r>
            <w:r w:rsidRPr="001E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Pr="001E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министрацию муниципального образования «</w:t>
            </w:r>
            <w:proofErr w:type="spellStart"/>
            <w:r w:rsidRPr="001E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Заиграевский</w:t>
            </w:r>
            <w:proofErr w:type="spellEnd"/>
            <w:r w:rsidRPr="001E62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район» для организации проведения конкурсного отбора инициативных проектов</w:t>
            </w:r>
          </w:p>
        </w:tc>
      </w:tr>
    </w:tbl>
    <w:p w:rsidR="00B47734" w:rsidRDefault="00B47734" w:rsidP="00B47734">
      <w:pPr>
        <w:widowControl w:val="0"/>
        <w:autoSpaceDE w:val="0"/>
        <w:autoSpaceDN w:val="0"/>
        <w:ind w:left="5103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47734" w:rsidRPr="00DE0DAB" w:rsidRDefault="00B47734" w:rsidP="00B47734">
      <w:pPr>
        <w:widowControl w:val="0"/>
        <w:autoSpaceDE w:val="0"/>
        <w:autoSpaceDN w:val="0"/>
        <w:rPr>
          <w:rFonts w:ascii="Times New Roman" w:hAnsi="Times New Roman" w:cs="Times New Roman"/>
          <w:sz w:val="26"/>
          <w:szCs w:val="26"/>
        </w:rPr>
      </w:pPr>
    </w:p>
    <w:p w:rsidR="00B47734" w:rsidRPr="00DE0DAB" w:rsidRDefault="00B47734" w:rsidP="00B4773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5" w:name="Par192"/>
      <w:bookmarkEnd w:id="5"/>
      <w:r w:rsidRPr="00DE0DAB">
        <w:rPr>
          <w:rFonts w:ascii="Times New Roman" w:hAnsi="Times New Roman" w:cs="Times New Roman"/>
          <w:b/>
          <w:sz w:val="26"/>
          <w:szCs w:val="26"/>
        </w:rPr>
        <w:t>МЕТОДИКА</w:t>
      </w:r>
    </w:p>
    <w:p w:rsidR="00B47734" w:rsidRPr="00DE0DAB" w:rsidRDefault="00B47734" w:rsidP="00B4773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0DAB">
        <w:rPr>
          <w:rFonts w:ascii="Times New Roman" w:hAnsi="Times New Roman" w:cs="Times New Roman"/>
          <w:b/>
          <w:sz w:val="26"/>
          <w:szCs w:val="26"/>
        </w:rPr>
        <w:t>начисления баллов по критериям конкурсного отбора</w:t>
      </w:r>
    </w:p>
    <w:p w:rsidR="00B47734" w:rsidRPr="00DE0DAB" w:rsidRDefault="00B47734" w:rsidP="00B4773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0DAB">
        <w:rPr>
          <w:rFonts w:ascii="Times New Roman" w:hAnsi="Times New Roman" w:cs="Times New Roman"/>
          <w:b/>
          <w:sz w:val="26"/>
          <w:szCs w:val="26"/>
        </w:rPr>
        <w:t>инициативных проектов</w:t>
      </w:r>
    </w:p>
    <w:p w:rsidR="00B47734" w:rsidRPr="00DE0DAB" w:rsidRDefault="00B47734" w:rsidP="00B47734">
      <w:pPr>
        <w:widowControl w:val="0"/>
        <w:autoSpaceDE w:val="0"/>
        <w:autoSpaceDN w:val="0"/>
        <w:rPr>
          <w:rFonts w:ascii="Times New Roman" w:hAnsi="Times New Roman" w:cs="Times New Roman"/>
          <w:sz w:val="26"/>
          <w:szCs w:val="26"/>
        </w:rPr>
      </w:pPr>
    </w:p>
    <w:p w:rsidR="00B47734" w:rsidRPr="00DE0DAB" w:rsidRDefault="00B47734" w:rsidP="00B47734">
      <w:pPr>
        <w:widowControl w:val="0"/>
        <w:autoSpaceDE w:val="0"/>
        <w:autoSpaceDN w:val="0"/>
        <w:rPr>
          <w:rFonts w:ascii="Times New Roman" w:hAnsi="Times New Roman" w:cs="Times New Roman"/>
          <w:sz w:val="26"/>
          <w:szCs w:val="26"/>
        </w:rPr>
      </w:pPr>
    </w:p>
    <w:tbl>
      <w:tblPr>
        <w:tblW w:w="9709" w:type="dxa"/>
        <w:jc w:val="center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897"/>
        <w:gridCol w:w="6119"/>
        <w:gridCol w:w="2693"/>
      </w:tblGrid>
      <w:tr w:rsidR="00B47734" w:rsidRPr="00DE0DAB" w:rsidTr="00B47734">
        <w:trPr>
          <w:jc w:val="center"/>
        </w:trPr>
        <w:tc>
          <w:tcPr>
            <w:tcW w:w="897" w:type="dxa"/>
            <w:vAlign w:val="center"/>
          </w:tcPr>
          <w:p w:rsidR="00B47734" w:rsidRPr="00B47734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proofErr w:type="spellStart"/>
            <w:proofErr w:type="gramStart"/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19" w:type="dxa"/>
            <w:vAlign w:val="center"/>
          </w:tcPr>
          <w:p w:rsidR="00B47734" w:rsidRPr="00B47734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 конкурсного отбора</w:t>
            </w:r>
          </w:p>
          <w:p w:rsidR="00B47734" w:rsidRPr="00B47734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инициативных проектов</w:t>
            </w:r>
          </w:p>
        </w:tc>
        <w:tc>
          <w:tcPr>
            <w:tcW w:w="2693" w:type="dxa"/>
            <w:vAlign w:val="center"/>
          </w:tcPr>
          <w:p w:rsidR="00B47734" w:rsidRPr="00B47734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Количество баллов, н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числяемых по каждому критерию конкурсного отбора инициативных проектов</w:t>
            </w:r>
          </w:p>
        </w:tc>
      </w:tr>
      <w:tr w:rsidR="00B47734" w:rsidRPr="00DE0DAB" w:rsidTr="00B47734">
        <w:trPr>
          <w:trHeight w:val="113"/>
          <w:jc w:val="center"/>
        </w:trPr>
        <w:tc>
          <w:tcPr>
            <w:tcW w:w="897" w:type="dxa"/>
          </w:tcPr>
          <w:p w:rsidR="00B47734" w:rsidRPr="00B47734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73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19" w:type="dxa"/>
          </w:tcPr>
          <w:p w:rsidR="00B47734" w:rsidRPr="00B47734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7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:rsidR="00B47734" w:rsidRPr="00B47734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73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B47734" w:rsidRPr="00DE0DAB" w:rsidTr="00B47734">
        <w:trPr>
          <w:jc w:val="center"/>
        </w:trPr>
        <w:tc>
          <w:tcPr>
            <w:tcW w:w="897" w:type="dxa"/>
            <w:vMerge w:val="restart"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D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19" w:type="dxa"/>
          </w:tcPr>
          <w:p w:rsidR="00B47734" w:rsidRPr="00B47734" w:rsidRDefault="00B47734" w:rsidP="00B4773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Приоритетные направления реализации инициативных проектов:</w:t>
            </w:r>
          </w:p>
        </w:tc>
        <w:tc>
          <w:tcPr>
            <w:tcW w:w="2693" w:type="dxa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7734" w:rsidRPr="00DE0DAB" w:rsidTr="00B47734">
        <w:trPr>
          <w:jc w:val="center"/>
        </w:trPr>
        <w:tc>
          <w:tcPr>
            <w:tcW w:w="897" w:type="dxa"/>
            <w:vMerge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</w:tcPr>
          <w:p w:rsidR="00B47734" w:rsidRPr="00B47734" w:rsidRDefault="00B47734" w:rsidP="00B4773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территории муниципальн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го образования или его части</w:t>
            </w:r>
          </w:p>
        </w:tc>
        <w:tc>
          <w:tcPr>
            <w:tcW w:w="2693" w:type="dxa"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DA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B47734" w:rsidRPr="00DE0DAB" w:rsidTr="00B47734">
        <w:trPr>
          <w:jc w:val="center"/>
        </w:trPr>
        <w:tc>
          <w:tcPr>
            <w:tcW w:w="897" w:type="dxa"/>
            <w:vMerge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</w:tcPr>
          <w:p w:rsidR="00B47734" w:rsidRPr="00B47734" w:rsidRDefault="00B47734" w:rsidP="00B4773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развития физической культуры, школьного спорта и массового спорта, проведения кул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турных мероприятий</w:t>
            </w:r>
          </w:p>
        </w:tc>
        <w:tc>
          <w:tcPr>
            <w:tcW w:w="2693" w:type="dxa"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DA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B47734" w:rsidRPr="00DE0DAB" w:rsidTr="00B47734">
        <w:trPr>
          <w:jc w:val="center"/>
        </w:trPr>
        <w:tc>
          <w:tcPr>
            <w:tcW w:w="897" w:type="dxa"/>
            <w:vMerge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</w:tcPr>
          <w:p w:rsidR="00B47734" w:rsidRPr="00B47734" w:rsidRDefault="00B47734" w:rsidP="00B4773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организация обустройства объектов социальной инфр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структуры</w:t>
            </w:r>
          </w:p>
        </w:tc>
        <w:tc>
          <w:tcPr>
            <w:tcW w:w="2693" w:type="dxa"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DA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B47734" w:rsidRPr="00DE0DAB" w:rsidTr="00B47734">
        <w:trPr>
          <w:jc w:val="center"/>
        </w:trPr>
        <w:tc>
          <w:tcPr>
            <w:tcW w:w="897" w:type="dxa"/>
            <w:vMerge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</w:tcPr>
          <w:p w:rsidR="00B47734" w:rsidRPr="00B47734" w:rsidRDefault="00B47734" w:rsidP="00B4773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дорожная деятельность в отношении автомобильных д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рог местного значения</w:t>
            </w:r>
          </w:p>
        </w:tc>
        <w:tc>
          <w:tcPr>
            <w:tcW w:w="2693" w:type="dxa"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DA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B47734" w:rsidRPr="00DE0DAB" w:rsidTr="00B47734">
        <w:trPr>
          <w:trHeight w:val="1113"/>
          <w:jc w:val="center"/>
        </w:trPr>
        <w:tc>
          <w:tcPr>
            <w:tcW w:w="897" w:type="dxa"/>
            <w:vMerge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</w:tcPr>
          <w:p w:rsidR="00B47734" w:rsidRPr="00B47734" w:rsidRDefault="00B47734" w:rsidP="00B4773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объектов инфраструктуры м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для лиц с ограниченными возможностями здоровья и </w:t>
            </w:r>
            <w:proofErr w:type="spellStart"/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B47734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ления в целях их социализации и повышения уровня о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щественной активности</w:t>
            </w:r>
          </w:p>
        </w:tc>
        <w:tc>
          <w:tcPr>
            <w:tcW w:w="2693" w:type="dxa"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DA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B47734" w:rsidRPr="00DE0DAB" w:rsidTr="00B47734">
        <w:trPr>
          <w:trHeight w:val="283"/>
          <w:jc w:val="center"/>
        </w:trPr>
        <w:tc>
          <w:tcPr>
            <w:tcW w:w="897" w:type="dxa"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</w:tcPr>
          <w:p w:rsidR="00B47734" w:rsidRPr="00B47734" w:rsidRDefault="00B47734" w:rsidP="00B4773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иные направления, связанные с решением вопросов мес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ного значения</w:t>
            </w:r>
          </w:p>
        </w:tc>
        <w:tc>
          <w:tcPr>
            <w:tcW w:w="2693" w:type="dxa"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DA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B47734" w:rsidRPr="00DE0DAB" w:rsidTr="00B47734">
        <w:trPr>
          <w:jc w:val="center"/>
        </w:trPr>
        <w:tc>
          <w:tcPr>
            <w:tcW w:w="897" w:type="dxa"/>
            <w:vMerge w:val="restart"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D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</w:tcPr>
          <w:p w:rsidR="00B47734" w:rsidRPr="00B47734" w:rsidRDefault="00B47734" w:rsidP="00B4773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Актуальность проблемы:</w:t>
            </w:r>
          </w:p>
        </w:tc>
        <w:tc>
          <w:tcPr>
            <w:tcW w:w="2693" w:type="dxa"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7734" w:rsidRPr="00DE0DAB" w:rsidTr="00B47734">
        <w:trPr>
          <w:jc w:val="center"/>
        </w:trPr>
        <w:tc>
          <w:tcPr>
            <w:tcW w:w="897" w:type="dxa"/>
            <w:vMerge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</w:tcPr>
          <w:p w:rsidR="00B47734" w:rsidRPr="00B47734" w:rsidRDefault="00B47734" w:rsidP="00B4773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очень высокая (проблема является для жителей муниц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или его части наиболее важной, решение проблемы необходимо для поддержания и с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хранения условий жизнеобеспечения жителей муниц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или его части)</w:t>
            </w:r>
          </w:p>
        </w:tc>
        <w:tc>
          <w:tcPr>
            <w:tcW w:w="2693" w:type="dxa"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DA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B47734" w:rsidRPr="00DE0DAB" w:rsidTr="00B47734">
        <w:trPr>
          <w:jc w:val="center"/>
        </w:trPr>
        <w:tc>
          <w:tcPr>
            <w:tcW w:w="897" w:type="dxa"/>
            <w:vMerge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</w:tcPr>
          <w:p w:rsidR="00B47734" w:rsidRPr="00B47734" w:rsidRDefault="00B47734" w:rsidP="00B4773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высокая (проблема является для жителей муниципальн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го образования или его части значительной, отсутствие ее решения будет негативно сказываться на качестве жизни жителей муниципального образования или его части)</w:t>
            </w:r>
          </w:p>
        </w:tc>
        <w:tc>
          <w:tcPr>
            <w:tcW w:w="2693" w:type="dxa"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DA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47734" w:rsidRPr="00DE0DAB" w:rsidTr="00B47734">
        <w:trPr>
          <w:jc w:val="center"/>
        </w:trPr>
        <w:tc>
          <w:tcPr>
            <w:tcW w:w="897" w:type="dxa"/>
            <w:vMerge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</w:tcPr>
          <w:p w:rsidR="00B47734" w:rsidRPr="00B47734" w:rsidRDefault="00B47734" w:rsidP="00B4773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 xml:space="preserve">средняя (проблема является для жителей муниципального 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или его части менее важной, ее решение м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жет привести к улучшению качества жизни жителей м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или его части)</w:t>
            </w:r>
          </w:p>
        </w:tc>
        <w:tc>
          <w:tcPr>
            <w:tcW w:w="2693" w:type="dxa"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D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</w:tr>
      <w:tr w:rsidR="00B47734" w:rsidRPr="00DE0DAB" w:rsidTr="00B47734">
        <w:trPr>
          <w:jc w:val="center"/>
        </w:trPr>
        <w:tc>
          <w:tcPr>
            <w:tcW w:w="897" w:type="dxa"/>
            <w:vMerge w:val="restart"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D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6119" w:type="dxa"/>
          </w:tcPr>
          <w:p w:rsidR="00B47734" w:rsidRPr="00B47734" w:rsidRDefault="00B47734" w:rsidP="00B4773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Степень проработанности инициативного проекта:</w:t>
            </w:r>
          </w:p>
        </w:tc>
        <w:tc>
          <w:tcPr>
            <w:tcW w:w="2693" w:type="dxa"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7734" w:rsidRPr="00DE0DAB" w:rsidTr="00B47734">
        <w:trPr>
          <w:jc w:val="center"/>
        </w:trPr>
        <w:tc>
          <w:tcPr>
            <w:tcW w:w="897" w:type="dxa"/>
            <w:vMerge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</w:tcPr>
          <w:p w:rsidR="00B47734" w:rsidRPr="00B47734" w:rsidRDefault="00B47734" w:rsidP="00B4773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очень высокая (наличие проектно-сметной и (или) техн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ческой документации, позволяющей определить сто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мость и возможность реализации инициативного проекта; наличие графических и (или) иных демонстрационных материалов, предусматривающих визуальное представл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ние инициативного проекта; для вновь создаваемых об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ектов недвижимого имущества и элементов благоустро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ства - описание механизма их содержания и эксплуат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  <w:proofErr w:type="gramEnd"/>
          </w:p>
        </w:tc>
        <w:tc>
          <w:tcPr>
            <w:tcW w:w="2693" w:type="dxa"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DA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B47734" w:rsidRPr="00DE0DAB" w:rsidTr="00B47734">
        <w:trPr>
          <w:jc w:val="center"/>
        </w:trPr>
        <w:tc>
          <w:tcPr>
            <w:tcW w:w="897" w:type="dxa"/>
            <w:vMerge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</w:tcPr>
          <w:p w:rsidR="00B47734" w:rsidRPr="00B47734" w:rsidRDefault="00B47734" w:rsidP="00B4773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  <w:proofErr w:type="gramEnd"/>
            <w:r w:rsidRPr="00B47734">
              <w:rPr>
                <w:rFonts w:ascii="Times New Roman" w:hAnsi="Times New Roman" w:cs="Times New Roman"/>
                <w:sz w:val="24"/>
                <w:szCs w:val="24"/>
              </w:rPr>
              <w:t xml:space="preserve"> (наличие графических и (или) иных демонстр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ционных материалов, предусматривающих визуальное представление инициативного проекта)</w:t>
            </w:r>
          </w:p>
        </w:tc>
        <w:tc>
          <w:tcPr>
            <w:tcW w:w="2693" w:type="dxa"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DA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47734" w:rsidRPr="00DE0DAB" w:rsidTr="00B47734">
        <w:trPr>
          <w:jc w:val="center"/>
        </w:trPr>
        <w:tc>
          <w:tcPr>
            <w:tcW w:w="897" w:type="dxa"/>
            <w:vMerge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</w:tcPr>
          <w:p w:rsidR="00B47734" w:rsidRPr="00B47734" w:rsidRDefault="00B47734" w:rsidP="00B4773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gramEnd"/>
            <w:r w:rsidRPr="00B47734">
              <w:rPr>
                <w:rFonts w:ascii="Times New Roman" w:hAnsi="Times New Roman" w:cs="Times New Roman"/>
                <w:sz w:val="24"/>
                <w:szCs w:val="24"/>
              </w:rPr>
              <w:t xml:space="preserve"> (представление сведений об инициативном пр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екте в описательной форме без дополнительных матери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лов)</w:t>
            </w:r>
          </w:p>
        </w:tc>
        <w:tc>
          <w:tcPr>
            <w:tcW w:w="2693" w:type="dxa"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D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47734" w:rsidRPr="00DE0DAB" w:rsidTr="00B47734">
        <w:trPr>
          <w:jc w:val="center"/>
        </w:trPr>
        <w:tc>
          <w:tcPr>
            <w:tcW w:w="897" w:type="dxa"/>
            <w:vMerge w:val="restart"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DA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119" w:type="dxa"/>
          </w:tcPr>
          <w:p w:rsidR="00B47734" w:rsidRPr="00B47734" w:rsidRDefault="00B47734" w:rsidP="00B4773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81734239"/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Планируемый (возможный) объем инициативных плат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жей:</w:t>
            </w:r>
            <w:bookmarkEnd w:id="6"/>
          </w:p>
        </w:tc>
        <w:tc>
          <w:tcPr>
            <w:tcW w:w="2693" w:type="dxa"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7734" w:rsidRPr="00DE0DAB" w:rsidTr="00B47734">
        <w:trPr>
          <w:jc w:val="center"/>
        </w:trPr>
        <w:tc>
          <w:tcPr>
            <w:tcW w:w="897" w:type="dxa"/>
            <w:vMerge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</w:tcPr>
          <w:p w:rsidR="00B47734" w:rsidRPr="00B47734" w:rsidRDefault="00B47734" w:rsidP="00B4773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от 10 и более процентов стоимости инициативного прое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2693" w:type="dxa"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DA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B47734" w:rsidRPr="00DE0DAB" w:rsidTr="00B47734">
        <w:trPr>
          <w:jc w:val="center"/>
        </w:trPr>
        <w:tc>
          <w:tcPr>
            <w:tcW w:w="897" w:type="dxa"/>
            <w:vMerge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</w:tcPr>
          <w:p w:rsidR="00B47734" w:rsidRPr="00B47734" w:rsidRDefault="00B47734" w:rsidP="00B4773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от 8 процентов до 9,99 процента стоимости инициативн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го проекта</w:t>
            </w:r>
          </w:p>
        </w:tc>
        <w:tc>
          <w:tcPr>
            <w:tcW w:w="2693" w:type="dxa"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DA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B47734" w:rsidRPr="00DE0DAB" w:rsidTr="00B47734">
        <w:trPr>
          <w:jc w:val="center"/>
        </w:trPr>
        <w:tc>
          <w:tcPr>
            <w:tcW w:w="897" w:type="dxa"/>
            <w:vMerge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</w:tcPr>
          <w:p w:rsidR="00B47734" w:rsidRPr="00B47734" w:rsidRDefault="00B47734" w:rsidP="00B4773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от 6 процентов до 7,99 процента стоимости инициативн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го проекта</w:t>
            </w:r>
          </w:p>
        </w:tc>
        <w:tc>
          <w:tcPr>
            <w:tcW w:w="2693" w:type="dxa"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DA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B47734" w:rsidRPr="00DE0DAB" w:rsidTr="00B47734">
        <w:trPr>
          <w:jc w:val="center"/>
        </w:trPr>
        <w:tc>
          <w:tcPr>
            <w:tcW w:w="897" w:type="dxa"/>
            <w:vMerge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</w:tcPr>
          <w:p w:rsidR="00B47734" w:rsidRPr="00B47734" w:rsidRDefault="00B47734" w:rsidP="00B4773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от 4 процентов до 5,99 процента стоимости инициативн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го проекта</w:t>
            </w:r>
          </w:p>
        </w:tc>
        <w:tc>
          <w:tcPr>
            <w:tcW w:w="2693" w:type="dxa"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DA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B47734" w:rsidRPr="00DE0DAB" w:rsidTr="00B47734">
        <w:trPr>
          <w:jc w:val="center"/>
        </w:trPr>
        <w:tc>
          <w:tcPr>
            <w:tcW w:w="897" w:type="dxa"/>
            <w:vMerge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</w:tcPr>
          <w:p w:rsidR="00B47734" w:rsidRPr="00B47734" w:rsidRDefault="00B47734" w:rsidP="00B4773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от 2 процентов до 3,99 процента стоимости инициативн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го проекта</w:t>
            </w:r>
          </w:p>
        </w:tc>
        <w:tc>
          <w:tcPr>
            <w:tcW w:w="2693" w:type="dxa"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DA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47734" w:rsidRPr="00DE0DAB" w:rsidTr="00B47734">
        <w:trPr>
          <w:jc w:val="center"/>
        </w:trPr>
        <w:tc>
          <w:tcPr>
            <w:tcW w:w="897" w:type="dxa"/>
            <w:vMerge w:val="restart"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DA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119" w:type="dxa"/>
          </w:tcPr>
          <w:p w:rsidR="00B47734" w:rsidRPr="00B47734" w:rsidRDefault="00B47734" w:rsidP="00B4773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Планируемое трудовое и/или имущественное участие з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интересованных лиц в реализации инициативного прое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та:</w:t>
            </w:r>
          </w:p>
        </w:tc>
        <w:tc>
          <w:tcPr>
            <w:tcW w:w="2693" w:type="dxa"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7734" w:rsidRPr="00DE0DAB" w:rsidTr="00B47734">
        <w:trPr>
          <w:jc w:val="center"/>
        </w:trPr>
        <w:tc>
          <w:tcPr>
            <w:tcW w:w="897" w:type="dxa"/>
            <w:vMerge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</w:tcPr>
          <w:p w:rsidR="00B47734" w:rsidRPr="00B47734" w:rsidRDefault="00B47734" w:rsidP="00B4773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D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47734" w:rsidRPr="00DE0DAB" w:rsidTr="00B47734">
        <w:trPr>
          <w:jc w:val="center"/>
        </w:trPr>
        <w:tc>
          <w:tcPr>
            <w:tcW w:w="897" w:type="dxa"/>
            <w:vMerge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</w:tcPr>
          <w:p w:rsidR="00B47734" w:rsidRPr="00B47734" w:rsidRDefault="00B47734" w:rsidP="00B4773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  <w:vAlign w:val="center"/>
          </w:tcPr>
          <w:p w:rsidR="00B47734" w:rsidRPr="00DE0DAB" w:rsidRDefault="00B47734" w:rsidP="00B477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D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B47734" w:rsidRPr="00DE0DAB" w:rsidRDefault="00B47734" w:rsidP="00B47734">
      <w:pPr>
        <w:widowControl w:val="0"/>
        <w:autoSpaceDE w:val="0"/>
        <w:autoSpaceDN w:val="0"/>
        <w:rPr>
          <w:rFonts w:ascii="Times New Roman" w:hAnsi="Times New Roman" w:cs="Times New Roman"/>
          <w:sz w:val="26"/>
          <w:szCs w:val="26"/>
        </w:rPr>
      </w:pPr>
    </w:p>
    <w:p w:rsidR="00B47734" w:rsidRPr="00DE1229" w:rsidRDefault="00B47734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47734" w:rsidRPr="00DE1229" w:rsidSect="00C2534A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583" w:rsidRDefault="00874583" w:rsidP="008931BB">
      <w:r>
        <w:separator/>
      </w:r>
    </w:p>
  </w:endnote>
  <w:endnote w:type="continuationSeparator" w:id="1">
    <w:p w:rsidR="00874583" w:rsidRDefault="00874583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34" w:rsidRDefault="00B4773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583" w:rsidRDefault="00874583" w:rsidP="008931BB">
      <w:r>
        <w:separator/>
      </w:r>
    </w:p>
  </w:footnote>
  <w:footnote w:type="continuationSeparator" w:id="1">
    <w:p w:rsidR="00874583" w:rsidRDefault="00874583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34" w:rsidRDefault="00B47734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F143A7"/>
    <w:multiLevelType w:val="hybridMultilevel"/>
    <w:tmpl w:val="EF0652E6"/>
    <w:lvl w:ilvl="0" w:tplc="5770DBB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D35E9"/>
    <w:rsid w:val="000D5645"/>
    <w:rsid w:val="000E2B12"/>
    <w:rsid w:val="00115C7C"/>
    <w:rsid w:val="0016616F"/>
    <w:rsid w:val="001C7547"/>
    <w:rsid w:val="001C7A43"/>
    <w:rsid w:val="001E62AF"/>
    <w:rsid w:val="002B54FE"/>
    <w:rsid w:val="002E3C20"/>
    <w:rsid w:val="002E7AC0"/>
    <w:rsid w:val="003C46F5"/>
    <w:rsid w:val="003C5C1C"/>
    <w:rsid w:val="00410CBA"/>
    <w:rsid w:val="00411C11"/>
    <w:rsid w:val="00441277"/>
    <w:rsid w:val="00462D0D"/>
    <w:rsid w:val="00466535"/>
    <w:rsid w:val="00477EC8"/>
    <w:rsid w:val="0049449A"/>
    <w:rsid w:val="004C1EB4"/>
    <w:rsid w:val="004E1E01"/>
    <w:rsid w:val="004F1E4A"/>
    <w:rsid w:val="004F5840"/>
    <w:rsid w:val="00542398"/>
    <w:rsid w:val="00564343"/>
    <w:rsid w:val="00582B04"/>
    <w:rsid w:val="005A7899"/>
    <w:rsid w:val="005F1E0B"/>
    <w:rsid w:val="0061010D"/>
    <w:rsid w:val="00706B7B"/>
    <w:rsid w:val="0071739D"/>
    <w:rsid w:val="00754582"/>
    <w:rsid w:val="00767A15"/>
    <w:rsid w:val="007C77D9"/>
    <w:rsid w:val="008353AC"/>
    <w:rsid w:val="008528AF"/>
    <w:rsid w:val="00874583"/>
    <w:rsid w:val="00875EE0"/>
    <w:rsid w:val="008931BB"/>
    <w:rsid w:val="008B4381"/>
    <w:rsid w:val="008F64B0"/>
    <w:rsid w:val="0095175F"/>
    <w:rsid w:val="0096326E"/>
    <w:rsid w:val="009D0BD8"/>
    <w:rsid w:val="00A738B4"/>
    <w:rsid w:val="00A9073E"/>
    <w:rsid w:val="00AB4AA9"/>
    <w:rsid w:val="00AB6094"/>
    <w:rsid w:val="00B47734"/>
    <w:rsid w:val="00B54962"/>
    <w:rsid w:val="00B76FB6"/>
    <w:rsid w:val="00B968CD"/>
    <w:rsid w:val="00BE6384"/>
    <w:rsid w:val="00C2534A"/>
    <w:rsid w:val="00C3352B"/>
    <w:rsid w:val="00C57FDA"/>
    <w:rsid w:val="00C97032"/>
    <w:rsid w:val="00D224D1"/>
    <w:rsid w:val="00D24E47"/>
    <w:rsid w:val="00D710AC"/>
    <w:rsid w:val="00D7602C"/>
    <w:rsid w:val="00D92F58"/>
    <w:rsid w:val="00DC2F9E"/>
    <w:rsid w:val="00DD5C27"/>
    <w:rsid w:val="00DD6571"/>
    <w:rsid w:val="00DE1229"/>
    <w:rsid w:val="00DE1313"/>
    <w:rsid w:val="00E1298F"/>
    <w:rsid w:val="00E144C8"/>
    <w:rsid w:val="00E410CF"/>
    <w:rsid w:val="00E45B9B"/>
    <w:rsid w:val="00EB0691"/>
    <w:rsid w:val="00ED40FE"/>
    <w:rsid w:val="00F174A8"/>
    <w:rsid w:val="00F2394F"/>
    <w:rsid w:val="00F268EE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F4E65-3192-4C39-A5CE-0C327CF7B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10</Pages>
  <Words>3225</Words>
  <Characters>18386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28</cp:revision>
  <cp:lastPrinted>2025-02-28T07:13:00Z</cp:lastPrinted>
  <dcterms:created xsi:type="dcterms:W3CDTF">2022-11-07T05:11:00Z</dcterms:created>
  <dcterms:modified xsi:type="dcterms:W3CDTF">2025-03-04T00:40:00Z</dcterms:modified>
</cp:coreProperties>
</file>