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6288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334815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32C14" w:rsidRDefault="00532C14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32C14">
        <w:rPr>
          <w:sz w:val="24"/>
          <w:szCs w:val="28"/>
          <w:u w:val="single"/>
        </w:rPr>
        <w:t>30</w:t>
      </w:r>
      <w:r w:rsidR="0080058F" w:rsidRPr="00532C14">
        <w:rPr>
          <w:sz w:val="24"/>
          <w:szCs w:val="28"/>
          <w:u w:val="single"/>
        </w:rPr>
        <w:t>.</w:t>
      </w:r>
      <w:r w:rsidR="002B19E7" w:rsidRPr="00532C14">
        <w:rPr>
          <w:sz w:val="24"/>
          <w:szCs w:val="28"/>
          <w:u w:val="single"/>
        </w:rPr>
        <w:t>10</w:t>
      </w:r>
      <w:r w:rsidR="008A4DC0" w:rsidRPr="00532C14">
        <w:rPr>
          <w:sz w:val="24"/>
          <w:szCs w:val="28"/>
          <w:u w:val="single"/>
        </w:rPr>
        <w:t>.202</w:t>
      </w:r>
      <w:r w:rsidR="00953BD9" w:rsidRPr="00532C14">
        <w:rPr>
          <w:sz w:val="24"/>
          <w:szCs w:val="28"/>
          <w:u w:val="single"/>
        </w:rPr>
        <w:t>5</w:t>
      </w:r>
      <w:r w:rsidR="0043356C" w:rsidRPr="00532C14">
        <w:rPr>
          <w:sz w:val="24"/>
          <w:szCs w:val="28"/>
        </w:rPr>
        <w:t xml:space="preserve">                                                  </w:t>
      </w:r>
      <w:r w:rsidR="0020042E" w:rsidRPr="00532C14">
        <w:rPr>
          <w:sz w:val="24"/>
          <w:szCs w:val="28"/>
        </w:rPr>
        <w:t xml:space="preserve">    </w:t>
      </w:r>
      <w:r w:rsidR="0043356C" w:rsidRPr="00532C14">
        <w:rPr>
          <w:sz w:val="24"/>
          <w:szCs w:val="28"/>
        </w:rPr>
        <w:t xml:space="preserve">  </w:t>
      </w:r>
      <w:r w:rsidR="008A4DC0" w:rsidRPr="00532C14">
        <w:rPr>
          <w:sz w:val="24"/>
          <w:szCs w:val="28"/>
        </w:rPr>
        <w:t xml:space="preserve">                                                </w:t>
      </w:r>
      <w:r w:rsidR="003B7EF7" w:rsidRPr="00532C14">
        <w:rPr>
          <w:sz w:val="24"/>
          <w:szCs w:val="28"/>
        </w:rPr>
        <w:t xml:space="preserve"> </w:t>
      </w:r>
      <w:r w:rsidR="00CE54B7" w:rsidRPr="00532C14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CE54B7" w:rsidRPr="00532C14">
        <w:rPr>
          <w:sz w:val="24"/>
          <w:szCs w:val="28"/>
        </w:rPr>
        <w:t xml:space="preserve"> </w:t>
      </w:r>
      <w:r w:rsidR="0043356C" w:rsidRPr="00532C14">
        <w:rPr>
          <w:sz w:val="24"/>
          <w:szCs w:val="28"/>
        </w:rPr>
        <w:t>№</w:t>
      </w:r>
      <w:r w:rsidR="008A4DC0" w:rsidRPr="00532C14">
        <w:rPr>
          <w:sz w:val="24"/>
          <w:szCs w:val="28"/>
        </w:rPr>
        <w:t xml:space="preserve"> </w:t>
      </w:r>
      <w:r w:rsidRPr="00532C14">
        <w:rPr>
          <w:sz w:val="24"/>
          <w:szCs w:val="28"/>
          <w:u w:val="single"/>
        </w:rPr>
        <w:t>540</w:t>
      </w:r>
    </w:p>
    <w:p w:rsidR="0043356C" w:rsidRPr="00532C1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32C14">
        <w:rPr>
          <w:sz w:val="24"/>
          <w:szCs w:val="28"/>
        </w:rPr>
        <w:t>п. Заиграево</w:t>
      </w:r>
    </w:p>
    <w:p w:rsidR="00532C14" w:rsidRPr="00532C14" w:rsidRDefault="00532C14" w:rsidP="00532C14">
      <w:pPr>
        <w:ind w:right="4959"/>
        <w:jc w:val="both"/>
        <w:rPr>
          <w:sz w:val="24"/>
          <w:szCs w:val="28"/>
        </w:rPr>
      </w:pPr>
      <w:r w:rsidRPr="00532C14">
        <w:rPr>
          <w:sz w:val="24"/>
          <w:szCs w:val="28"/>
        </w:rPr>
        <w:t>О прогнозе социально-экономического развития муниципального образования городское поселение «Поселок Заиграево» на 2026 год и плановый период до 2028 года</w:t>
      </w:r>
    </w:p>
    <w:p w:rsidR="00532C14" w:rsidRPr="00532C14" w:rsidRDefault="00532C14" w:rsidP="00532C14">
      <w:pPr>
        <w:jc w:val="both"/>
        <w:rPr>
          <w:sz w:val="24"/>
          <w:szCs w:val="28"/>
        </w:rPr>
      </w:pPr>
    </w:p>
    <w:p w:rsidR="00532C14" w:rsidRPr="00532C14" w:rsidRDefault="00532C14" w:rsidP="00532C14">
      <w:pPr>
        <w:ind w:firstLine="709"/>
        <w:jc w:val="both"/>
        <w:rPr>
          <w:sz w:val="24"/>
          <w:szCs w:val="28"/>
        </w:rPr>
      </w:pPr>
      <w:proofErr w:type="gramStart"/>
      <w:r w:rsidRPr="00532C14">
        <w:rPr>
          <w:sz w:val="24"/>
          <w:szCs w:val="28"/>
        </w:rPr>
        <w:t>В соответствии со статьей 173 Бюджетного кодекса Российской Федерации, Федера</w:t>
      </w:r>
      <w:r w:rsidRPr="00532C14">
        <w:rPr>
          <w:sz w:val="24"/>
          <w:szCs w:val="28"/>
        </w:rPr>
        <w:t>льным законом от 28.06.2014 г. №</w:t>
      </w:r>
      <w:r w:rsidRPr="00532C14">
        <w:rPr>
          <w:sz w:val="24"/>
          <w:szCs w:val="28"/>
        </w:rPr>
        <w:t xml:space="preserve"> 172-ФЗ "О стратегическом планировании в Российс</w:t>
      </w:r>
      <w:r>
        <w:rPr>
          <w:sz w:val="24"/>
          <w:szCs w:val="28"/>
        </w:rPr>
        <w:t>кой Федерации", Постановлением А</w:t>
      </w:r>
      <w:r w:rsidRPr="00532C14">
        <w:rPr>
          <w:sz w:val="24"/>
          <w:szCs w:val="28"/>
        </w:rPr>
        <w:t>дминистрации муниципального образования «</w:t>
      </w:r>
      <w:proofErr w:type="spellStart"/>
      <w:r w:rsidRPr="00532C14">
        <w:rPr>
          <w:sz w:val="24"/>
          <w:szCs w:val="28"/>
        </w:rPr>
        <w:t>Заиграевский</w:t>
      </w:r>
      <w:proofErr w:type="spellEnd"/>
      <w:r w:rsidRPr="00532C14">
        <w:rPr>
          <w:sz w:val="24"/>
          <w:szCs w:val="28"/>
        </w:rPr>
        <w:t xml:space="preserve"> район» от 28.10.2020 г. № 557 «Об утверждении порядков разработки, осуществления мониторинга и контроля реализации Стратегии социально-экономического развития муниципального образования городское поселение «Посёлок Заиграево», плана мероприятий по реализации стратегии социально-экономического развития муниципальное образование городское поселение</w:t>
      </w:r>
      <w:proofErr w:type="gramEnd"/>
      <w:r w:rsidRPr="00532C14">
        <w:rPr>
          <w:sz w:val="24"/>
          <w:szCs w:val="28"/>
        </w:rPr>
        <w:t xml:space="preserve"> «Посёлок Заиграево» и прогноза социально-экономического развития муниципального образования городское поселение «Посёлок Заиграево» на очередной финансовый год и на плановый период», руководствуясь статьями 29,</w:t>
      </w:r>
      <w:r w:rsidRPr="00532C14">
        <w:rPr>
          <w:sz w:val="24"/>
          <w:szCs w:val="28"/>
        </w:rPr>
        <w:t xml:space="preserve"> </w:t>
      </w:r>
      <w:r w:rsidRPr="00532C14">
        <w:rPr>
          <w:sz w:val="24"/>
          <w:szCs w:val="28"/>
        </w:rPr>
        <w:t>30 Устава муниципального образования «</w:t>
      </w:r>
      <w:proofErr w:type="spellStart"/>
      <w:r w:rsidRPr="00532C14">
        <w:rPr>
          <w:sz w:val="24"/>
          <w:szCs w:val="28"/>
        </w:rPr>
        <w:t>Заиграевский</w:t>
      </w:r>
      <w:proofErr w:type="spellEnd"/>
      <w:r w:rsidRPr="00532C14">
        <w:rPr>
          <w:sz w:val="24"/>
          <w:szCs w:val="28"/>
        </w:rPr>
        <w:t xml:space="preserve"> район», </w:t>
      </w:r>
    </w:p>
    <w:p w:rsidR="00532C14" w:rsidRPr="00532C14" w:rsidRDefault="00532C14" w:rsidP="00532C14">
      <w:pPr>
        <w:ind w:firstLine="709"/>
        <w:jc w:val="both"/>
        <w:rPr>
          <w:b/>
          <w:sz w:val="24"/>
          <w:szCs w:val="28"/>
        </w:rPr>
      </w:pPr>
      <w:r w:rsidRPr="00532C14">
        <w:rPr>
          <w:b/>
          <w:sz w:val="24"/>
          <w:szCs w:val="28"/>
        </w:rPr>
        <w:t>постановляю:</w:t>
      </w:r>
    </w:p>
    <w:p w:rsidR="00532C14" w:rsidRPr="00532C14" w:rsidRDefault="00532C14" w:rsidP="00532C14">
      <w:pPr>
        <w:ind w:firstLine="709"/>
        <w:jc w:val="both"/>
        <w:rPr>
          <w:sz w:val="24"/>
          <w:szCs w:val="28"/>
        </w:rPr>
      </w:pPr>
      <w:r w:rsidRPr="00532C14">
        <w:rPr>
          <w:sz w:val="24"/>
          <w:szCs w:val="28"/>
        </w:rPr>
        <w:t xml:space="preserve">1. </w:t>
      </w:r>
      <w:proofErr w:type="gramStart"/>
      <w:r w:rsidRPr="00532C14">
        <w:rPr>
          <w:sz w:val="24"/>
          <w:szCs w:val="28"/>
        </w:rPr>
        <w:t>Одобрить прогноз социально-экономического развития муниципального образования городское поселение «Поселок Заиграево» на 2026 год и плановый перио</w:t>
      </w:r>
      <w:r>
        <w:rPr>
          <w:sz w:val="24"/>
          <w:szCs w:val="28"/>
        </w:rPr>
        <w:t>д до 2028 года, согласно Приложению № 1 к настоящему Постановлению</w:t>
      </w:r>
      <w:r w:rsidRPr="00532C14">
        <w:rPr>
          <w:sz w:val="24"/>
          <w:szCs w:val="28"/>
        </w:rPr>
        <w:t xml:space="preserve"> и показатели прогноза социально-экономического развития муниципального образования городское поселение «Поселок Заиграево» на 2026 год </w:t>
      </w:r>
      <w:r>
        <w:rPr>
          <w:sz w:val="24"/>
          <w:szCs w:val="28"/>
        </w:rPr>
        <w:t>и плановый период до 2028 года, согласно Приложению № 2 к настоящему П</w:t>
      </w:r>
      <w:r w:rsidRPr="00532C14">
        <w:rPr>
          <w:sz w:val="24"/>
          <w:szCs w:val="28"/>
        </w:rPr>
        <w:t>ос</w:t>
      </w:r>
      <w:r>
        <w:rPr>
          <w:sz w:val="24"/>
          <w:szCs w:val="28"/>
        </w:rPr>
        <w:t>тановлению</w:t>
      </w:r>
      <w:r w:rsidRPr="00532C14">
        <w:rPr>
          <w:sz w:val="24"/>
          <w:szCs w:val="28"/>
        </w:rPr>
        <w:t>.</w:t>
      </w:r>
      <w:proofErr w:type="gramEnd"/>
    </w:p>
    <w:p w:rsidR="00532C14" w:rsidRPr="00532C14" w:rsidRDefault="00532C14" w:rsidP="00532C14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Опубликовать настоящее П</w:t>
      </w:r>
      <w:r w:rsidRPr="00532C14">
        <w:rPr>
          <w:sz w:val="24"/>
          <w:szCs w:val="28"/>
        </w:rPr>
        <w:t>остановление в газете</w:t>
      </w:r>
      <w:r>
        <w:rPr>
          <w:sz w:val="24"/>
          <w:szCs w:val="28"/>
        </w:rPr>
        <w:t xml:space="preserve"> «Вперед» и разместить на сайте - </w:t>
      </w:r>
      <w:hyperlink r:id="rId9" w:history="1">
        <w:r w:rsidRPr="004E0E63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532C14" w:rsidRDefault="00532C14" w:rsidP="00532C14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proofErr w:type="gramStart"/>
      <w:r>
        <w:rPr>
          <w:sz w:val="24"/>
          <w:szCs w:val="28"/>
        </w:rPr>
        <w:t>Контроль за</w:t>
      </w:r>
      <w:proofErr w:type="gramEnd"/>
      <w:r>
        <w:rPr>
          <w:sz w:val="24"/>
          <w:szCs w:val="28"/>
        </w:rPr>
        <w:t xml:space="preserve"> исполнением настоящего П</w:t>
      </w:r>
      <w:r w:rsidRPr="00532C14">
        <w:rPr>
          <w:sz w:val="24"/>
          <w:szCs w:val="28"/>
        </w:rPr>
        <w:t xml:space="preserve">остановления возложить на С.Л. </w:t>
      </w:r>
      <w:proofErr w:type="spellStart"/>
      <w:r w:rsidRPr="00532C14">
        <w:rPr>
          <w:sz w:val="24"/>
          <w:szCs w:val="28"/>
        </w:rPr>
        <w:t>Глоб</w:t>
      </w:r>
      <w:r>
        <w:rPr>
          <w:sz w:val="24"/>
          <w:szCs w:val="28"/>
        </w:rPr>
        <w:t>енко</w:t>
      </w:r>
      <w:proofErr w:type="spellEnd"/>
      <w:r>
        <w:rPr>
          <w:sz w:val="24"/>
          <w:szCs w:val="28"/>
        </w:rPr>
        <w:t>, заместителя руководителя А</w:t>
      </w:r>
      <w:r w:rsidRPr="00532C14">
        <w:rPr>
          <w:sz w:val="24"/>
          <w:szCs w:val="28"/>
        </w:rPr>
        <w:t>дминистрации по экономическим вопросам муниципального образования «</w:t>
      </w:r>
      <w:proofErr w:type="spellStart"/>
      <w:r w:rsidRPr="00532C14">
        <w:rPr>
          <w:sz w:val="24"/>
          <w:szCs w:val="28"/>
        </w:rPr>
        <w:t>Заиграевский</w:t>
      </w:r>
      <w:proofErr w:type="spellEnd"/>
      <w:r w:rsidRPr="00532C14">
        <w:rPr>
          <w:sz w:val="24"/>
          <w:szCs w:val="28"/>
        </w:rPr>
        <w:t xml:space="preserve"> район».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532C14" w:rsidRPr="00532C14" w:rsidRDefault="00532C14" w:rsidP="00C31A7C">
      <w:pPr>
        <w:ind w:firstLine="720"/>
        <w:jc w:val="both"/>
        <w:rPr>
          <w:sz w:val="22"/>
          <w:szCs w:val="24"/>
        </w:rPr>
      </w:pPr>
    </w:p>
    <w:p w:rsidR="00D80A5D" w:rsidRPr="00532C14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32C14">
        <w:rPr>
          <w:sz w:val="24"/>
          <w:szCs w:val="26"/>
        </w:rPr>
        <w:t>Глава</w:t>
      </w:r>
      <w:r w:rsidR="00D80A5D" w:rsidRPr="00532C14">
        <w:rPr>
          <w:sz w:val="24"/>
          <w:szCs w:val="26"/>
        </w:rPr>
        <w:t xml:space="preserve"> муниципального образования </w:t>
      </w:r>
    </w:p>
    <w:p w:rsidR="00D80A5D" w:rsidRPr="00532C14" w:rsidRDefault="00532C14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>
        <w:rPr>
          <w:sz w:val="24"/>
          <w:szCs w:val="26"/>
        </w:rPr>
        <w:t>«</w:t>
      </w:r>
      <w:proofErr w:type="spellStart"/>
      <w:r>
        <w:rPr>
          <w:sz w:val="24"/>
          <w:szCs w:val="26"/>
        </w:rPr>
        <w:t>Заиграевский</w:t>
      </w:r>
      <w:proofErr w:type="spellEnd"/>
      <w:r>
        <w:rPr>
          <w:sz w:val="24"/>
          <w:szCs w:val="26"/>
        </w:rPr>
        <w:t xml:space="preserve"> район»,</w:t>
      </w:r>
    </w:p>
    <w:p w:rsidR="00E1189D" w:rsidRDefault="00532E39" w:rsidP="00532C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32C14">
        <w:rPr>
          <w:sz w:val="24"/>
          <w:szCs w:val="26"/>
        </w:rPr>
        <w:t>руководитель</w:t>
      </w:r>
      <w:r w:rsidR="00D80A5D" w:rsidRPr="00532C14">
        <w:rPr>
          <w:sz w:val="24"/>
          <w:szCs w:val="26"/>
        </w:rPr>
        <w:t xml:space="preserve"> Администрации                                             </w:t>
      </w:r>
      <w:r w:rsidR="00532C14">
        <w:rPr>
          <w:sz w:val="24"/>
          <w:szCs w:val="26"/>
        </w:rPr>
        <w:t xml:space="preserve">                       </w:t>
      </w:r>
      <w:r w:rsidR="00D80A5D" w:rsidRPr="00532C14">
        <w:rPr>
          <w:sz w:val="24"/>
          <w:szCs w:val="26"/>
        </w:rPr>
        <w:t xml:space="preserve">                  Л.С. Волкова</w:t>
      </w:r>
    </w:p>
    <w:p w:rsidR="00532C14" w:rsidRDefault="00532C14" w:rsidP="00532C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32C14" w:rsidRPr="00532C14" w:rsidRDefault="00532C14" w:rsidP="00532C14">
      <w:pPr>
        <w:ind w:right="-285"/>
        <w:jc w:val="right"/>
        <w:rPr>
          <w:color w:val="000000"/>
          <w:sz w:val="24"/>
          <w:szCs w:val="24"/>
        </w:rPr>
      </w:pPr>
      <w:r w:rsidRPr="00532C14"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</w:rPr>
        <w:t xml:space="preserve"> </w:t>
      </w:r>
      <w:r w:rsidRPr="00532C14">
        <w:rPr>
          <w:color w:val="000000"/>
          <w:sz w:val="24"/>
          <w:szCs w:val="24"/>
        </w:rPr>
        <w:t>1</w:t>
      </w:r>
    </w:p>
    <w:p w:rsidR="00532C14" w:rsidRPr="00532C14" w:rsidRDefault="00532C14" w:rsidP="00532C14">
      <w:pPr>
        <w:ind w:right="-28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А</w:t>
      </w:r>
      <w:r w:rsidRPr="00532C14">
        <w:rPr>
          <w:color w:val="000000"/>
          <w:sz w:val="24"/>
          <w:szCs w:val="24"/>
        </w:rPr>
        <w:t xml:space="preserve">дминистрации </w:t>
      </w:r>
    </w:p>
    <w:p w:rsidR="00532C14" w:rsidRPr="00532C14" w:rsidRDefault="00532C14" w:rsidP="00532C14">
      <w:pPr>
        <w:ind w:right="-285"/>
        <w:jc w:val="right"/>
        <w:rPr>
          <w:color w:val="000000"/>
          <w:sz w:val="24"/>
          <w:szCs w:val="24"/>
        </w:rPr>
      </w:pPr>
      <w:r w:rsidRPr="00532C14">
        <w:rPr>
          <w:color w:val="000000"/>
          <w:sz w:val="24"/>
          <w:szCs w:val="24"/>
        </w:rPr>
        <w:t>муниципального образования</w:t>
      </w:r>
    </w:p>
    <w:p w:rsidR="00532C14" w:rsidRPr="00532C14" w:rsidRDefault="00532C14" w:rsidP="00532C14">
      <w:pPr>
        <w:ind w:right="-285"/>
        <w:jc w:val="right"/>
        <w:rPr>
          <w:color w:val="000000"/>
          <w:sz w:val="24"/>
          <w:szCs w:val="24"/>
        </w:rPr>
      </w:pPr>
      <w:r w:rsidRPr="00532C14">
        <w:rPr>
          <w:color w:val="000000"/>
          <w:sz w:val="24"/>
          <w:szCs w:val="24"/>
        </w:rPr>
        <w:t>«</w:t>
      </w:r>
      <w:proofErr w:type="spellStart"/>
      <w:r w:rsidRPr="00532C14">
        <w:rPr>
          <w:color w:val="000000"/>
          <w:sz w:val="24"/>
          <w:szCs w:val="24"/>
        </w:rPr>
        <w:t>Заиграевский</w:t>
      </w:r>
      <w:proofErr w:type="spellEnd"/>
      <w:r w:rsidRPr="00532C14">
        <w:rPr>
          <w:color w:val="000000"/>
          <w:sz w:val="24"/>
          <w:szCs w:val="24"/>
        </w:rPr>
        <w:t xml:space="preserve"> район»</w:t>
      </w:r>
    </w:p>
    <w:p w:rsidR="00532C14" w:rsidRPr="00532C14" w:rsidRDefault="00532C14" w:rsidP="00532C14">
      <w:pPr>
        <w:ind w:right="-285"/>
        <w:jc w:val="right"/>
        <w:rPr>
          <w:color w:val="000000"/>
          <w:sz w:val="24"/>
          <w:szCs w:val="24"/>
        </w:rPr>
      </w:pPr>
      <w:r w:rsidRPr="00532C14">
        <w:rPr>
          <w:color w:val="000000"/>
          <w:sz w:val="24"/>
          <w:szCs w:val="24"/>
        </w:rPr>
        <w:t xml:space="preserve">Республики Бурятия </w:t>
      </w:r>
    </w:p>
    <w:p w:rsidR="00532C14" w:rsidRPr="00532C14" w:rsidRDefault="00532C14" w:rsidP="00532C14">
      <w:pPr>
        <w:shd w:val="clear" w:color="auto" w:fill="FFFFFF"/>
        <w:ind w:right="-285"/>
        <w:jc w:val="right"/>
        <w:rPr>
          <w:b/>
          <w:color w:val="000000"/>
          <w:sz w:val="24"/>
          <w:szCs w:val="24"/>
        </w:rPr>
      </w:pPr>
      <w:r w:rsidRPr="00532C14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  <w:u w:val="single"/>
        </w:rPr>
        <w:t>30</w:t>
      </w:r>
      <w:r w:rsidRPr="00532C14">
        <w:rPr>
          <w:color w:val="000000"/>
          <w:sz w:val="24"/>
          <w:szCs w:val="24"/>
          <w:u w:val="single"/>
        </w:rPr>
        <w:t>.10.2025</w:t>
      </w:r>
      <w:r w:rsidRPr="00532C14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  <w:u w:val="single"/>
        </w:rPr>
        <w:t>540</w:t>
      </w:r>
    </w:p>
    <w:p w:rsidR="00532C14" w:rsidRPr="00532C14" w:rsidRDefault="00532C14" w:rsidP="00532C14">
      <w:pPr>
        <w:shd w:val="clear" w:color="auto" w:fill="FFFFFF"/>
        <w:ind w:right="-285"/>
        <w:jc w:val="center"/>
        <w:rPr>
          <w:b/>
          <w:color w:val="000000"/>
          <w:sz w:val="24"/>
          <w:szCs w:val="24"/>
        </w:rPr>
      </w:pPr>
    </w:p>
    <w:p w:rsidR="00532C14" w:rsidRPr="00532C14" w:rsidRDefault="00532C14" w:rsidP="00532C14">
      <w:pPr>
        <w:shd w:val="clear" w:color="auto" w:fill="FFFFFF"/>
        <w:ind w:right="-285"/>
        <w:jc w:val="center"/>
        <w:rPr>
          <w:color w:val="000000"/>
          <w:sz w:val="24"/>
          <w:szCs w:val="24"/>
        </w:rPr>
      </w:pPr>
      <w:r w:rsidRPr="00532C14">
        <w:rPr>
          <w:b/>
          <w:color w:val="000000"/>
          <w:sz w:val="24"/>
          <w:szCs w:val="24"/>
        </w:rPr>
        <w:t>Прогноз социально-экономического развития муниципального образования городское поселение «Поселок Заиграево» на 2026 год и плановый период до 2028 года</w:t>
      </w:r>
    </w:p>
    <w:p w:rsidR="00532C14" w:rsidRPr="00532C14" w:rsidRDefault="00532C14" w:rsidP="00532C14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532C14" w:rsidRPr="00532C14" w:rsidRDefault="00532C14" w:rsidP="00532C14">
      <w:pPr>
        <w:pStyle w:val="21"/>
        <w:spacing w:line="240" w:lineRule="auto"/>
        <w:ind w:firstLine="851"/>
        <w:rPr>
          <w:color w:val="000000" w:themeColor="text1"/>
          <w:spacing w:val="-1"/>
          <w:sz w:val="24"/>
        </w:rPr>
      </w:pPr>
      <w:proofErr w:type="gramStart"/>
      <w:r w:rsidRPr="00532C14">
        <w:rPr>
          <w:color w:val="000000" w:themeColor="text1"/>
          <w:spacing w:val="1"/>
          <w:sz w:val="24"/>
        </w:rPr>
        <w:t>Прогноз социально-экономического развития городского поселения «Поселок Заигра</w:t>
      </w:r>
      <w:r>
        <w:rPr>
          <w:color w:val="000000" w:themeColor="text1"/>
          <w:spacing w:val="1"/>
          <w:sz w:val="24"/>
        </w:rPr>
        <w:t>ево» муниципального образования</w:t>
      </w:r>
      <w:r w:rsidRPr="00532C14">
        <w:rPr>
          <w:color w:val="000000" w:themeColor="text1"/>
          <w:spacing w:val="1"/>
          <w:sz w:val="24"/>
        </w:rPr>
        <w:t xml:space="preserve"> </w:t>
      </w:r>
      <w:r w:rsidRPr="00532C14">
        <w:rPr>
          <w:color w:val="000000" w:themeColor="text1"/>
          <w:sz w:val="24"/>
        </w:rPr>
        <w:t>«</w:t>
      </w:r>
      <w:proofErr w:type="spellStart"/>
      <w:r w:rsidRPr="00532C14">
        <w:rPr>
          <w:color w:val="000000" w:themeColor="text1"/>
          <w:sz w:val="24"/>
        </w:rPr>
        <w:t>Заиграевский</w:t>
      </w:r>
      <w:proofErr w:type="spellEnd"/>
      <w:r w:rsidRPr="00532C14">
        <w:rPr>
          <w:color w:val="000000" w:themeColor="text1"/>
          <w:sz w:val="24"/>
        </w:rPr>
        <w:t xml:space="preserve"> район» на 2026 год и плановый период 2027 и 2028 годов (далее – прогноз) </w:t>
      </w:r>
      <w:r w:rsidRPr="00532C14">
        <w:rPr>
          <w:color w:val="000000" w:themeColor="text1"/>
          <w:spacing w:val="1"/>
          <w:sz w:val="24"/>
        </w:rPr>
        <w:t>разработан с учетом</w:t>
      </w:r>
      <w:r w:rsidRPr="00532C14">
        <w:rPr>
          <w:color w:val="000000" w:themeColor="text1"/>
          <w:sz w:val="24"/>
        </w:rPr>
        <w:t xml:space="preserve"> принятых Правительством Российской Федерации сценарных условий социально-экономического развития Российской Федерации, методических рекомендаций Минэкономразвития Российской Федерации, итогов социально-экономического развития муниципального образования «</w:t>
      </w:r>
      <w:proofErr w:type="spellStart"/>
      <w:r w:rsidRPr="00532C14">
        <w:rPr>
          <w:color w:val="000000" w:themeColor="text1"/>
          <w:sz w:val="24"/>
        </w:rPr>
        <w:t>Заиграевский</w:t>
      </w:r>
      <w:proofErr w:type="spellEnd"/>
      <w:r w:rsidRPr="00532C14">
        <w:rPr>
          <w:color w:val="000000" w:themeColor="text1"/>
          <w:sz w:val="24"/>
        </w:rPr>
        <w:t xml:space="preserve"> район» и итогов социально-экономического развития муниципального образования городское поселение «Поселок Заиграево».</w:t>
      </w:r>
      <w:proofErr w:type="gramEnd"/>
    </w:p>
    <w:p w:rsidR="00532C14" w:rsidRPr="00532C14" w:rsidRDefault="00532C14" w:rsidP="00532C14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532C14">
        <w:rPr>
          <w:sz w:val="24"/>
          <w:szCs w:val="24"/>
        </w:rPr>
        <w:t xml:space="preserve">Основные параметры развития экономики и социальной сферы </w:t>
      </w:r>
      <w:proofErr w:type="spellStart"/>
      <w:r w:rsidRPr="00532C14">
        <w:rPr>
          <w:sz w:val="24"/>
          <w:szCs w:val="24"/>
        </w:rPr>
        <w:t>пгт</w:t>
      </w:r>
      <w:proofErr w:type="spellEnd"/>
      <w:r w:rsidRPr="00532C14">
        <w:rPr>
          <w:sz w:val="24"/>
          <w:szCs w:val="24"/>
        </w:rPr>
        <w:t xml:space="preserve">. Заиграево на 2026 год и на плановый период 2027 и 2028 годов </w:t>
      </w:r>
      <w:proofErr w:type="gramStart"/>
      <w:r w:rsidRPr="00532C14">
        <w:rPr>
          <w:sz w:val="24"/>
          <w:szCs w:val="24"/>
        </w:rPr>
        <w:t>разработаны</w:t>
      </w:r>
      <w:proofErr w:type="gramEnd"/>
      <w:r w:rsidRPr="00532C14">
        <w:rPr>
          <w:sz w:val="24"/>
          <w:szCs w:val="24"/>
        </w:rPr>
        <w:t xml:space="preserve"> по двум вариантам:</w:t>
      </w:r>
    </w:p>
    <w:p w:rsidR="00532C14" w:rsidRPr="00532C14" w:rsidRDefault="00532C14" w:rsidP="00532C14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532C14">
        <w:rPr>
          <w:sz w:val="24"/>
          <w:szCs w:val="24"/>
        </w:rPr>
        <w:t>- первый вариант - базовый - предполагает активную реализацию (с учетом имеющихся рисков) инвестиционно-инфраструктурных проектов, нацеленных на диверсификацию экономики района, создание взаимосвязанных новых и существующих производств на основе эффективных технологий с перспективой создания конкурентоспособной местной экономики.</w:t>
      </w:r>
    </w:p>
    <w:p w:rsidR="00532C14" w:rsidRPr="00532C14" w:rsidRDefault="00532C14" w:rsidP="00532C14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532C14">
        <w:rPr>
          <w:sz w:val="24"/>
          <w:szCs w:val="24"/>
        </w:rPr>
        <w:t>- второй  вариант - целевой вариант среднесрочного прогноза основан на достижении целевых показателей социально-экономического развития, учитывающих в полном объеме достижение целей и задач стратегического планирования при консервативных внешнеэкономических условиях.</w:t>
      </w:r>
    </w:p>
    <w:p w:rsidR="00532C14" w:rsidRPr="00532C14" w:rsidRDefault="00532C14" w:rsidP="00532C14">
      <w:pPr>
        <w:shd w:val="clear" w:color="auto" w:fill="FFFFFF"/>
        <w:ind w:firstLine="851"/>
        <w:jc w:val="both"/>
        <w:rPr>
          <w:sz w:val="24"/>
          <w:szCs w:val="24"/>
        </w:rPr>
      </w:pPr>
    </w:p>
    <w:p w:rsidR="00532C14" w:rsidRPr="00532C14" w:rsidRDefault="00532C14" w:rsidP="00532C14">
      <w:pPr>
        <w:shd w:val="clear" w:color="auto" w:fill="FFFFFF"/>
        <w:jc w:val="center"/>
        <w:rPr>
          <w:b/>
          <w:color w:val="000000" w:themeColor="text1"/>
          <w:sz w:val="24"/>
          <w:szCs w:val="24"/>
        </w:rPr>
      </w:pPr>
      <w:r w:rsidRPr="00532C14">
        <w:rPr>
          <w:b/>
          <w:color w:val="000000" w:themeColor="text1"/>
          <w:sz w:val="24"/>
          <w:szCs w:val="24"/>
        </w:rPr>
        <w:t>Население</w:t>
      </w:r>
    </w:p>
    <w:p w:rsidR="00532C14" w:rsidRPr="00532C14" w:rsidRDefault="00532C14" w:rsidP="00532C14">
      <w:pPr>
        <w:pStyle w:val="aa"/>
        <w:spacing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32C1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данным Территориального органа Федеральной службы государственной статистики по Республике Бурятия численность постоянного населения на 01.01.2025 г. составила 4 539 чел., к 2024 году – 98,2 % (на 01.01.2024 г. – 4 621 чел.). </w:t>
      </w:r>
      <w:r w:rsidRPr="00532C14">
        <w:rPr>
          <w:rFonts w:ascii="Times New Roman" w:hAnsi="Times New Roman"/>
          <w:color w:val="000000" w:themeColor="text1"/>
          <w:sz w:val="24"/>
          <w:szCs w:val="24"/>
        </w:rPr>
        <w:t>По прогнозу 2026-2028 годов численность населения по первому варианту к 2028 году снизится на 4,3 % по сравнению с 2024 годом и составит 4 421 человек, а по второму варианту незначительно вырастет, на 2,7 % и достигнет 4 660 человек.  В 2026 году численность населения составит 4 521 чел. по базовому варианту, 4 639 чел. по целевому варианту, в 2027 году 4 471 чел. по базовому варианту и 4 649 человек по целевому варианту.</w:t>
      </w:r>
    </w:p>
    <w:p w:rsidR="00532C14" w:rsidRPr="00532C14" w:rsidRDefault="00532C14" w:rsidP="00532C14">
      <w:pPr>
        <w:shd w:val="clear" w:color="auto" w:fill="FFFFFF"/>
        <w:ind w:right="-427" w:firstLine="567"/>
        <w:jc w:val="both"/>
        <w:rPr>
          <w:color w:val="000000" w:themeColor="text1"/>
          <w:sz w:val="24"/>
          <w:szCs w:val="24"/>
        </w:rPr>
      </w:pPr>
    </w:p>
    <w:p w:rsidR="00532C14" w:rsidRPr="00532C14" w:rsidRDefault="00532C14" w:rsidP="00532C14">
      <w:pPr>
        <w:shd w:val="clear" w:color="auto" w:fill="FFFFFF"/>
        <w:jc w:val="center"/>
        <w:rPr>
          <w:b/>
          <w:color w:val="000000" w:themeColor="text1"/>
          <w:sz w:val="24"/>
          <w:szCs w:val="24"/>
        </w:rPr>
      </w:pPr>
      <w:r w:rsidRPr="00532C14">
        <w:rPr>
          <w:b/>
          <w:color w:val="000000" w:themeColor="text1"/>
          <w:sz w:val="24"/>
          <w:szCs w:val="24"/>
        </w:rPr>
        <w:t>Промышленное производство</w:t>
      </w:r>
    </w:p>
    <w:p w:rsidR="00532C14" w:rsidRPr="00532C14" w:rsidRDefault="00532C14" w:rsidP="00532C14">
      <w:pPr>
        <w:shd w:val="clear" w:color="auto" w:fill="FFFFFF"/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Объем промышленного производства</w:t>
      </w:r>
      <w:r w:rsidRPr="00532C14">
        <w:rPr>
          <w:color w:val="000000" w:themeColor="text1"/>
          <w:spacing w:val="1"/>
          <w:sz w:val="24"/>
          <w:szCs w:val="24"/>
        </w:rPr>
        <w:t xml:space="preserve"> городского поселения «Поселок Заиграево» муниципального образования </w:t>
      </w:r>
      <w:r w:rsidRPr="00532C14">
        <w:rPr>
          <w:color w:val="000000" w:themeColor="text1"/>
          <w:sz w:val="24"/>
          <w:szCs w:val="24"/>
        </w:rPr>
        <w:t>«</w:t>
      </w:r>
      <w:proofErr w:type="spellStart"/>
      <w:r w:rsidRPr="00532C14">
        <w:rPr>
          <w:color w:val="000000" w:themeColor="text1"/>
          <w:sz w:val="24"/>
          <w:szCs w:val="24"/>
        </w:rPr>
        <w:t>Заиграевский</w:t>
      </w:r>
      <w:proofErr w:type="spellEnd"/>
      <w:r w:rsidRPr="00532C14">
        <w:rPr>
          <w:color w:val="000000" w:themeColor="text1"/>
          <w:sz w:val="24"/>
          <w:szCs w:val="24"/>
        </w:rPr>
        <w:t xml:space="preserve"> район» в 2024 году составил 320,4 млн. руб. По оценке в 2025 году объем промышленного производства составит 312,7 млн. руб. 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Структура промышленного производства в 2024 году в разрезе видов экономической деятельности выглядит следующим образом: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- добыча полезных ископаемых – 5,5 %;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- производство пищевых продуктов – 3 %;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- производство прочих неметаллических минеральных продуктов – 63,1 %;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- обеспечение электрической энергией, газом и паром; кондиционирование воздуха – 23 %;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lastRenderedPageBreak/>
        <w:t>- водоснабжение; водоотведение, организация сбора и утилизации отходов, деятельность по ликвидации загрязнений – 5,4 %.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К 2028 году структура производства будет выглядеть следующим образом: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- производство пищевых продуктов – 3 %;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- производство прочих неметаллических минеральных продуктов – 62,4 %;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- обеспечение электрической энергией, газом и паром; кондиционирование воздуха – 28 %;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- водоснабжение; водоотведение, организация сбора и утилизации отходов, деятельность по ликвидации загрязнений – 6,6 %.</w:t>
      </w:r>
    </w:p>
    <w:p w:rsidR="00532C14" w:rsidRDefault="00532C14" w:rsidP="00532C1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В результате развития наиболее эффективных производств ежегодные темпы роста объемов промышленной продукции в 2025-2028 годах прогнозируется на уровне 102-105 %.</w:t>
      </w:r>
    </w:p>
    <w:p w:rsidR="00532C14" w:rsidRPr="00532C14" w:rsidRDefault="00532C14" w:rsidP="00532C1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Объем производства по виду экономической деятельности (далее – ВЭД) «</w:t>
      </w:r>
      <w:r w:rsidRPr="00532C14">
        <w:rPr>
          <w:b/>
          <w:color w:val="000000" w:themeColor="text1"/>
          <w:sz w:val="24"/>
          <w:szCs w:val="24"/>
        </w:rPr>
        <w:t xml:space="preserve">добыча полезных ископаемых» в 2024 году </w:t>
      </w:r>
      <w:r w:rsidRPr="00532C14">
        <w:rPr>
          <w:color w:val="000000" w:themeColor="text1"/>
          <w:sz w:val="24"/>
          <w:szCs w:val="24"/>
        </w:rPr>
        <w:t xml:space="preserve">составил </w:t>
      </w:r>
      <w:r w:rsidRPr="00532C14">
        <w:rPr>
          <w:iCs/>
          <w:color w:val="000000" w:themeColor="text1"/>
          <w:sz w:val="24"/>
          <w:szCs w:val="24"/>
        </w:rPr>
        <w:t xml:space="preserve">17,5 млн. рублей. На период 2025-2028 годы по </w:t>
      </w:r>
      <w:proofErr w:type="gramStart"/>
      <w:r w:rsidRPr="00532C14">
        <w:rPr>
          <w:iCs/>
          <w:color w:val="000000" w:themeColor="text1"/>
          <w:sz w:val="24"/>
          <w:szCs w:val="24"/>
        </w:rPr>
        <w:t>данному</w:t>
      </w:r>
      <w:proofErr w:type="gramEnd"/>
      <w:r w:rsidRPr="00532C14">
        <w:rPr>
          <w:iCs/>
          <w:color w:val="000000" w:themeColor="text1"/>
          <w:sz w:val="24"/>
          <w:szCs w:val="24"/>
        </w:rPr>
        <w:t xml:space="preserve"> ВЭД не прогнозируется в связи с банкротством предприятия.</w:t>
      </w:r>
    </w:p>
    <w:p w:rsid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По виду экономической деятельности «</w:t>
      </w:r>
      <w:r w:rsidRPr="00532C14">
        <w:rPr>
          <w:b/>
          <w:color w:val="000000" w:themeColor="text1"/>
          <w:sz w:val="24"/>
          <w:szCs w:val="24"/>
        </w:rPr>
        <w:t>производство прочих неметаллических минеральных продуктов»</w:t>
      </w:r>
      <w:r w:rsidRPr="00532C14">
        <w:rPr>
          <w:color w:val="000000" w:themeColor="text1"/>
          <w:sz w:val="24"/>
          <w:szCs w:val="24"/>
        </w:rPr>
        <w:t xml:space="preserve"> в </w:t>
      </w:r>
      <w:proofErr w:type="spellStart"/>
      <w:r w:rsidRPr="00532C14">
        <w:rPr>
          <w:color w:val="000000" w:themeColor="text1"/>
          <w:sz w:val="24"/>
          <w:szCs w:val="24"/>
        </w:rPr>
        <w:t>пгт</w:t>
      </w:r>
      <w:proofErr w:type="spellEnd"/>
      <w:r w:rsidRPr="00532C14">
        <w:rPr>
          <w:color w:val="000000" w:themeColor="text1"/>
          <w:sz w:val="24"/>
          <w:szCs w:val="24"/>
        </w:rPr>
        <w:t xml:space="preserve">. Заиграево производятся </w:t>
      </w:r>
      <w:r w:rsidRPr="00532C14">
        <w:rPr>
          <w:iCs/>
          <w:color w:val="000000" w:themeColor="text1"/>
          <w:sz w:val="24"/>
          <w:szCs w:val="24"/>
        </w:rPr>
        <w:t>строительные материалы из доломита (доломитовая крошка, камень бутовый, минеральный порошок, отсев, мраморная крошка, шпатлевка).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Объем производства в 2024 году составил 202,1 млн. руб., в 2025 г. объем прогнозируется на уровне 203,7 млн. руб. </w:t>
      </w:r>
    </w:p>
    <w:p w:rsidR="00532C14" w:rsidRPr="00532C14" w:rsidRDefault="00532C14" w:rsidP="00532C14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hd w:val="clear" w:color="auto" w:fill="FFFFFF"/>
        </w:rPr>
      </w:pPr>
      <w:r w:rsidRPr="00532C14">
        <w:rPr>
          <w:color w:val="000000" w:themeColor="text1"/>
        </w:rPr>
        <w:t>К 2028 году объем отгруженной продукции составит 209,7 млн. руб. по базовому варианту, 224,7 млн. руб. по целевому варианту.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В </w:t>
      </w:r>
      <w:r w:rsidRPr="00532C14">
        <w:rPr>
          <w:b/>
          <w:bCs/>
          <w:color w:val="000000" w:themeColor="text1"/>
          <w:sz w:val="24"/>
          <w:szCs w:val="24"/>
        </w:rPr>
        <w:t>пищевой промышленности</w:t>
      </w:r>
      <w:r w:rsidRPr="00532C14">
        <w:rPr>
          <w:color w:val="000000" w:themeColor="text1"/>
          <w:sz w:val="24"/>
          <w:szCs w:val="24"/>
        </w:rPr>
        <w:t xml:space="preserve"> поселения работает 3 предприятия, которые производят кондитерские изделия, молочную продукцию, полуфабрикаты.</w:t>
      </w:r>
      <w:r w:rsidRPr="00532C14">
        <w:rPr>
          <w:i/>
          <w:color w:val="000000" w:themeColor="text1"/>
          <w:sz w:val="24"/>
          <w:szCs w:val="24"/>
        </w:rPr>
        <w:t xml:space="preserve"> </w:t>
      </w:r>
      <w:r w:rsidRPr="00532C14">
        <w:rPr>
          <w:color w:val="000000" w:themeColor="text1"/>
          <w:sz w:val="24"/>
          <w:szCs w:val="24"/>
        </w:rPr>
        <w:t xml:space="preserve">Объем производства в 2024 году составил 9,6 млн. руб. В 2025 году объем производства по данному виду деятельности оценивается на уровне 9,7 млн. руб. 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К 2028 году прогнозируется незначительный рост объемов отгрузки пищевой продукции в первом варианте до 10 млн. руб., во втором до 11,2 млн. руб. 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/>
          <w:sz w:val="24"/>
          <w:szCs w:val="24"/>
        </w:rPr>
        <w:t>По видам экономической деятельности</w:t>
      </w:r>
      <w:r w:rsidRPr="00532C14">
        <w:rPr>
          <w:b/>
          <w:color w:val="000000"/>
          <w:sz w:val="24"/>
          <w:szCs w:val="24"/>
        </w:rPr>
        <w:t xml:space="preserve"> «О</w:t>
      </w:r>
      <w:r w:rsidRPr="00532C14">
        <w:rPr>
          <w:b/>
          <w:color w:val="000000" w:themeColor="text1"/>
          <w:sz w:val="24"/>
          <w:szCs w:val="24"/>
        </w:rPr>
        <w:t xml:space="preserve">беспечение электрической энергией, газом и паром; кондиционирование воздуха» </w:t>
      </w:r>
      <w:r w:rsidRPr="00532C14">
        <w:rPr>
          <w:color w:val="000000" w:themeColor="text1"/>
          <w:sz w:val="24"/>
          <w:szCs w:val="24"/>
        </w:rPr>
        <w:t xml:space="preserve">и </w:t>
      </w:r>
      <w:r w:rsidRPr="00532C14">
        <w:rPr>
          <w:b/>
          <w:color w:val="000000" w:themeColor="text1"/>
          <w:sz w:val="24"/>
          <w:szCs w:val="24"/>
        </w:rPr>
        <w:t>«Водоснабжение; водоотведение, организация сбора и утилизации отходов, деятельность по ликвидации загрязнений»</w:t>
      </w:r>
      <w:r w:rsidRPr="00532C14">
        <w:rPr>
          <w:color w:val="000000" w:themeColor="text1"/>
          <w:sz w:val="24"/>
          <w:szCs w:val="24"/>
        </w:rPr>
        <w:t xml:space="preserve"> в </w:t>
      </w:r>
      <w:proofErr w:type="spellStart"/>
      <w:r w:rsidRPr="00532C14">
        <w:rPr>
          <w:color w:val="000000" w:themeColor="text1"/>
          <w:sz w:val="24"/>
          <w:szCs w:val="24"/>
        </w:rPr>
        <w:t>пгт</w:t>
      </w:r>
      <w:proofErr w:type="spellEnd"/>
      <w:r w:rsidRPr="00532C14">
        <w:rPr>
          <w:color w:val="000000" w:themeColor="text1"/>
          <w:sz w:val="24"/>
          <w:szCs w:val="24"/>
        </w:rPr>
        <w:t xml:space="preserve">. Заиграево функционирует МУ МОП ЖКХ «Заиграево».  В 2024 году объем оказанных услуг составил 91,2 млн. руб., в том числе по ВЭД </w:t>
      </w:r>
      <w:r w:rsidRPr="00532C14">
        <w:rPr>
          <w:b/>
          <w:color w:val="000000"/>
          <w:sz w:val="24"/>
          <w:szCs w:val="24"/>
        </w:rPr>
        <w:t>«О</w:t>
      </w:r>
      <w:r w:rsidRPr="00532C14">
        <w:rPr>
          <w:b/>
          <w:color w:val="000000" w:themeColor="text1"/>
          <w:sz w:val="24"/>
          <w:szCs w:val="24"/>
        </w:rPr>
        <w:t xml:space="preserve">беспечение электрической энергией, газом и паром; кондиционирование воздуха» - </w:t>
      </w:r>
      <w:r w:rsidRPr="00532C14">
        <w:rPr>
          <w:bCs/>
          <w:color w:val="000000" w:themeColor="text1"/>
          <w:sz w:val="24"/>
          <w:szCs w:val="24"/>
        </w:rPr>
        <w:t>73,9 млн. руб.,</w:t>
      </w:r>
      <w:r w:rsidRPr="00532C14">
        <w:rPr>
          <w:b/>
          <w:color w:val="000000" w:themeColor="text1"/>
          <w:sz w:val="24"/>
          <w:szCs w:val="24"/>
        </w:rPr>
        <w:t xml:space="preserve"> </w:t>
      </w:r>
      <w:r w:rsidRPr="00532C14">
        <w:rPr>
          <w:color w:val="000000" w:themeColor="text1"/>
          <w:sz w:val="24"/>
          <w:szCs w:val="24"/>
        </w:rPr>
        <w:t>по ВЭД</w:t>
      </w:r>
      <w:r w:rsidRPr="00532C14">
        <w:rPr>
          <w:b/>
          <w:color w:val="000000" w:themeColor="text1"/>
          <w:sz w:val="24"/>
          <w:szCs w:val="24"/>
        </w:rPr>
        <w:t xml:space="preserve"> «Водоснабжение; водоотведение, организация сбора и утилизации отходов, деятельность по ликвидации загрязнений» - </w:t>
      </w:r>
      <w:r w:rsidRPr="00532C14">
        <w:rPr>
          <w:color w:val="000000" w:themeColor="text1"/>
          <w:sz w:val="24"/>
          <w:szCs w:val="24"/>
        </w:rPr>
        <w:t>17,3 млн. руб.</w:t>
      </w:r>
      <w:r w:rsidRPr="00532C14">
        <w:rPr>
          <w:b/>
          <w:color w:val="000000" w:themeColor="text1"/>
          <w:sz w:val="24"/>
          <w:szCs w:val="24"/>
        </w:rPr>
        <w:t xml:space="preserve"> 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В 2025 году объем оказанных услуг по ВЭД</w:t>
      </w:r>
      <w:r w:rsidRPr="00532C14">
        <w:rPr>
          <w:b/>
          <w:color w:val="000000" w:themeColor="text1"/>
          <w:sz w:val="24"/>
          <w:szCs w:val="24"/>
        </w:rPr>
        <w:t xml:space="preserve"> </w:t>
      </w:r>
      <w:r w:rsidRPr="00532C14">
        <w:rPr>
          <w:b/>
          <w:color w:val="000000"/>
          <w:sz w:val="24"/>
          <w:szCs w:val="24"/>
        </w:rPr>
        <w:t>«О</w:t>
      </w:r>
      <w:r w:rsidRPr="00532C14">
        <w:rPr>
          <w:b/>
          <w:color w:val="000000" w:themeColor="text1"/>
          <w:sz w:val="24"/>
          <w:szCs w:val="24"/>
        </w:rPr>
        <w:t xml:space="preserve">беспечение электрической энергией, газом и паром; кондиционирование воздуха» </w:t>
      </w:r>
      <w:r w:rsidRPr="00532C14">
        <w:rPr>
          <w:color w:val="000000" w:themeColor="text1"/>
          <w:sz w:val="24"/>
          <w:szCs w:val="24"/>
        </w:rPr>
        <w:t>составит 80,4 млн. руб., к 2028 году объем отгрузки увеличится до 94,1 млн. руб. по базовому варианту и до 101,3 млн. руб. по целевому варианту.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>По ВЭД</w:t>
      </w:r>
      <w:r w:rsidRPr="00532C14">
        <w:rPr>
          <w:b/>
          <w:color w:val="000000" w:themeColor="text1"/>
          <w:sz w:val="24"/>
          <w:szCs w:val="24"/>
        </w:rPr>
        <w:t xml:space="preserve"> «Водоснабжение; водоотведение, организация сбора и утилизации отходов, деятельность по ликвидации загрязнений» </w:t>
      </w:r>
      <w:r w:rsidRPr="00532C14">
        <w:rPr>
          <w:color w:val="000000" w:themeColor="text1"/>
          <w:sz w:val="24"/>
          <w:szCs w:val="24"/>
        </w:rPr>
        <w:t>в 2025 году объем оказанных услуг прогнозируется на уровне 18,9 млн. руб. К 2028 году объем отгрузки увеличится до 22,1 млн. руб. по базовому варианту и до 23,8 млн. руб. по целевому варианту.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</w:p>
    <w:p w:rsidR="00532C14" w:rsidRPr="00532C14" w:rsidRDefault="00532C14" w:rsidP="00532C14">
      <w:pPr>
        <w:autoSpaceDE w:val="0"/>
        <w:autoSpaceDN w:val="0"/>
        <w:adjustRightInd w:val="0"/>
        <w:jc w:val="center"/>
        <w:rPr>
          <w:rFonts w:eastAsia="MS Mincho"/>
          <w:b/>
          <w:color w:val="000000" w:themeColor="text1"/>
          <w:sz w:val="24"/>
          <w:szCs w:val="24"/>
        </w:rPr>
      </w:pPr>
      <w:r w:rsidRPr="00532C14">
        <w:rPr>
          <w:rFonts w:eastAsia="MS Mincho"/>
          <w:b/>
          <w:color w:val="000000" w:themeColor="text1"/>
          <w:sz w:val="24"/>
          <w:szCs w:val="24"/>
        </w:rPr>
        <w:t>Сельское хозяйство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color w:val="000000" w:themeColor="text1"/>
          <w:sz w:val="24"/>
        </w:rPr>
      </w:pPr>
      <w:r w:rsidRPr="00532C14">
        <w:rPr>
          <w:color w:val="000000" w:themeColor="text1"/>
          <w:sz w:val="24"/>
        </w:rPr>
        <w:t>Валовое производство сельскохозяйственной продукции в 2024 году составило 22,8 млн. руб. В 2025 г. объем валовой продукции сельского хозяйства по прогнозу незначительно увеличится до 23 млн. руб. В 2028 году объем валовой продукции сельского хозяйства составит 23,7 млн. руб. по первому варианту, по второму варианту – 25,1 млн. руб.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color w:val="000000" w:themeColor="text1"/>
          <w:sz w:val="24"/>
        </w:rPr>
      </w:pPr>
      <w:r w:rsidRPr="00532C14">
        <w:rPr>
          <w:color w:val="000000" w:themeColor="text1"/>
          <w:sz w:val="24"/>
        </w:rPr>
        <w:t xml:space="preserve">Структура производства продукции сельского хозяйства представлена продукцией сельского хозяйства в крестьянских (фермерских) хозяйствах, личных (подсобных) </w:t>
      </w:r>
      <w:r w:rsidRPr="00532C14">
        <w:rPr>
          <w:color w:val="000000" w:themeColor="text1"/>
          <w:sz w:val="24"/>
        </w:rPr>
        <w:lastRenderedPageBreak/>
        <w:t xml:space="preserve">хозяйствах. </w:t>
      </w:r>
    </w:p>
    <w:p w:rsidR="00532C14" w:rsidRPr="00532C14" w:rsidRDefault="00532C14" w:rsidP="00532C14">
      <w:pPr>
        <w:shd w:val="clear" w:color="auto" w:fill="FFFFFF"/>
        <w:ind w:right="5" w:firstLine="709"/>
        <w:contextualSpacing/>
        <w:jc w:val="both"/>
        <w:rPr>
          <w:sz w:val="24"/>
          <w:szCs w:val="24"/>
        </w:rPr>
      </w:pPr>
      <w:r w:rsidRPr="00532C14">
        <w:rPr>
          <w:sz w:val="24"/>
          <w:szCs w:val="24"/>
        </w:rPr>
        <w:t>На территории поселения осуществляют свою деятельность 1 СПОК «</w:t>
      </w:r>
      <w:proofErr w:type="spellStart"/>
      <w:r w:rsidRPr="00532C14">
        <w:rPr>
          <w:sz w:val="24"/>
          <w:szCs w:val="24"/>
        </w:rPr>
        <w:t>Ойхан</w:t>
      </w:r>
      <w:proofErr w:type="spellEnd"/>
      <w:r w:rsidRPr="00532C14">
        <w:rPr>
          <w:sz w:val="24"/>
          <w:szCs w:val="24"/>
        </w:rPr>
        <w:t xml:space="preserve">», 1 </w:t>
      </w:r>
      <w:proofErr w:type="gramStart"/>
      <w:r w:rsidRPr="00532C14">
        <w:rPr>
          <w:sz w:val="24"/>
          <w:szCs w:val="24"/>
        </w:rPr>
        <w:t>К(</w:t>
      </w:r>
      <w:proofErr w:type="gramEnd"/>
      <w:r w:rsidRPr="00532C14">
        <w:rPr>
          <w:sz w:val="24"/>
          <w:szCs w:val="24"/>
        </w:rPr>
        <w:t>Ф)Х и 27 личных (подсобных) хозяйств.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color w:val="000000" w:themeColor="text1"/>
          <w:sz w:val="24"/>
        </w:rPr>
      </w:pPr>
    </w:p>
    <w:p w:rsidR="00532C14" w:rsidRPr="00532C14" w:rsidRDefault="00532C14" w:rsidP="00532C14">
      <w:pPr>
        <w:pStyle w:val="21"/>
        <w:spacing w:line="240" w:lineRule="auto"/>
        <w:ind w:firstLine="0"/>
        <w:jc w:val="center"/>
        <w:rPr>
          <w:b/>
          <w:color w:val="000000" w:themeColor="text1"/>
          <w:sz w:val="24"/>
        </w:rPr>
      </w:pPr>
      <w:r w:rsidRPr="00532C14">
        <w:rPr>
          <w:b/>
          <w:color w:val="000000" w:themeColor="text1"/>
          <w:sz w:val="24"/>
        </w:rPr>
        <w:t>Строительство</w:t>
      </w:r>
    </w:p>
    <w:p w:rsidR="00532C14" w:rsidRPr="00532C14" w:rsidRDefault="00532C14" w:rsidP="00532C14">
      <w:pPr>
        <w:ind w:firstLine="851"/>
        <w:jc w:val="both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По итогам 2024 года ввод жилья в </w:t>
      </w:r>
      <w:proofErr w:type="spellStart"/>
      <w:r w:rsidRPr="00532C14">
        <w:rPr>
          <w:color w:val="000000" w:themeColor="text1"/>
          <w:sz w:val="24"/>
          <w:szCs w:val="24"/>
        </w:rPr>
        <w:t>пгт</w:t>
      </w:r>
      <w:proofErr w:type="spellEnd"/>
      <w:r w:rsidRPr="00532C14">
        <w:rPr>
          <w:color w:val="000000" w:themeColor="text1"/>
          <w:sz w:val="24"/>
          <w:szCs w:val="24"/>
        </w:rPr>
        <w:t xml:space="preserve">. Заиграево составил 0,989 тыс. кв. метров, что на 12 % больше, чем в 2023 году (0,88 тыс. кв. метров). Ввод жилья в поселении обеспечен частным жилищным строительством. </w:t>
      </w:r>
    </w:p>
    <w:p w:rsidR="00532C14" w:rsidRPr="00532C14" w:rsidRDefault="00532C14" w:rsidP="00532C14">
      <w:pPr>
        <w:ind w:firstLine="851"/>
        <w:jc w:val="both"/>
        <w:rPr>
          <w:bCs/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За 9 месяцев 2025 года в поселке не введено ни одного дома. Снижение ввода связано кредитно-денежной политикой государства, с установкой высокой ключевой ставкой Центрального банка Российской Федерации (декабрь 2024 – 21 %, сентябрь 2025 – 17 %), что привело к удорожанию кредитов, в том числе ипотечных. </w:t>
      </w:r>
    </w:p>
    <w:p w:rsidR="00532C14" w:rsidRPr="00532C14" w:rsidRDefault="00532C14" w:rsidP="00532C14">
      <w:pPr>
        <w:ind w:firstLine="709"/>
        <w:contextualSpacing/>
        <w:jc w:val="both"/>
        <w:rPr>
          <w:i/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К концу 2025 года ввод в действие жилых домов ожидается на уровне 0,2 тыс. кв. метров. В 2026-2028 годах ежегодный ввод в действие жилых домов ожидается в объеме 1 тыс. кв. метров. </w:t>
      </w:r>
    </w:p>
    <w:p w:rsidR="00532C14" w:rsidRPr="00532C14" w:rsidRDefault="00532C14" w:rsidP="00532C14">
      <w:pPr>
        <w:ind w:firstLine="851"/>
        <w:jc w:val="both"/>
        <w:rPr>
          <w:b/>
          <w:bCs/>
          <w:i/>
          <w:color w:val="000000" w:themeColor="text1"/>
          <w:sz w:val="24"/>
          <w:szCs w:val="24"/>
        </w:rPr>
      </w:pPr>
    </w:p>
    <w:p w:rsidR="00532C14" w:rsidRPr="00532C14" w:rsidRDefault="00532C14" w:rsidP="00532C14">
      <w:pPr>
        <w:pStyle w:val="a4"/>
        <w:jc w:val="center"/>
        <w:rPr>
          <w:b/>
          <w:color w:val="000000" w:themeColor="text1"/>
          <w:sz w:val="24"/>
          <w:szCs w:val="24"/>
        </w:rPr>
      </w:pPr>
      <w:r w:rsidRPr="00532C14">
        <w:rPr>
          <w:b/>
          <w:color w:val="000000" w:themeColor="text1"/>
          <w:sz w:val="24"/>
          <w:szCs w:val="24"/>
        </w:rPr>
        <w:t>Торговля и услуги населению</w:t>
      </w:r>
    </w:p>
    <w:p w:rsidR="00532C14" w:rsidRPr="00532C14" w:rsidRDefault="00532C14" w:rsidP="00532C14">
      <w:pPr>
        <w:pStyle w:val="a4"/>
        <w:ind w:firstLine="851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Оборот розничной торговли в 2024 г. составил 502,2 млн. рублей, к 2023 году – 105,5 %, к плану на 2024 год – 99,2 %. Небольшое невыполнение плана связано с приобретением населением товаров на </w:t>
      </w:r>
      <w:proofErr w:type="spellStart"/>
      <w:r w:rsidRPr="00532C14">
        <w:rPr>
          <w:color w:val="000000" w:themeColor="text1"/>
          <w:sz w:val="24"/>
          <w:szCs w:val="24"/>
        </w:rPr>
        <w:t>маркетплейсах</w:t>
      </w:r>
      <w:proofErr w:type="spellEnd"/>
      <w:r w:rsidRPr="00532C14">
        <w:rPr>
          <w:color w:val="000000" w:themeColor="text1"/>
          <w:sz w:val="24"/>
          <w:szCs w:val="24"/>
        </w:rPr>
        <w:t>, что приводит к закрытию магазинов. За 2024 год в поселке закрылось 9 магазинов.</w:t>
      </w:r>
    </w:p>
    <w:p w:rsidR="00532C14" w:rsidRPr="00532C14" w:rsidRDefault="00532C14" w:rsidP="00532C14">
      <w:pPr>
        <w:pStyle w:val="a4"/>
        <w:ind w:firstLine="851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В 2025 году оборот розничной торговли увеличится незначительно по сравнению с прошлым годом на 1 % и достигнет 507,2 млн. рублей. </w:t>
      </w:r>
    </w:p>
    <w:p w:rsidR="00532C14" w:rsidRPr="00532C14" w:rsidRDefault="00532C14" w:rsidP="00532C14">
      <w:pPr>
        <w:pStyle w:val="a4"/>
        <w:ind w:firstLine="851"/>
        <w:rPr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В 2028 г. оборот розничной торговли увеличится до 106,1 % по базовому варианту, по целевому варианту 110,4 %, к уровню 2024 года и составит 533-554,2 млн. руб. соответственно вариантам.  Ежегодный темп роста оборота розничный торговли в 2026-2028 годах составит 101-103 % в соответствии с вариантом прогноза. Обусловлен рост розничного товарооборота в денежной форме высокой инфляцией. Индекс потребительских цен в 2025 году составит 109,3 %, к 2028 году прогнозируется снижение до 104 </w:t>
      </w:r>
      <w:r w:rsidRPr="00532C14">
        <w:rPr>
          <w:sz w:val="24"/>
          <w:szCs w:val="24"/>
        </w:rPr>
        <w:t xml:space="preserve">%. При этом розничный товарооборот в натуральной форме снижается, это связано с открытием пунктов выдачи </w:t>
      </w:r>
      <w:proofErr w:type="gramStart"/>
      <w:r w:rsidRPr="00532C14">
        <w:rPr>
          <w:sz w:val="24"/>
          <w:szCs w:val="24"/>
        </w:rPr>
        <w:t>интернет-магазинов</w:t>
      </w:r>
      <w:proofErr w:type="gramEnd"/>
      <w:r w:rsidRPr="00532C14">
        <w:rPr>
          <w:sz w:val="24"/>
          <w:szCs w:val="24"/>
        </w:rPr>
        <w:t xml:space="preserve"> </w:t>
      </w:r>
      <w:bookmarkStart w:id="0" w:name="_Hlk210381614"/>
      <w:r w:rsidRPr="00532C14">
        <w:rPr>
          <w:sz w:val="24"/>
          <w:szCs w:val="24"/>
        </w:rPr>
        <w:t>«</w:t>
      </w:r>
      <w:proofErr w:type="spellStart"/>
      <w:r w:rsidRPr="00532C14">
        <w:rPr>
          <w:sz w:val="24"/>
          <w:szCs w:val="24"/>
          <w:lang w:val="en-US"/>
        </w:rPr>
        <w:t>Wilberries</w:t>
      </w:r>
      <w:proofErr w:type="spellEnd"/>
      <w:r w:rsidRPr="00532C14">
        <w:rPr>
          <w:sz w:val="24"/>
          <w:szCs w:val="24"/>
        </w:rPr>
        <w:t xml:space="preserve">» </w:t>
      </w:r>
      <w:bookmarkEnd w:id="0"/>
      <w:r w:rsidRPr="00532C14">
        <w:rPr>
          <w:sz w:val="24"/>
          <w:szCs w:val="24"/>
        </w:rPr>
        <w:t xml:space="preserve">и </w:t>
      </w:r>
      <w:bookmarkStart w:id="1" w:name="_Hlk210381650"/>
      <w:r w:rsidRPr="00532C14">
        <w:rPr>
          <w:sz w:val="24"/>
          <w:szCs w:val="24"/>
        </w:rPr>
        <w:t>«</w:t>
      </w:r>
      <w:proofErr w:type="spellStart"/>
      <w:r w:rsidRPr="00532C14">
        <w:rPr>
          <w:sz w:val="24"/>
          <w:szCs w:val="24"/>
          <w:lang w:val="en-US"/>
        </w:rPr>
        <w:t>Ozon</w:t>
      </w:r>
      <w:proofErr w:type="spellEnd"/>
      <w:r w:rsidRPr="00532C14">
        <w:rPr>
          <w:sz w:val="24"/>
          <w:szCs w:val="24"/>
        </w:rPr>
        <w:t>»</w:t>
      </w:r>
      <w:bookmarkEnd w:id="1"/>
      <w:r w:rsidRPr="00532C14">
        <w:rPr>
          <w:sz w:val="24"/>
          <w:szCs w:val="24"/>
        </w:rPr>
        <w:t>. В 2025 году в поселке открылось дополнительно 2 пункта «</w:t>
      </w:r>
      <w:proofErr w:type="spellStart"/>
      <w:r w:rsidRPr="00532C14">
        <w:rPr>
          <w:sz w:val="24"/>
          <w:szCs w:val="24"/>
        </w:rPr>
        <w:t>Wilberries</w:t>
      </w:r>
      <w:proofErr w:type="spellEnd"/>
      <w:r w:rsidRPr="00532C14">
        <w:rPr>
          <w:sz w:val="24"/>
          <w:szCs w:val="24"/>
        </w:rPr>
        <w:t>» и 1 пункт «</w:t>
      </w:r>
      <w:proofErr w:type="spellStart"/>
      <w:r w:rsidRPr="00532C14">
        <w:rPr>
          <w:sz w:val="24"/>
          <w:szCs w:val="24"/>
        </w:rPr>
        <w:t>Ozon</w:t>
      </w:r>
      <w:proofErr w:type="spellEnd"/>
      <w:r w:rsidRPr="00532C14">
        <w:rPr>
          <w:sz w:val="24"/>
          <w:szCs w:val="24"/>
        </w:rPr>
        <w:t>».</w:t>
      </w:r>
    </w:p>
    <w:p w:rsidR="00532C14" w:rsidRPr="00532C14" w:rsidRDefault="00532C14" w:rsidP="00532C14">
      <w:pPr>
        <w:shd w:val="clear" w:color="auto" w:fill="FFFFFF"/>
        <w:ind w:right="5" w:firstLine="709"/>
        <w:contextualSpacing/>
        <w:jc w:val="both"/>
        <w:rPr>
          <w:sz w:val="24"/>
          <w:szCs w:val="24"/>
        </w:rPr>
      </w:pPr>
      <w:bookmarkStart w:id="2" w:name="_Hlk210383068"/>
      <w:proofErr w:type="gramStart"/>
      <w:r w:rsidRPr="00532C14">
        <w:rPr>
          <w:iCs/>
          <w:sz w:val="24"/>
          <w:szCs w:val="24"/>
        </w:rPr>
        <w:t>Сфера торговли поселка</w:t>
      </w:r>
      <w:r w:rsidRPr="00532C14">
        <w:rPr>
          <w:sz w:val="24"/>
          <w:szCs w:val="24"/>
        </w:rPr>
        <w:t xml:space="preserve"> включает 2 супермаркета «Абсолют» и «Титан», 2 универсальных магазина – склада «Светофор» и «</w:t>
      </w:r>
      <w:proofErr w:type="spellStart"/>
      <w:r w:rsidRPr="00532C14">
        <w:rPr>
          <w:sz w:val="24"/>
          <w:szCs w:val="24"/>
        </w:rPr>
        <w:t>СтопЦен</w:t>
      </w:r>
      <w:proofErr w:type="spellEnd"/>
      <w:r w:rsidRPr="00532C14">
        <w:rPr>
          <w:sz w:val="24"/>
          <w:szCs w:val="24"/>
        </w:rPr>
        <w:t>», 47 магазинов, 3 аптеки, 1 аптечный пункт, 1 пункт приема и скупки вторсырья.</w:t>
      </w:r>
      <w:proofErr w:type="gramEnd"/>
    </w:p>
    <w:p w:rsidR="00532C14" w:rsidRPr="00532C14" w:rsidRDefault="00532C14" w:rsidP="00532C14">
      <w:pPr>
        <w:pStyle w:val="a4"/>
        <w:ind w:firstLine="851"/>
        <w:rPr>
          <w:color w:val="000000" w:themeColor="text1"/>
          <w:sz w:val="24"/>
          <w:szCs w:val="24"/>
        </w:rPr>
      </w:pPr>
      <w:r w:rsidRPr="00532C14">
        <w:rPr>
          <w:bCs/>
          <w:color w:val="000000" w:themeColor="text1"/>
          <w:sz w:val="24"/>
          <w:szCs w:val="24"/>
        </w:rPr>
        <w:t xml:space="preserve">Объем платных услуг в 2024 г. составил 223,1 млн. рублей, к 2023 году – 109,5 %, к плану 2024 года – 109,2 % (план 2024 года – 205,3 млн. рублей). </w:t>
      </w:r>
      <w:proofErr w:type="gramStart"/>
      <w:r w:rsidRPr="00532C14">
        <w:rPr>
          <w:bCs/>
          <w:color w:val="000000" w:themeColor="text1"/>
          <w:sz w:val="24"/>
          <w:szCs w:val="24"/>
        </w:rPr>
        <w:t xml:space="preserve">По оценке </w:t>
      </w:r>
      <w:r w:rsidRPr="00532C14">
        <w:rPr>
          <w:color w:val="000000" w:themeColor="text1"/>
          <w:sz w:val="24"/>
          <w:szCs w:val="24"/>
        </w:rPr>
        <w:t>2025 года объем платных услуг составит 224,2 млн. руб., в 2026 году прогнозируется на уровне 225,3 млн. руб. согласно первому варианту, 228,7 млн. руб. по второму варианту, в 2027 году – 226,4-235,5 млн. руб., в 2028 г. – 227,6 – 242,6 млн. руб. Ежегодной темп роста 2025-2028 годы составит 101-103 %.  Бытовые услуги поселения представлены 14-ю салонами красоты, 1-м ателье, 1-й</w:t>
      </w:r>
      <w:proofErr w:type="gramEnd"/>
      <w:r w:rsidRPr="00532C14">
        <w:rPr>
          <w:color w:val="000000" w:themeColor="text1"/>
          <w:sz w:val="24"/>
          <w:szCs w:val="24"/>
        </w:rPr>
        <w:t xml:space="preserve"> мастерской по ремонту обуви, 1-й мастерской по изготовлению ключей и ремонту обуви, 3-мя фотоателье, 1-м сервисным центром по ремонту техники, 5-ю СТО, 3-мя автомобильными заправочными станциями, 4-мя организациями, предоставляющие ритуальные услуги.</w:t>
      </w:r>
    </w:p>
    <w:p w:rsidR="00532C14" w:rsidRPr="00532C14" w:rsidRDefault="00532C14" w:rsidP="00532C14">
      <w:pPr>
        <w:pStyle w:val="a4"/>
        <w:ind w:firstLine="851"/>
        <w:rPr>
          <w:color w:val="000000" w:themeColor="text1"/>
          <w:sz w:val="24"/>
          <w:szCs w:val="24"/>
        </w:rPr>
      </w:pPr>
    </w:p>
    <w:p w:rsidR="00532C14" w:rsidRPr="00532C14" w:rsidRDefault="00532C14" w:rsidP="00262885">
      <w:pPr>
        <w:pStyle w:val="a4"/>
        <w:jc w:val="center"/>
        <w:rPr>
          <w:b/>
          <w:bCs/>
          <w:color w:val="000000" w:themeColor="text1"/>
          <w:sz w:val="24"/>
          <w:szCs w:val="24"/>
        </w:rPr>
      </w:pPr>
      <w:r w:rsidRPr="00532C14">
        <w:rPr>
          <w:b/>
          <w:bCs/>
          <w:color w:val="000000" w:themeColor="text1"/>
          <w:sz w:val="24"/>
          <w:szCs w:val="24"/>
        </w:rPr>
        <w:t>Малое и среднее предпринимательство</w:t>
      </w:r>
    </w:p>
    <w:p w:rsidR="00532C14" w:rsidRPr="00532C14" w:rsidRDefault="00532C14" w:rsidP="00532C14">
      <w:pPr>
        <w:pStyle w:val="a4"/>
        <w:ind w:firstLine="851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Согласно данным Федеральной налоговой службы на 01.01.2025 г. на территории поселения действует 125 субъектов малого и среднего предпринимательства, на которых занято 392 человека. К концу 2025 года прогнозируется небольшой рост количества субъектов малого и среднего предпринимательства, на 4 % и составит 130 единиц со среднесписочной численностью работников 394 человека. К 2028 году количество субъектов </w:t>
      </w:r>
      <w:r w:rsidRPr="00532C14">
        <w:rPr>
          <w:color w:val="000000" w:themeColor="text1"/>
          <w:sz w:val="24"/>
          <w:szCs w:val="24"/>
        </w:rPr>
        <w:lastRenderedPageBreak/>
        <w:t xml:space="preserve">малого и среднего предпринимательства вырастет до 138 единиц по базовому варианту и до 142 единиц по целевому варианту, среднесписочная численность работников на данных предприятиях достигнет 418 человек по базовому варианту и 430 человек по целевому. </w:t>
      </w:r>
    </w:p>
    <w:p w:rsidR="00532C14" w:rsidRPr="00532C14" w:rsidRDefault="00532C14" w:rsidP="00532C14">
      <w:pPr>
        <w:pStyle w:val="a4"/>
        <w:ind w:firstLine="851"/>
        <w:rPr>
          <w:color w:val="000000" w:themeColor="text1"/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  В 2024 году оборот малых и средних предприятий МО ГП «Поселок Заиграево» составил 1452,1 млн. рублей. По оценке 2025 года оборот малых и средних предприятий вырастит до 1481,1 млн. рублей. По прогнозу 2026-2028 годов ежегодные темпы роста оборота малых средних предприятий поселка составят 102-105 % в соответствии с вариантом прогноза.</w:t>
      </w:r>
    </w:p>
    <w:bookmarkEnd w:id="2"/>
    <w:p w:rsidR="00532C14" w:rsidRPr="00532C14" w:rsidRDefault="00532C14" w:rsidP="00532C14">
      <w:pPr>
        <w:pStyle w:val="21"/>
        <w:spacing w:line="240" w:lineRule="auto"/>
        <w:ind w:firstLine="0"/>
        <w:rPr>
          <w:b/>
          <w:bCs/>
          <w:sz w:val="24"/>
        </w:rPr>
      </w:pPr>
    </w:p>
    <w:p w:rsidR="00532C14" w:rsidRPr="00532C14" w:rsidRDefault="00532C14" w:rsidP="00262885">
      <w:pPr>
        <w:pStyle w:val="21"/>
        <w:spacing w:line="240" w:lineRule="auto"/>
        <w:ind w:firstLine="0"/>
        <w:jc w:val="center"/>
        <w:rPr>
          <w:b/>
          <w:bCs/>
          <w:sz w:val="24"/>
        </w:rPr>
      </w:pPr>
      <w:r w:rsidRPr="00532C14">
        <w:rPr>
          <w:b/>
          <w:bCs/>
          <w:sz w:val="24"/>
        </w:rPr>
        <w:t>Инвестиции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  <w:r w:rsidRPr="00532C14">
        <w:rPr>
          <w:sz w:val="24"/>
        </w:rPr>
        <w:t xml:space="preserve">Объем инвестиций в основной капитал в 2024 году составил 199,4 млн. руб., в 2028 году ожидается на уровне 1469,1 млн. руб. по базовому варианту и 1542,3 млн. руб. по целевому варианту. Большую долю внебюджетных инвестиций занимает ввод жилья в эксплуатацию населением поселка, также будет продолжена реализация проектов малого и среднего предпринимательства (сельское хозяйство, бытовые услуги, торговля и т.д.). 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color w:val="000000" w:themeColor="text1"/>
          <w:sz w:val="24"/>
        </w:rPr>
      </w:pPr>
      <w:r w:rsidRPr="00532C14">
        <w:rPr>
          <w:sz w:val="24"/>
        </w:rPr>
        <w:t xml:space="preserve">В прогнозе бюджетных инвестиций учтены мероприятия по капительным ремонтам и строительству </w:t>
      </w:r>
      <w:r w:rsidRPr="00532C14">
        <w:rPr>
          <w:color w:val="000000" w:themeColor="text1"/>
          <w:sz w:val="24"/>
        </w:rPr>
        <w:t xml:space="preserve">объектов социальной, транспортной и инженерной инфраструктуры, а также благоустройство территорий, в том числе в рамках программы «Формирование комфортной городской среды». Наиболее крупными проектами являются «Строительство путепровода в </w:t>
      </w:r>
      <w:proofErr w:type="spellStart"/>
      <w:r w:rsidRPr="00532C14">
        <w:rPr>
          <w:color w:val="000000" w:themeColor="text1"/>
          <w:sz w:val="24"/>
        </w:rPr>
        <w:t>Заиграевском</w:t>
      </w:r>
      <w:proofErr w:type="spellEnd"/>
      <w:r w:rsidRPr="00532C14">
        <w:rPr>
          <w:color w:val="000000" w:themeColor="text1"/>
          <w:sz w:val="24"/>
        </w:rPr>
        <w:t xml:space="preserve"> районе, </w:t>
      </w:r>
      <w:proofErr w:type="spellStart"/>
      <w:r w:rsidRPr="00532C14">
        <w:rPr>
          <w:color w:val="000000" w:themeColor="text1"/>
          <w:sz w:val="24"/>
        </w:rPr>
        <w:t>пгт</w:t>
      </w:r>
      <w:proofErr w:type="spellEnd"/>
      <w:r w:rsidRPr="00532C14">
        <w:rPr>
          <w:color w:val="000000" w:themeColor="text1"/>
          <w:sz w:val="24"/>
        </w:rPr>
        <w:t xml:space="preserve">. Заиграево, 5699 км. </w:t>
      </w:r>
      <w:proofErr w:type="gramStart"/>
      <w:r w:rsidRPr="00532C14">
        <w:rPr>
          <w:color w:val="000000" w:themeColor="text1"/>
          <w:sz w:val="24"/>
        </w:rPr>
        <w:t xml:space="preserve">ПК 3» </w:t>
      </w:r>
      <w:r w:rsidRPr="00532C14">
        <w:rPr>
          <w:i/>
          <w:iCs/>
          <w:color w:val="000000" w:themeColor="text1"/>
          <w:sz w:val="24"/>
        </w:rPr>
        <w:t>(данное мероприятие включено в долгосрочный план комплексного социально-экономического развития Южно-Сахалинской, Улан-Удэнской городских агломераций и городских округов "Город Северобайкальск", "Город Чита", "Город Тында" на период до 2030 г., утвержденный Распоряжением Правительства РФ от 31 июля 2023 г. N 2058-р),</w:t>
      </w:r>
      <w:r w:rsidRPr="00532C14">
        <w:rPr>
          <w:color w:val="000000" w:themeColor="text1"/>
          <w:sz w:val="24"/>
        </w:rPr>
        <w:t xml:space="preserve"> «Капитальный ремонт здания МБДОУ ЗЦРР - ДЕТСКИЙ САД "УЛЫБКА " в п. Заиграево», «Капитальный ремонт детской поликлиники в п. Заиграево», «Строительство взрослой</w:t>
      </w:r>
      <w:proofErr w:type="gramEnd"/>
      <w:r w:rsidRPr="00532C14">
        <w:rPr>
          <w:color w:val="000000" w:themeColor="text1"/>
          <w:sz w:val="24"/>
        </w:rPr>
        <w:t xml:space="preserve"> поликлиники в п. Заиграево», «Создание модельной библиотеки  Муниципального автономного учреждения культуры «Централизованная библиотечная система </w:t>
      </w:r>
      <w:proofErr w:type="spellStart"/>
      <w:r w:rsidRPr="00532C14">
        <w:rPr>
          <w:color w:val="000000" w:themeColor="text1"/>
          <w:sz w:val="24"/>
        </w:rPr>
        <w:t>Заиграевского</w:t>
      </w:r>
      <w:proofErr w:type="spellEnd"/>
      <w:r w:rsidRPr="00532C14">
        <w:rPr>
          <w:color w:val="000000" w:themeColor="text1"/>
          <w:sz w:val="24"/>
        </w:rPr>
        <w:t xml:space="preserve"> района» п. Заиграево».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  <w:proofErr w:type="gramStart"/>
      <w:r w:rsidRPr="00532C14">
        <w:rPr>
          <w:sz w:val="24"/>
        </w:rPr>
        <w:t>За 9 месяцев 2025 года объем инвестиций составил 46,4 млн. руб.</w:t>
      </w:r>
      <w:r w:rsidRPr="00532C14">
        <w:rPr>
          <w:color w:val="FF0000"/>
          <w:sz w:val="24"/>
        </w:rPr>
        <w:t xml:space="preserve"> </w:t>
      </w:r>
      <w:r w:rsidRPr="00532C14">
        <w:rPr>
          <w:sz w:val="24"/>
        </w:rPr>
        <w:t xml:space="preserve">По итогам 2025 года прогнозируемый объем инвестиций составит 82,2 млн. руб., в </w:t>
      </w:r>
      <w:proofErr w:type="spellStart"/>
      <w:r w:rsidRPr="00532C14">
        <w:rPr>
          <w:sz w:val="24"/>
        </w:rPr>
        <w:t>т.ч</w:t>
      </w:r>
      <w:proofErr w:type="spellEnd"/>
      <w:r w:rsidRPr="00532C14">
        <w:rPr>
          <w:sz w:val="24"/>
        </w:rPr>
        <w:t>. внебюджетные инвестиции – 35,2 млн. руб. (ввод в действие жилых домов, приобретение оборудования и транспортных средств Обособленным подразделением ООО «Вертекс ДК», открытие двух магазинов и двух кафе в поселке).</w:t>
      </w:r>
      <w:proofErr w:type="gramEnd"/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  <w:r w:rsidRPr="00532C14">
        <w:rPr>
          <w:sz w:val="24"/>
        </w:rPr>
        <w:t>Объем бюджетных инвестиций в 2025 г. составит 47 млн. рублей: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color w:val="000000"/>
          <w:sz w:val="24"/>
        </w:rPr>
      </w:pPr>
      <w:r w:rsidRPr="00532C14">
        <w:rPr>
          <w:sz w:val="24"/>
        </w:rPr>
        <w:t xml:space="preserve">- благоустройство общественных территорий </w:t>
      </w:r>
      <w:r w:rsidRPr="00532C14">
        <w:rPr>
          <w:color w:val="000000"/>
          <w:sz w:val="24"/>
        </w:rPr>
        <w:t>по федеральному проекту «Формирование комфортной городской среды» - 3,2 млн. рублей;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  <w:r w:rsidRPr="00532C14">
        <w:rPr>
          <w:sz w:val="24"/>
        </w:rPr>
        <w:t>- приобретение инвентаря, орг. техники, учебников для организаций сферы образования – 2,2 млн. рублей;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  <w:r w:rsidRPr="00532C14">
        <w:rPr>
          <w:sz w:val="24"/>
        </w:rPr>
        <w:t>- капитальный ремонт аккумуляторного бака и замена котельного оборудования на котельной п. Заиграево – 6,3 млн. рублей;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  <w:r w:rsidRPr="00532C14">
        <w:rPr>
          <w:sz w:val="24"/>
        </w:rPr>
        <w:t>- строительство юрты-музея «Поднятые крылья» п. Заиграево – 1,3 млн. рублей;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  <w:r w:rsidRPr="00532C14">
        <w:rPr>
          <w:sz w:val="24"/>
        </w:rPr>
        <w:t>- приобретение комбинированной дорожной машины – 20 млн. рублей;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  <w:r w:rsidRPr="00532C14">
        <w:rPr>
          <w:sz w:val="24"/>
        </w:rPr>
        <w:t>- приобретение автоцистерны вакуумной МВ тип 5670К5-40 на шасси КАМАЗ – 6,9 млн. рублей;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  <w:r w:rsidRPr="00532C14">
        <w:rPr>
          <w:sz w:val="24"/>
        </w:rPr>
        <w:t xml:space="preserve">- разработка ПСД «Свалка твердых коммунальных отходов в </w:t>
      </w:r>
      <w:proofErr w:type="spellStart"/>
      <w:r w:rsidRPr="00532C14">
        <w:rPr>
          <w:sz w:val="24"/>
        </w:rPr>
        <w:t>Заиграевском</w:t>
      </w:r>
      <w:proofErr w:type="spellEnd"/>
      <w:r w:rsidRPr="00532C14">
        <w:rPr>
          <w:sz w:val="24"/>
        </w:rPr>
        <w:t xml:space="preserve"> районе п. Заиграево» - 4,5 млн. рублей;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  <w:r w:rsidRPr="00532C14">
        <w:rPr>
          <w:sz w:val="24"/>
        </w:rPr>
        <w:t>- приобретение аппарата искусственная почка для кабинета диализа ГАУЗ «</w:t>
      </w:r>
      <w:proofErr w:type="spellStart"/>
      <w:r w:rsidRPr="00532C14">
        <w:rPr>
          <w:sz w:val="24"/>
        </w:rPr>
        <w:t>Заиграевская</w:t>
      </w:r>
      <w:proofErr w:type="spellEnd"/>
      <w:r w:rsidRPr="00532C14">
        <w:rPr>
          <w:sz w:val="24"/>
        </w:rPr>
        <w:t xml:space="preserve"> ЦРБ» - 2,6 млн. рублей.</w:t>
      </w:r>
    </w:p>
    <w:p w:rsidR="00532C14" w:rsidRPr="00532C14" w:rsidRDefault="00532C14" w:rsidP="00532C14">
      <w:pPr>
        <w:pStyle w:val="21"/>
        <w:spacing w:line="240" w:lineRule="auto"/>
        <w:ind w:firstLine="851"/>
        <w:rPr>
          <w:sz w:val="24"/>
        </w:rPr>
      </w:pPr>
    </w:p>
    <w:p w:rsidR="00262885" w:rsidRDefault="00262885" w:rsidP="00532C14">
      <w:pPr>
        <w:pStyle w:val="21"/>
        <w:spacing w:line="240" w:lineRule="auto"/>
        <w:ind w:firstLine="851"/>
        <w:rPr>
          <w:b/>
          <w:sz w:val="24"/>
        </w:rPr>
      </w:pPr>
    </w:p>
    <w:p w:rsidR="00262885" w:rsidRDefault="00262885" w:rsidP="00532C14">
      <w:pPr>
        <w:pStyle w:val="21"/>
        <w:spacing w:line="240" w:lineRule="auto"/>
        <w:ind w:firstLine="851"/>
        <w:rPr>
          <w:b/>
          <w:sz w:val="24"/>
        </w:rPr>
      </w:pPr>
    </w:p>
    <w:p w:rsidR="00262885" w:rsidRDefault="00262885" w:rsidP="00532C14">
      <w:pPr>
        <w:pStyle w:val="21"/>
        <w:spacing w:line="240" w:lineRule="auto"/>
        <w:ind w:firstLine="851"/>
        <w:rPr>
          <w:b/>
          <w:sz w:val="24"/>
        </w:rPr>
      </w:pPr>
    </w:p>
    <w:p w:rsidR="00532C14" w:rsidRPr="00532C14" w:rsidRDefault="00532C14" w:rsidP="00262885">
      <w:pPr>
        <w:pStyle w:val="21"/>
        <w:spacing w:line="240" w:lineRule="auto"/>
        <w:ind w:firstLine="0"/>
        <w:jc w:val="center"/>
        <w:rPr>
          <w:b/>
          <w:sz w:val="24"/>
        </w:rPr>
      </w:pPr>
      <w:r w:rsidRPr="00532C14">
        <w:rPr>
          <w:b/>
          <w:sz w:val="24"/>
        </w:rPr>
        <w:lastRenderedPageBreak/>
        <w:t>Бюджет</w:t>
      </w:r>
    </w:p>
    <w:p w:rsidR="00532C14" w:rsidRPr="00532C14" w:rsidRDefault="00532C14" w:rsidP="00262885">
      <w:pPr>
        <w:tabs>
          <w:tab w:val="left" w:pos="284"/>
        </w:tabs>
        <w:ind w:firstLine="709"/>
        <w:jc w:val="both"/>
        <w:rPr>
          <w:bCs/>
          <w:iCs/>
          <w:sz w:val="24"/>
          <w:szCs w:val="24"/>
        </w:rPr>
      </w:pPr>
      <w:r w:rsidRPr="00532C14">
        <w:rPr>
          <w:bCs/>
          <w:iCs/>
          <w:sz w:val="24"/>
          <w:szCs w:val="24"/>
        </w:rPr>
        <w:t xml:space="preserve">В 2024 году доходы </w:t>
      </w:r>
      <w:bookmarkStart w:id="3" w:name="_Hlk211611405"/>
      <w:r w:rsidRPr="00532C14">
        <w:rPr>
          <w:bCs/>
          <w:iCs/>
          <w:sz w:val="24"/>
          <w:szCs w:val="24"/>
        </w:rPr>
        <w:t xml:space="preserve">бюджета МО ГП «Поселок Заиграево» </w:t>
      </w:r>
      <w:bookmarkEnd w:id="3"/>
      <w:r w:rsidRPr="00532C14">
        <w:rPr>
          <w:bCs/>
          <w:iCs/>
          <w:sz w:val="24"/>
          <w:szCs w:val="24"/>
        </w:rPr>
        <w:t>составили 26,35 млн. руб., из них налоговые и неналоговые доходы – 26,34 млн. руб. и безвозмездные поступления – 0,01 млн. руб.</w:t>
      </w:r>
    </w:p>
    <w:p w:rsidR="00532C14" w:rsidRPr="00532C14" w:rsidRDefault="00532C14" w:rsidP="00262885">
      <w:pPr>
        <w:tabs>
          <w:tab w:val="left" w:pos="284"/>
        </w:tabs>
        <w:ind w:firstLine="709"/>
        <w:jc w:val="both"/>
        <w:rPr>
          <w:bCs/>
          <w:iCs/>
          <w:sz w:val="24"/>
          <w:szCs w:val="24"/>
        </w:rPr>
      </w:pPr>
      <w:r w:rsidRPr="00532C14">
        <w:rPr>
          <w:bCs/>
          <w:iCs/>
          <w:sz w:val="24"/>
          <w:szCs w:val="24"/>
        </w:rPr>
        <w:t>В 2025 году прогнозируется снижение доходов бюджета поселения по сравнению с 2024 годом на 6,3 %, доходы составят 24,7 млн. руб. Падение доходов связано со снижением неналоговых доходов и безвозмездных поступлений (в 2024 году увеличение поступлений неналоговых доходов обусловлено возвратом денежных средств, связанных с неисполнением договорных обязательств). К 2028 году доходы бюджета МО ГП «Поселок Заиграево» вырастут до 29,97 млн. руб., к 2025 году – 121,3 %.</w:t>
      </w:r>
    </w:p>
    <w:p w:rsidR="00262885" w:rsidRDefault="00532C14" w:rsidP="00262885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532C14">
        <w:rPr>
          <w:bCs/>
          <w:iCs/>
          <w:sz w:val="24"/>
          <w:szCs w:val="24"/>
        </w:rPr>
        <w:t xml:space="preserve">Налоговые и неналоговые доходы бюджета МО ГП «Поселок Заиграево» в 2025 году составят 24,7 млн. руб., </w:t>
      </w:r>
      <w:r w:rsidRPr="00532C14">
        <w:rPr>
          <w:sz w:val="24"/>
          <w:szCs w:val="24"/>
        </w:rPr>
        <w:t>которые на 97 % состоят из налоговых доходов (налоговые доходы – 23,91 млн. рублей, неналоговые доходы – 0,79 млн. рублей). Налоговые и неналоговые доходы бюджета поселения в 2026 году составят 26,47 млн. руб. (к 2025 году – 107,2 %), в 2027 - 28,35 млн. руб. (к 2025 году – 114,8 %), 2028 годах – 29,97 млн. руб. (к 2025 году – 121,3 %).</w:t>
      </w:r>
    </w:p>
    <w:p w:rsidR="00262885" w:rsidRDefault="00532C14" w:rsidP="00262885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532C14">
        <w:rPr>
          <w:sz w:val="24"/>
          <w:szCs w:val="24"/>
        </w:rPr>
        <w:t>Налоговые доходы включают:</w:t>
      </w:r>
    </w:p>
    <w:p w:rsidR="00262885" w:rsidRDefault="00532C14" w:rsidP="00262885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532C14">
        <w:rPr>
          <w:sz w:val="24"/>
          <w:szCs w:val="24"/>
        </w:rPr>
        <w:t xml:space="preserve">- налог на доходы физических лиц – 73,7 %. (в 2025 году – 17,61 млн. руб.). К 2028 году налог достигнет 21,46 млн. руб. </w:t>
      </w:r>
      <w:r w:rsidRPr="00532C14">
        <w:rPr>
          <w:bCs/>
          <w:sz w:val="24"/>
          <w:szCs w:val="24"/>
        </w:rPr>
        <w:t xml:space="preserve">Рост налога на доходы физических лиц связан с повышением минимального </w:t>
      </w:r>
      <w:proofErr w:type="gramStart"/>
      <w:r w:rsidRPr="00532C14">
        <w:rPr>
          <w:bCs/>
          <w:sz w:val="24"/>
          <w:szCs w:val="24"/>
        </w:rPr>
        <w:t>размера оплаты труда</w:t>
      </w:r>
      <w:proofErr w:type="gramEnd"/>
      <w:r w:rsidRPr="00532C14">
        <w:rPr>
          <w:bCs/>
          <w:sz w:val="24"/>
          <w:szCs w:val="24"/>
        </w:rPr>
        <w:t>, появлением новых рабочих мест благодаря заключению социальных контрактов по поиску работы и открытию собственного дела;</w:t>
      </w:r>
    </w:p>
    <w:p w:rsidR="00532C14" w:rsidRPr="00262885" w:rsidRDefault="00532C14" w:rsidP="00262885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532C14">
        <w:rPr>
          <w:bCs/>
          <w:sz w:val="24"/>
          <w:szCs w:val="24"/>
        </w:rPr>
        <w:t xml:space="preserve">- акцизы – 7,2 % (в 2025 году – 1,73 млн. руб.). В 2028 году поступление акцизов составит 2,33 млн. руб. по сравнению с 2025 годом на 35 % больше. Значительный рост поступлений акцизов связан с внесением законопроекта в Государственную Думу с поправками в Налоговый кодекс, который предусматривает индексацию ставок акцизов на 2026 - 2028 гг. на уровень инфляции, а также сверх уровня инфляции на этиловый спирт, винодельческую и алкогольную продукцию, спиртосодержащую продукцию, табачную </w:t>
      </w:r>
    </w:p>
    <w:p w:rsidR="00262885" w:rsidRDefault="00532C14" w:rsidP="00262885">
      <w:pPr>
        <w:tabs>
          <w:tab w:val="left" w:pos="284"/>
        </w:tabs>
        <w:ind w:firstLine="709"/>
        <w:jc w:val="both"/>
        <w:rPr>
          <w:bCs/>
          <w:sz w:val="24"/>
          <w:szCs w:val="24"/>
        </w:rPr>
      </w:pPr>
      <w:r w:rsidRPr="00532C14">
        <w:rPr>
          <w:bCs/>
          <w:sz w:val="24"/>
          <w:szCs w:val="24"/>
        </w:rPr>
        <w:t xml:space="preserve">и </w:t>
      </w:r>
      <w:proofErr w:type="spellStart"/>
      <w:r w:rsidRPr="00532C14">
        <w:rPr>
          <w:bCs/>
          <w:sz w:val="24"/>
          <w:szCs w:val="24"/>
        </w:rPr>
        <w:t>никотинсодержащую</w:t>
      </w:r>
      <w:proofErr w:type="spellEnd"/>
      <w:r w:rsidRPr="00532C14">
        <w:rPr>
          <w:bCs/>
          <w:sz w:val="24"/>
          <w:szCs w:val="24"/>
        </w:rPr>
        <w:t xml:space="preserve"> продукцию, сахаросодержащие напитки;</w:t>
      </w:r>
    </w:p>
    <w:p w:rsidR="00262885" w:rsidRDefault="00532C14" w:rsidP="00262885">
      <w:pPr>
        <w:tabs>
          <w:tab w:val="left" w:pos="284"/>
        </w:tabs>
        <w:ind w:firstLine="709"/>
        <w:jc w:val="both"/>
        <w:rPr>
          <w:bCs/>
          <w:sz w:val="24"/>
          <w:szCs w:val="24"/>
        </w:rPr>
      </w:pPr>
      <w:r w:rsidRPr="00532C14">
        <w:rPr>
          <w:bCs/>
          <w:sz w:val="24"/>
          <w:szCs w:val="24"/>
        </w:rPr>
        <w:t xml:space="preserve">- налог на имущество физических лиц – 7,9 % (в 2025 год – 1,9 млн. рублей). К 2028 году доходы от налога на имущество физических лиц вырастут по сравнению с 2025 годом на 33 % </w:t>
      </w:r>
      <w:proofErr w:type="gramStart"/>
      <w:r w:rsidRPr="00532C14">
        <w:rPr>
          <w:bCs/>
          <w:sz w:val="24"/>
          <w:szCs w:val="24"/>
        </w:rPr>
        <w:t>и</w:t>
      </w:r>
      <w:proofErr w:type="gramEnd"/>
      <w:r w:rsidRPr="00532C14">
        <w:rPr>
          <w:bCs/>
          <w:sz w:val="24"/>
          <w:szCs w:val="24"/>
        </w:rPr>
        <w:t xml:space="preserve"> достигнут 2,53 млн. руб. Рост налога на имущество физических лиц связан с проведением плановой государственной кадастровой оценки объектов недвижимости, на основании которой у большинства граждан увеличилась кадастровая стоимость жилья.</w:t>
      </w:r>
    </w:p>
    <w:p w:rsidR="00262885" w:rsidRDefault="00532C14" w:rsidP="00262885">
      <w:pPr>
        <w:tabs>
          <w:tab w:val="left" w:pos="284"/>
        </w:tabs>
        <w:ind w:firstLine="709"/>
        <w:jc w:val="both"/>
        <w:rPr>
          <w:bCs/>
          <w:sz w:val="24"/>
          <w:szCs w:val="24"/>
        </w:rPr>
      </w:pPr>
      <w:r w:rsidRPr="00532C14">
        <w:rPr>
          <w:bCs/>
          <w:sz w:val="24"/>
          <w:szCs w:val="24"/>
        </w:rPr>
        <w:t>- земельный налог – 11,2 % (в 2025 год 2,67 млн. рублей). По прогнозу земельный налог поступит в бюджет поселения в 2026 году в размере 2,69 млн. руб., в 2027 году – 2,72 млн. руб., в 2028 году – 2,90 млн. рублей.</w:t>
      </w:r>
    </w:p>
    <w:p w:rsidR="00532C14" w:rsidRPr="00262885" w:rsidRDefault="00532C14" w:rsidP="00262885">
      <w:pPr>
        <w:tabs>
          <w:tab w:val="left" w:pos="284"/>
        </w:tabs>
        <w:ind w:firstLine="709"/>
        <w:jc w:val="both"/>
        <w:rPr>
          <w:bCs/>
          <w:sz w:val="24"/>
          <w:szCs w:val="24"/>
        </w:rPr>
      </w:pPr>
      <w:r w:rsidRPr="00532C14">
        <w:rPr>
          <w:bCs/>
          <w:sz w:val="24"/>
          <w:szCs w:val="24"/>
        </w:rPr>
        <w:t>Расходы бюджета МО ГП «Поселок Заиграево» в 2024 году составили 25,44 млн. рублей, в 2025 году оцениваются на уровне 28,12 руб. По прогнозу в 2026 году расходы бюджета поселения составят 26,47 млн. рублей, а в 2027 – 28,35 млн. руб., в 2028 году – 29,97 млн. руб.</w:t>
      </w:r>
    </w:p>
    <w:p w:rsidR="00532C14" w:rsidRPr="00532C14" w:rsidRDefault="00532C14" w:rsidP="00532C14">
      <w:pPr>
        <w:widowControl w:val="0"/>
        <w:jc w:val="both"/>
        <w:rPr>
          <w:sz w:val="24"/>
          <w:szCs w:val="24"/>
        </w:rPr>
      </w:pPr>
    </w:p>
    <w:p w:rsidR="00532C14" w:rsidRPr="00532C14" w:rsidRDefault="00532C14" w:rsidP="00262885">
      <w:pPr>
        <w:jc w:val="center"/>
        <w:rPr>
          <w:b/>
          <w:sz w:val="24"/>
          <w:szCs w:val="24"/>
        </w:rPr>
      </w:pPr>
      <w:r w:rsidRPr="00532C14">
        <w:rPr>
          <w:b/>
          <w:sz w:val="24"/>
          <w:szCs w:val="24"/>
        </w:rPr>
        <w:t>Труд и заня</w:t>
      </w:r>
      <w:bookmarkStart w:id="4" w:name="_GoBack"/>
      <w:bookmarkEnd w:id="4"/>
      <w:r w:rsidRPr="00532C14">
        <w:rPr>
          <w:b/>
          <w:sz w:val="24"/>
          <w:szCs w:val="24"/>
        </w:rPr>
        <w:t>тость</w:t>
      </w:r>
    </w:p>
    <w:p w:rsidR="00532C14" w:rsidRPr="00532C14" w:rsidRDefault="00532C14" w:rsidP="00532C14">
      <w:pPr>
        <w:ind w:firstLine="709"/>
        <w:jc w:val="both"/>
        <w:rPr>
          <w:sz w:val="24"/>
          <w:szCs w:val="24"/>
        </w:rPr>
      </w:pPr>
      <w:r w:rsidRPr="00532C14">
        <w:rPr>
          <w:color w:val="000000" w:themeColor="text1"/>
          <w:sz w:val="24"/>
          <w:szCs w:val="24"/>
        </w:rPr>
        <w:t xml:space="preserve">Численность экономически активного населения в 2024 году составила 2,245 тыс. чел. </w:t>
      </w:r>
      <w:r w:rsidRPr="00532C14">
        <w:rPr>
          <w:sz w:val="24"/>
          <w:szCs w:val="24"/>
        </w:rPr>
        <w:t xml:space="preserve">До 2028 года планируется небольшой рост рабочей силы на 1,4 % по базовому варианту до 2,278 тыс. человек и на 3,3 % по целевому варианту до 2,32 тыс. человек. </w:t>
      </w:r>
    </w:p>
    <w:p w:rsidR="00532C14" w:rsidRPr="00532C14" w:rsidRDefault="00532C14" w:rsidP="00532C14">
      <w:pPr>
        <w:ind w:firstLine="708"/>
        <w:jc w:val="both"/>
        <w:rPr>
          <w:sz w:val="24"/>
          <w:szCs w:val="24"/>
        </w:rPr>
      </w:pPr>
      <w:r w:rsidRPr="00532C14">
        <w:rPr>
          <w:sz w:val="24"/>
          <w:szCs w:val="24"/>
        </w:rPr>
        <w:t>Численность занятых в экономике граждан в 2024 году составила 2,045 тыс. человек, к 2028 г. планируется рост до 2,078 тыс. человек (101,6 % к 2024 году) по базовому варианту, до 2,15 тыс. человек (105 % к 2024 году) по целевому варианту.</w:t>
      </w:r>
    </w:p>
    <w:p w:rsidR="00532C14" w:rsidRPr="00532C14" w:rsidRDefault="00532C14" w:rsidP="00532C14">
      <w:pPr>
        <w:ind w:firstLine="708"/>
        <w:jc w:val="both"/>
        <w:rPr>
          <w:bCs/>
          <w:sz w:val="24"/>
          <w:szCs w:val="24"/>
        </w:rPr>
      </w:pPr>
      <w:bookmarkStart w:id="5" w:name="_Hlk210911032"/>
      <w:r w:rsidRPr="00532C14">
        <w:rPr>
          <w:bCs/>
          <w:sz w:val="24"/>
          <w:szCs w:val="24"/>
        </w:rPr>
        <w:t xml:space="preserve">Среднемесячная начисленная заработная плата </w:t>
      </w:r>
      <w:bookmarkEnd w:id="5"/>
      <w:r w:rsidRPr="00532C14">
        <w:rPr>
          <w:bCs/>
          <w:sz w:val="24"/>
          <w:szCs w:val="24"/>
        </w:rPr>
        <w:t xml:space="preserve">наемных работников в организациях, у индивидуальных предпринимателей и физических лиц (среднемесячный доход от трудовой деятельности) в 2024 году составила 62 616,6 рублей, в 2025 году ожидается на уровне </w:t>
      </w:r>
      <w:r w:rsidRPr="00532C14">
        <w:rPr>
          <w:bCs/>
          <w:sz w:val="24"/>
          <w:szCs w:val="24"/>
        </w:rPr>
        <w:lastRenderedPageBreak/>
        <w:t xml:space="preserve">66 999,8 рублей. </w:t>
      </w:r>
      <w:proofErr w:type="gramStart"/>
      <w:r w:rsidRPr="00532C14">
        <w:rPr>
          <w:bCs/>
          <w:sz w:val="24"/>
          <w:szCs w:val="24"/>
        </w:rPr>
        <w:t>По прогнозу к 2028 году среднемесячная заработная плата по сравнению с 2024 годом вырастет по базовому варианту на 31 % до 82 077,6 рублей, по целевому на 36 % до 85 174,6 рублей.</w:t>
      </w:r>
      <w:proofErr w:type="gramEnd"/>
      <w:r w:rsidRPr="00532C14">
        <w:rPr>
          <w:bCs/>
          <w:sz w:val="24"/>
          <w:szCs w:val="24"/>
        </w:rPr>
        <w:t xml:space="preserve"> Рост среднемесячной начисленной заработной платы будет обусловлен ростом МРОТ, заключением социальных контрактов по поиску работы и по созданию собственного дела.</w:t>
      </w:r>
    </w:p>
    <w:p w:rsidR="00532C14" w:rsidRPr="00532C14" w:rsidRDefault="00532C14" w:rsidP="00532C14">
      <w:pPr>
        <w:ind w:firstLine="708"/>
        <w:jc w:val="both"/>
        <w:rPr>
          <w:sz w:val="24"/>
          <w:szCs w:val="24"/>
        </w:rPr>
      </w:pPr>
      <w:r w:rsidRPr="00532C14">
        <w:rPr>
          <w:sz w:val="24"/>
          <w:szCs w:val="24"/>
        </w:rPr>
        <w:t>Уровень регистрируемой безработицы в 2024 году составил 0,2 %. По оценке 2025 г. уровень регистрируемой безработицы составит 0,4 %. В период 2026-2028 гг. уровень регистрируемой безработицы прогнозируется на уровне 0,4 %. Такой низкий уровень регистрируемой безработицы будет сохраняться благодаря реализации мероприятий, направленных на создание рабочих мест в МО «</w:t>
      </w:r>
      <w:proofErr w:type="spellStart"/>
      <w:r w:rsidRPr="00532C14">
        <w:rPr>
          <w:sz w:val="24"/>
          <w:szCs w:val="24"/>
        </w:rPr>
        <w:t>Заиграевский</w:t>
      </w:r>
      <w:proofErr w:type="spellEnd"/>
      <w:r w:rsidRPr="00532C14">
        <w:rPr>
          <w:sz w:val="24"/>
          <w:szCs w:val="24"/>
        </w:rPr>
        <w:t xml:space="preserve"> район».</w:t>
      </w:r>
    </w:p>
    <w:p w:rsidR="00532C14" w:rsidRPr="00532C14" w:rsidRDefault="00532C14" w:rsidP="00532C14">
      <w:pPr>
        <w:ind w:firstLine="709"/>
        <w:jc w:val="both"/>
        <w:rPr>
          <w:sz w:val="24"/>
          <w:szCs w:val="24"/>
        </w:rPr>
      </w:pPr>
      <w:r w:rsidRPr="00532C14">
        <w:rPr>
          <w:sz w:val="24"/>
          <w:szCs w:val="24"/>
        </w:rPr>
        <w:t xml:space="preserve">Ведется работа по увеличению занятости путем привлечения к участию в конкурсах Минсельхоза РБ. С 2021 г. гражданам выделяется адресная материальная помощь в форме социального контракта, реализуемого в рамках нацпроекта «Демография» (с 1 января 2025 нацпроект «Семья») на открытие собственного дела. </w:t>
      </w:r>
    </w:p>
    <w:p w:rsidR="00532C14" w:rsidRPr="00532C14" w:rsidRDefault="00532C14" w:rsidP="00532C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532C14" w:rsidRPr="00532C1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2885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C14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rsid w:val="00532C14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22"/>
    <w:link w:val="23"/>
    <w:rsid w:val="00532C14"/>
    <w:pPr>
      <w:widowControl w:val="0"/>
      <w:spacing w:after="0" w:line="360" w:lineRule="auto"/>
      <w:ind w:firstLine="709"/>
      <w:jc w:val="both"/>
    </w:pPr>
    <w:rPr>
      <w:szCs w:val="24"/>
    </w:rPr>
  </w:style>
  <w:style w:type="character" w:customStyle="1" w:styleId="23">
    <w:name w:val="Стиль2 Знак"/>
    <w:basedOn w:val="24"/>
    <w:link w:val="21"/>
    <w:rsid w:val="00532C14"/>
    <w:rPr>
      <w:sz w:val="28"/>
      <w:szCs w:val="24"/>
    </w:rPr>
  </w:style>
  <w:style w:type="paragraph" w:styleId="aa">
    <w:name w:val="List Paragraph"/>
    <w:aliases w:val="Варианты ответов,Абзац списка11,ПАРАГРАФ,Абзац списка для документа,Абзац списка основной,Текст с номером"/>
    <w:basedOn w:val="a"/>
    <w:link w:val="ab"/>
    <w:uiPriority w:val="34"/>
    <w:qFormat/>
    <w:rsid w:val="00532C1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Варианты ответов Знак,Абзац списка11 Знак,ПАРАГРАФ Знак,Абзац списка для документа Знак,Абзац списка основной Знак,Текст с номером Знак"/>
    <w:basedOn w:val="a0"/>
    <w:link w:val="aa"/>
    <w:uiPriority w:val="34"/>
    <w:locked/>
    <w:rsid w:val="00532C14"/>
    <w:rPr>
      <w:rFonts w:ascii="Calibri" w:eastAsia="Calibri" w:hAnsi="Calibri"/>
      <w:sz w:val="22"/>
      <w:szCs w:val="22"/>
      <w:lang w:eastAsia="en-US"/>
    </w:rPr>
  </w:style>
  <w:style w:type="paragraph" w:styleId="22">
    <w:name w:val="Body Text 2"/>
    <w:basedOn w:val="a"/>
    <w:link w:val="24"/>
    <w:rsid w:val="00532C1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2"/>
    <w:rsid w:val="00532C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Normal (Web)"/>
    <w:basedOn w:val="a"/>
    <w:uiPriority w:val="99"/>
    <w:rsid w:val="00532C14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22"/>
    <w:link w:val="23"/>
    <w:rsid w:val="00532C14"/>
    <w:pPr>
      <w:widowControl w:val="0"/>
      <w:spacing w:after="0" w:line="360" w:lineRule="auto"/>
      <w:ind w:firstLine="709"/>
      <w:jc w:val="both"/>
    </w:pPr>
    <w:rPr>
      <w:szCs w:val="24"/>
    </w:rPr>
  </w:style>
  <w:style w:type="character" w:customStyle="1" w:styleId="23">
    <w:name w:val="Стиль2 Знак"/>
    <w:basedOn w:val="24"/>
    <w:link w:val="21"/>
    <w:rsid w:val="00532C14"/>
    <w:rPr>
      <w:sz w:val="28"/>
      <w:szCs w:val="24"/>
    </w:rPr>
  </w:style>
  <w:style w:type="paragraph" w:styleId="aa">
    <w:name w:val="List Paragraph"/>
    <w:aliases w:val="Варианты ответов,Абзац списка11,ПАРАГРАФ,Абзац списка для документа,Абзац списка основной,Текст с номером"/>
    <w:basedOn w:val="a"/>
    <w:link w:val="ab"/>
    <w:uiPriority w:val="34"/>
    <w:qFormat/>
    <w:rsid w:val="00532C1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Варианты ответов Знак,Абзац списка11 Знак,ПАРАГРАФ Знак,Абзац списка для документа Знак,Абзац списка основной Знак,Текст с номером Знак"/>
    <w:basedOn w:val="a0"/>
    <w:link w:val="aa"/>
    <w:uiPriority w:val="34"/>
    <w:locked/>
    <w:rsid w:val="00532C14"/>
    <w:rPr>
      <w:rFonts w:ascii="Calibri" w:eastAsia="Calibri" w:hAnsi="Calibri"/>
      <w:sz w:val="22"/>
      <w:szCs w:val="22"/>
      <w:lang w:eastAsia="en-US"/>
    </w:rPr>
  </w:style>
  <w:style w:type="paragraph" w:styleId="22">
    <w:name w:val="Body Text 2"/>
    <w:basedOn w:val="a"/>
    <w:link w:val="24"/>
    <w:rsid w:val="00532C1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2"/>
    <w:rsid w:val="00532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41463-9C7A-4C7C-80E4-0AD567F2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2025-10-30T08:49:00Z</cp:lastPrinted>
  <dcterms:created xsi:type="dcterms:W3CDTF">2025-10-30T08:49:00Z</dcterms:created>
  <dcterms:modified xsi:type="dcterms:W3CDTF">2025-10-30T08:49:00Z</dcterms:modified>
</cp:coreProperties>
</file>