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A7" w:rsidRDefault="003105CA" w:rsidP="00440DA7">
      <w:pPr>
        <w:ind w:right="425"/>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96.05pt;margin-top:2.65pt;width:64.8pt;height:1in;z-index:251657728">
            <v:imagedata r:id="rId7" o:title=""/>
            <w10:wrap type="topAndBottom"/>
          </v:shape>
          <o:OLEObject Type="Embed" ProgID="CorelDraw.Graphic.8" ShapeID="_x0000_s1044" DrawAspect="Content" ObjectID="_1794028288" r:id="rId8"/>
        </w:pict>
      </w:r>
    </w:p>
    <w:tbl>
      <w:tblPr>
        <w:tblW w:w="0" w:type="auto"/>
        <w:tblLook w:val="04A0" w:firstRow="1" w:lastRow="0" w:firstColumn="1" w:lastColumn="0" w:noHBand="0" w:noVBand="1"/>
      </w:tblPr>
      <w:tblGrid>
        <w:gridCol w:w="4219"/>
        <w:gridCol w:w="1134"/>
        <w:gridCol w:w="4218"/>
      </w:tblGrid>
      <w:tr w:rsidR="0043356C" w:rsidTr="0043356C">
        <w:tc>
          <w:tcPr>
            <w:tcW w:w="4219" w:type="dxa"/>
          </w:tcPr>
          <w:p w:rsidR="0043356C" w:rsidRPr="0043356C" w:rsidRDefault="0043356C" w:rsidP="0043356C">
            <w:pPr>
              <w:spacing w:line="276" w:lineRule="auto"/>
              <w:jc w:val="center"/>
              <w:rPr>
                <w:b/>
                <w:szCs w:val="28"/>
              </w:rPr>
            </w:pPr>
            <w:r w:rsidRPr="0043356C">
              <w:rPr>
                <w:b/>
                <w:szCs w:val="28"/>
              </w:rPr>
              <w:t xml:space="preserve">Администрация </w:t>
            </w:r>
          </w:p>
          <w:p w:rsidR="0043356C" w:rsidRPr="0043356C" w:rsidRDefault="0043356C" w:rsidP="0043356C">
            <w:pPr>
              <w:spacing w:line="276" w:lineRule="auto"/>
              <w:jc w:val="center"/>
              <w:rPr>
                <w:b/>
                <w:szCs w:val="28"/>
              </w:rPr>
            </w:pPr>
            <w:r w:rsidRPr="0043356C">
              <w:rPr>
                <w:b/>
                <w:szCs w:val="28"/>
              </w:rPr>
              <w:t>муниципального образования</w:t>
            </w:r>
          </w:p>
          <w:p w:rsidR="0043356C" w:rsidRPr="0043356C" w:rsidRDefault="0043356C" w:rsidP="0043356C">
            <w:pPr>
              <w:spacing w:line="276" w:lineRule="auto"/>
              <w:jc w:val="center"/>
              <w:rPr>
                <w:b/>
                <w:szCs w:val="28"/>
              </w:rPr>
            </w:pPr>
            <w:r w:rsidRPr="0043356C">
              <w:rPr>
                <w:b/>
                <w:szCs w:val="28"/>
              </w:rPr>
              <w:t>«Заиграевский район»</w:t>
            </w:r>
          </w:p>
          <w:p w:rsidR="0043356C" w:rsidRPr="0043356C" w:rsidRDefault="0043356C" w:rsidP="0043356C">
            <w:pPr>
              <w:spacing w:line="276" w:lineRule="auto"/>
              <w:jc w:val="center"/>
              <w:rPr>
                <w:szCs w:val="28"/>
              </w:rPr>
            </w:pPr>
            <w:r w:rsidRPr="0043356C">
              <w:rPr>
                <w:b/>
                <w:szCs w:val="28"/>
              </w:rPr>
              <w:t>Республики Бурятия</w:t>
            </w:r>
          </w:p>
        </w:tc>
        <w:tc>
          <w:tcPr>
            <w:tcW w:w="1134" w:type="dxa"/>
          </w:tcPr>
          <w:p w:rsidR="0043356C" w:rsidRPr="0043356C" w:rsidRDefault="0043356C" w:rsidP="0043356C">
            <w:pPr>
              <w:spacing w:line="360" w:lineRule="auto"/>
              <w:jc w:val="center"/>
              <w:rPr>
                <w:szCs w:val="28"/>
              </w:rPr>
            </w:pPr>
          </w:p>
        </w:tc>
        <w:tc>
          <w:tcPr>
            <w:tcW w:w="4218" w:type="dxa"/>
          </w:tcPr>
          <w:p w:rsidR="00D903B4" w:rsidRPr="0037577D" w:rsidRDefault="00D903B4" w:rsidP="00D903B4">
            <w:pPr>
              <w:spacing w:line="276" w:lineRule="auto"/>
              <w:jc w:val="center"/>
              <w:rPr>
                <w:rFonts w:eastAsia="Calibri"/>
                <w:b/>
                <w:szCs w:val="28"/>
                <w:lang w:val="mn-MN"/>
              </w:rPr>
            </w:pPr>
            <w:r w:rsidRPr="0037577D">
              <w:rPr>
                <w:rFonts w:eastAsia="Calibri"/>
                <w:b/>
                <w:szCs w:val="28"/>
                <w:lang w:val="mn-MN"/>
              </w:rPr>
              <w:t>Буряад Уласай</w:t>
            </w:r>
          </w:p>
          <w:p w:rsidR="00D903B4" w:rsidRPr="0037577D" w:rsidRDefault="00D903B4" w:rsidP="00D903B4">
            <w:pPr>
              <w:spacing w:line="276" w:lineRule="auto"/>
              <w:jc w:val="center"/>
              <w:rPr>
                <w:rFonts w:eastAsia="Calibri"/>
                <w:b/>
                <w:szCs w:val="28"/>
                <w:lang w:val="mn-MN"/>
              </w:rPr>
            </w:pPr>
            <w:r w:rsidRPr="0037577D">
              <w:rPr>
                <w:rFonts w:eastAsia="Calibri"/>
                <w:b/>
                <w:szCs w:val="28"/>
              </w:rPr>
              <w:t>«</w:t>
            </w:r>
            <w:r w:rsidRPr="0037577D">
              <w:rPr>
                <w:rFonts w:eastAsia="Calibri"/>
                <w:b/>
                <w:szCs w:val="28"/>
                <w:lang w:val="mn-MN"/>
              </w:rPr>
              <w:t>Загарайн аймаг</w:t>
            </w:r>
            <w:r w:rsidRPr="0037577D">
              <w:rPr>
                <w:rFonts w:eastAsia="Calibri"/>
                <w:b/>
                <w:szCs w:val="28"/>
              </w:rPr>
              <w:t>»</w:t>
            </w:r>
            <w:r w:rsidRPr="0037577D">
              <w:rPr>
                <w:rFonts w:eastAsia="Calibri"/>
                <w:b/>
                <w:szCs w:val="28"/>
                <w:lang w:val="mn-MN"/>
              </w:rPr>
              <w:t xml:space="preserve"> гэһэн</w:t>
            </w:r>
          </w:p>
          <w:p w:rsidR="0043356C" w:rsidRPr="0043356C" w:rsidRDefault="00D903B4" w:rsidP="00D903B4">
            <w:pPr>
              <w:spacing w:line="276" w:lineRule="auto"/>
              <w:jc w:val="center"/>
              <w:rPr>
                <w:szCs w:val="28"/>
              </w:rPr>
            </w:pPr>
            <w:r w:rsidRPr="0037577D">
              <w:rPr>
                <w:rFonts w:eastAsia="Calibri"/>
                <w:b/>
                <w:szCs w:val="28"/>
                <w:lang w:val="mn-MN"/>
              </w:rPr>
              <w:t>нютагай засагай байгууламжын Захиргаан</w:t>
            </w:r>
          </w:p>
        </w:tc>
      </w:tr>
    </w:tbl>
    <w:p w:rsidR="0043356C" w:rsidRDefault="0043356C" w:rsidP="0043356C">
      <w:pPr>
        <w:pBdr>
          <w:top w:val="single" w:sz="12" w:space="1" w:color="auto"/>
        </w:pBdr>
        <w:spacing w:line="360" w:lineRule="auto"/>
        <w:rPr>
          <w:szCs w:val="28"/>
        </w:rPr>
      </w:pPr>
    </w:p>
    <w:p w:rsidR="0043356C" w:rsidRDefault="0043356C" w:rsidP="0043356C">
      <w:pPr>
        <w:pBdr>
          <w:top w:val="single" w:sz="12" w:space="1" w:color="auto"/>
        </w:pBdr>
        <w:spacing w:line="360" w:lineRule="auto"/>
        <w:jc w:val="center"/>
        <w:rPr>
          <w:b/>
          <w:szCs w:val="28"/>
        </w:rPr>
      </w:pPr>
      <w:r w:rsidRPr="00B06206">
        <w:rPr>
          <w:b/>
          <w:szCs w:val="28"/>
        </w:rPr>
        <w:t>ПОСТАНОВЛЕНИЕ</w:t>
      </w:r>
    </w:p>
    <w:p w:rsidR="0043356C" w:rsidRPr="003105CA" w:rsidRDefault="003105CA" w:rsidP="0043356C">
      <w:pPr>
        <w:pBdr>
          <w:top w:val="single" w:sz="12" w:space="1" w:color="auto"/>
        </w:pBdr>
        <w:spacing w:line="360" w:lineRule="auto"/>
        <w:rPr>
          <w:sz w:val="24"/>
          <w:szCs w:val="28"/>
        </w:rPr>
      </w:pPr>
      <w:r w:rsidRPr="003105CA">
        <w:rPr>
          <w:sz w:val="24"/>
          <w:szCs w:val="28"/>
          <w:u w:val="single"/>
        </w:rPr>
        <w:t>22</w:t>
      </w:r>
      <w:r w:rsidR="0080058F" w:rsidRPr="003105CA">
        <w:rPr>
          <w:sz w:val="24"/>
          <w:szCs w:val="28"/>
          <w:u w:val="single"/>
        </w:rPr>
        <w:t>.</w:t>
      </w:r>
      <w:r w:rsidR="00CE5677" w:rsidRPr="003105CA">
        <w:rPr>
          <w:sz w:val="24"/>
          <w:szCs w:val="28"/>
          <w:u w:val="single"/>
        </w:rPr>
        <w:t>11</w:t>
      </w:r>
      <w:r w:rsidR="008A4DC0" w:rsidRPr="003105CA">
        <w:rPr>
          <w:sz w:val="24"/>
          <w:szCs w:val="28"/>
          <w:u w:val="single"/>
        </w:rPr>
        <w:t>.202</w:t>
      </w:r>
      <w:r w:rsidR="00754680" w:rsidRPr="003105CA">
        <w:rPr>
          <w:sz w:val="24"/>
          <w:szCs w:val="28"/>
          <w:u w:val="single"/>
        </w:rPr>
        <w:t>4</w:t>
      </w:r>
      <w:r w:rsidR="0043356C" w:rsidRPr="003105CA">
        <w:rPr>
          <w:sz w:val="24"/>
          <w:szCs w:val="28"/>
        </w:rPr>
        <w:t xml:space="preserve">                                                  </w:t>
      </w:r>
      <w:r w:rsidR="0020042E" w:rsidRPr="003105CA">
        <w:rPr>
          <w:sz w:val="24"/>
          <w:szCs w:val="28"/>
        </w:rPr>
        <w:t xml:space="preserve">    </w:t>
      </w:r>
      <w:r w:rsidR="0043356C" w:rsidRPr="003105CA">
        <w:rPr>
          <w:sz w:val="24"/>
          <w:szCs w:val="28"/>
        </w:rPr>
        <w:t xml:space="preserve">  </w:t>
      </w:r>
      <w:r w:rsidR="008A4DC0" w:rsidRPr="003105CA">
        <w:rPr>
          <w:sz w:val="24"/>
          <w:szCs w:val="28"/>
        </w:rPr>
        <w:t xml:space="preserve">                                                </w:t>
      </w:r>
      <w:r w:rsidR="003B7EF7" w:rsidRPr="003105CA">
        <w:rPr>
          <w:sz w:val="24"/>
          <w:szCs w:val="28"/>
        </w:rPr>
        <w:t xml:space="preserve"> </w:t>
      </w:r>
      <w:r w:rsidR="00CE54B7" w:rsidRPr="003105CA">
        <w:rPr>
          <w:sz w:val="24"/>
          <w:szCs w:val="28"/>
        </w:rPr>
        <w:t xml:space="preserve">   </w:t>
      </w:r>
      <w:r>
        <w:rPr>
          <w:sz w:val="24"/>
          <w:szCs w:val="28"/>
        </w:rPr>
        <w:t xml:space="preserve">                       </w:t>
      </w:r>
      <w:r w:rsidR="0043356C" w:rsidRPr="003105CA">
        <w:rPr>
          <w:sz w:val="24"/>
          <w:szCs w:val="28"/>
        </w:rPr>
        <w:t>№</w:t>
      </w:r>
      <w:r w:rsidR="008A4DC0" w:rsidRPr="003105CA">
        <w:rPr>
          <w:sz w:val="24"/>
          <w:szCs w:val="28"/>
        </w:rPr>
        <w:t xml:space="preserve"> </w:t>
      </w:r>
      <w:r w:rsidRPr="003105CA">
        <w:rPr>
          <w:sz w:val="24"/>
          <w:szCs w:val="28"/>
          <w:u w:val="single"/>
        </w:rPr>
        <w:t>528</w:t>
      </w:r>
    </w:p>
    <w:p w:rsidR="0043356C" w:rsidRPr="003105CA" w:rsidRDefault="0043356C" w:rsidP="0043356C">
      <w:pPr>
        <w:pBdr>
          <w:top w:val="single" w:sz="12" w:space="1" w:color="auto"/>
        </w:pBdr>
        <w:spacing w:line="360" w:lineRule="auto"/>
        <w:jc w:val="center"/>
        <w:rPr>
          <w:sz w:val="24"/>
          <w:szCs w:val="28"/>
        </w:rPr>
      </w:pPr>
      <w:r w:rsidRPr="003105CA">
        <w:rPr>
          <w:sz w:val="24"/>
          <w:szCs w:val="28"/>
        </w:rPr>
        <w:t>п. Заиграево</w:t>
      </w:r>
    </w:p>
    <w:p w:rsidR="003105CA" w:rsidRPr="003105CA" w:rsidRDefault="003C21FF" w:rsidP="003105CA">
      <w:pPr>
        <w:ind w:right="4108"/>
        <w:jc w:val="both"/>
        <w:rPr>
          <w:sz w:val="24"/>
          <w:szCs w:val="28"/>
        </w:rPr>
      </w:pPr>
      <w:r>
        <w:rPr>
          <w:sz w:val="24"/>
          <w:szCs w:val="28"/>
        </w:rPr>
        <w:t>О внесении изменений в П</w:t>
      </w:r>
      <w:r w:rsidR="003105CA" w:rsidRPr="003105CA">
        <w:rPr>
          <w:sz w:val="24"/>
          <w:szCs w:val="28"/>
        </w:rPr>
        <w:t>остановление Администрации муниципального образования «Заиграевский район» от 14.08.2024 г. № 384 «О предварительных итогах социально-экономического развития муниципального образования "Заиграевский район" за I полугодие 2024 года и ожидаемых итогах за 2024 год»</w:t>
      </w:r>
    </w:p>
    <w:p w:rsidR="003105CA" w:rsidRPr="003105CA" w:rsidRDefault="003105CA" w:rsidP="003105CA">
      <w:pPr>
        <w:jc w:val="both"/>
        <w:rPr>
          <w:sz w:val="24"/>
          <w:szCs w:val="28"/>
        </w:rPr>
      </w:pPr>
    </w:p>
    <w:p w:rsidR="003105CA" w:rsidRPr="003105CA" w:rsidRDefault="003105CA" w:rsidP="003105CA">
      <w:pPr>
        <w:ind w:firstLine="709"/>
        <w:jc w:val="both"/>
        <w:rPr>
          <w:sz w:val="24"/>
          <w:szCs w:val="28"/>
        </w:rPr>
      </w:pPr>
      <w:r w:rsidRPr="003105CA">
        <w:rPr>
          <w:sz w:val="24"/>
          <w:szCs w:val="28"/>
        </w:rPr>
        <w:t>В соответствии со статьей 34 Устава муниципального образования «Заиграевский район»,</w:t>
      </w:r>
    </w:p>
    <w:p w:rsidR="003105CA" w:rsidRPr="003105CA" w:rsidRDefault="003105CA" w:rsidP="003105CA">
      <w:pPr>
        <w:ind w:firstLine="709"/>
        <w:jc w:val="both"/>
        <w:rPr>
          <w:b/>
          <w:sz w:val="24"/>
          <w:szCs w:val="28"/>
        </w:rPr>
      </w:pPr>
      <w:r w:rsidRPr="003105CA">
        <w:rPr>
          <w:b/>
          <w:sz w:val="24"/>
          <w:szCs w:val="28"/>
        </w:rPr>
        <w:t>постановляю:</w:t>
      </w:r>
    </w:p>
    <w:p w:rsidR="003105CA" w:rsidRPr="003105CA" w:rsidRDefault="003105CA" w:rsidP="003105CA">
      <w:pPr>
        <w:ind w:firstLine="709"/>
        <w:jc w:val="both"/>
        <w:rPr>
          <w:sz w:val="24"/>
          <w:szCs w:val="28"/>
        </w:rPr>
      </w:pPr>
      <w:r w:rsidRPr="003105CA">
        <w:rPr>
          <w:sz w:val="24"/>
          <w:szCs w:val="28"/>
        </w:rPr>
        <w:t>1. Приложение к Постановлению Администрации муниципального образования «Заиграевский район» от 14.08.2024 г. № 384 «О предварительных итогах социально-экономического развития муниципального образования "Заиграевский район" за I полугодие 2024 года и ожидаемых итогах за 2024 год» изложить в новой редакции согласно Приложению к настоящему Постановлению.</w:t>
      </w:r>
    </w:p>
    <w:p w:rsidR="003105CA" w:rsidRPr="003105CA" w:rsidRDefault="003C21FF" w:rsidP="003105CA">
      <w:pPr>
        <w:ind w:firstLine="709"/>
        <w:jc w:val="both"/>
        <w:rPr>
          <w:sz w:val="24"/>
          <w:szCs w:val="28"/>
        </w:rPr>
      </w:pPr>
      <w:r>
        <w:rPr>
          <w:sz w:val="24"/>
          <w:szCs w:val="28"/>
        </w:rPr>
        <w:t>2. Опубликовать настоящее П</w:t>
      </w:r>
      <w:r w:rsidR="003105CA" w:rsidRPr="003105CA">
        <w:rPr>
          <w:sz w:val="24"/>
          <w:szCs w:val="28"/>
        </w:rPr>
        <w:t xml:space="preserve">остановление в газете «Вперед» и разместить на сайте - </w:t>
      </w:r>
      <w:hyperlink r:id="rId9" w:history="1">
        <w:r w:rsidR="003105CA" w:rsidRPr="003105CA">
          <w:rPr>
            <w:rStyle w:val="a8"/>
            <w:sz w:val="24"/>
            <w:szCs w:val="28"/>
          </w:rPr>
          <w:t>https://zaigraevo.gosuslugi.ru/</w:t>
        </w:r>
      </w:hyperlink>
      <w:r w:rsidR="003105CA" w:rsidRPr="003105CA">
        <w:rPr>
          <w:sz w:val="24"/>
          <w:szCs w:val="28"/>
        </w:rPr>
        <w:t xml:space="preserve">. </w:t>
      </w:r>
    </w:p>
    <w:p w:rsidR="0020042E" w:rsidRPr="003105CA" w:rsidRDefault="003105CA" w:rsidP="003105CA">
      <w:pPr>
        <w:ind w:firstLine="709"/>
        <w:jc w:val="both"/>
        <w:rPr>
          <w:sz w:val="24"/>
          <w:szCs w:val="28"/>
        </w:rPr>
      </w:pPr>
      <w:r w:rsidRPr="003105CA">
        <w:rPr>
          <w:sz w:val="24"/>
          <w:szCs w:val="28"/>
        </w:rPr>
        <w:t>3. Конт</w:t>
      </w:r>
      <w:r w:rsidR="003C21FF">
        <w:rPr>
          <w:sz w:val="24"/>
          <w:szCs w:val="28"/>
        </w:rPr>
        <w:t>роль за исполнением настоящего П</w:t>
      </w:r>
      <w:r w:rsidRPr="003105CA">
        <w:rPr>
          <w:sz w:val="24"/>
          <w:szCs w:val="28"/>
        </w:rPr>
        <w:t>остановления возложить на С.Л. Глоб</w:t>
      </w:r>
      <w:r w:rsidR="003C21FF">
        <w:rPr>
          <w:sz w:val="24"/>
          <w:szCs w:val="28"/>
        </w:rPr>
        <w:t>енко, заместителя руководителя А</w:t>
      </w:r>
      <w:r w:rsidRPr="003105CA">
        <w:rPr>
          <w:sz w:val="24"/>
          <w:szCs w:val="28"/>
        </w:rPr>
        <w:t>дминистрации по экономическим вопросам муниципального образования «Заиграевский район».</w:t>
      </w:r>
    </w:p>
    <w:p w:rsidR="003105CA" w:rsidRPr="003105CA" w:rsidRDefault="003105CA" w:rsidP="003105CA">
      <w:pPr>
        <w:ind w:firstLine="709"/>
        <w:jc w:val="both"/>
        <w:rPr>
          <w:sz w:val="24"/>
          <w:szCs w:val="28"/>
        </w:rPr>
      </w:pPr>
    </w:p>
    <w:p w:rsidR="003105CA" w:rsidRDefault="003105CA" w:rsidP="003105CA">
      <w:pPr>
        <w:ind w:firstLine="709"/>
        <w:jc w:val="both"/>
        <w:rPr>
          <w:sz w:val="24"/>
          <w:szCs w:val="28"/>
        </w:rPr>
      </w:pPr>
    </w:p>
    <w:p w:rsidR="003105CA" w:rsidRPr="003105CA" w:rsidRDefault="003105CA" w:rsidP="003105CA">
      <w:pPr>
        <w:ind w:firstLine="709"/>
        <w:jc w:val="both"/>
        <w:rPr>
          <w:sz w:val="24"/>
          <w:szCs w:val="28"/>
        </w:rPr>
      </w:pPr>
    </w:p>
    <w:p w:rsidR="00CE5677" w:rsidRPr="003105CA" w:rsidRDefault="00CE5677" w:rsidP="00CE5677">
      <w:pPr>
        <w:widowControl w:val="0"/>
        <w:shd w:val="clear" w:color="auto" w:fill="FFFFFF"/>
        <w:autoSpaceDE w:val="0"/>
        <w:autoSpaceDN w:val="0"/>
        <w:adjustRightInd w:val="0"/>
        <w:rPr>
          <w:sz w:val="24"/>
          <w:szCs w:val="28"/>
        </w:rPr>
      </w:pPr>
      <w:r w:rsidRPr="003105CA">
        <w:rPr>
          <w:sz w:val="24"/>
          <w:szCs w:val="28"/>
        </w:rPr>
        <w:t xml:space="preserve">И.о. руководителя Администрации </w:t>
      </w:r>
    </w:p>
    <w:p w:rsidR="00CE5677" w:rsidRPr="003105CA" w:rsidRDefault="00CE5677" w:rsidP="00CE5677">
      <w:pPr>
        <w:widowControl w:val="0"/>
        <w:shd w:val="clear" w:color="auto" w:fill="FFFFFF"/>
        <w:autoSpaceDE w:val="0"/>
        <w:autoSpaceDN w:val="0"/>
        <w:adjustRightInd w:val="0"/>
        <w:rPr>
          <w:sz w:val="24"/>
          <w:szCs w:val="28"/>
        </w:rPr>
      </w:pPr>
      <w:r w:rsidRPr="003105CA">
        <w:rPr>
          <w:sz w:val="24"/>
          <w:szCs w:val="28"/>
        </w:rPr>
        <w:t xml:space="preserve">муниципального образования </w:t>
      </w:r>
    </w:p>
    <w:p w:rsidR="00E1189D" w:rsidRPr="003105CA" w:rsidRDefault="00CE5677" w:rsidP="003105CA">
      <w:pPr>
        <w:widowControl w:val="0"/>
        <w:shd w:val="clear" w:color="auto" w:fill="FFFFFF"/>
        <w:autoSpaceDE w:val="0"/>
        <w:autoSpaceDN w:val="0"/>
        <w:adjustRightInd w:val="0"/>
        <w:rPr>
          <w:sz w:val="24"/>
          <w:szCs w:val="28"/>
        </w:rPr>
      </w:pPr>
      <w:r w:rsidRPr="003105CA">
        <w:rPr>
          <w:sz w:val="24"/>
          <w:szCs w:val="28"/>
        </w:rPr>
        <w:t xml:space="preserve">«Заиграевский район»                                                                           </w:t>
      </w:r>
      <w:r w:rsidR="003105CA">
        <w:rPr>
          <w:sz w:val="24"/>
          <w:szCs w:val="28"/>
        </w:rPr>
        <w:t xml:space="preserve">                       </w:t>
      </w:r>
      <w:r w:rsidRPr="003105CA">
        <w:rPr>
          <w:sz w:val="24"/>
          <w:szCs w:val="28"/>
        </w:rPr>
        <w:t xml:space="preserve"> Ц.Б. Жамсуев</w:t>
      </w:r>
    </w:p>
    <w:tbl>
      <w:tblPr>
        <w:tblW w:w="0" w:type="auto"/>
        <w:tblLook w:val="04A0" w:firstRow="1" w:lastRow="0" w:firstColumn="1" w:lastColumn="0" w:noHBand="0" w:noVBand="1"/>
      </w:tblPr>
      <w:tblGrid>
        <w:gridCol w:w="4785"/>
        <w:gridCol w:w="4785"/>
      </w:tblGrid>
      <w:tr w:rsidR="003105CA" w:rsidRPr="003105CA" w:rsidTr="003105CA">
        <w:tc>
          <w:tcPr>
            <w:tcW w:w="4785" w:type="dxa"/>
          </w:tcPr>
          <w:p w:rsidR="003105CA" w:rsidRPr="003105CA" w:rsidRDefault="003105CA">
            <w:pPr>
              <w:suppressAutoHyphens/>
              <w:jc w:val="center"/>
              <w:rPr>
                <w:sz w:val="24"/>
                <w:szCs w:val="24"/>
                <w:lang w:eastAsia="ar-SA"/>
              </w:rPr>
            </w:pPr>
          </w:p>
        </w:tc>
        <w:tc>
          <w:tcPr>
            <w:tcW w:w="4785" w:type="dxa"/>
          </w:tcPr>
          <w:p w:rsidR="003105CA" w:rsidRPr="003105CA" w:rsidRDefault="003105CA" w:rsidP="003105CA">
            <w:pPr>
              <w:suppressAutoHyphens/>
              <w:jc w:val="right"/>
              <w:rPr>
                <w:sz w:val="24"/>
                <w:szCs w:val="24"/>
                <w:lang w:eastAsia="ar-SA"/>
              </w:rPr>
            </w:pPr>
          </w:p>
          <w:p w:rsidR="003105CA" w:rsidRPr="003105CA" w:rsidRDefault="003105CA" w:rsidP="003105CA">
            <w:pPr>
              <w:suppressAutoHyphens/>
              <w:jc w:val="right"/>
              <w:rPr>
                <w:sz w:val="24"/>
                <w:szCs w:val="24"/>
                <w:lang w:eastAsia="ar-SA"/>
              </w:rPr>
            </w:pPr>
          </w:p>
          <w:p w:rsidR="003105CA" w:rsidRPr="003105CA" w:rsidRDefault="003105CA" w:rsidP="003105CA">
            <w:pPr>
              <w:suppressAutoHyphens/>
              <w:jc w:val="right"/>
              <w:rPr>
                <w:sz w:val="24"/>
                <w:szCs w:val="24"/>
                <w:lang w:eastAsia="ar-SA"/>
              </w:rPr>
            </w:pPr>
          </w:p>
          <w:p w:rsidR="003105CA" w:rsidRPr="003105CA" w:rsidRDefault="003105CA" w:rsidP="003105CA">
            <w:pPr>
              <w:suppressAutoHyphens/>
              <w:jc w:val="right"/>
              <w:rPr>
                <w:sz w:val="24"/>
                <w:szCs w:val="24"/>
                <w:lang w:eastAsia="ar-SA"/>
              </w:rPr>
            </w:pPr>
          </w:p>
          <w:p w:rsidR="003105CA" w:rsidRPr="003105CA" w:rsidRDefault="003105CA" w:rsidP="003105CA">
            <w:pPr>
              <w:suppressAutoHyphens/>
              <w:jc w:val="right"/>
              <w:rPr>
                <w:sz w:val="24"/>
                <w:szCs w:val="24"/>
                <w:lang w:eastAsia="ar-SA"/>
              </w:rPr>
            </w:pPr>
          </w:p>
          <w:p w:rsidR="003105CA" w:rsidRDefault="003105CA" w:rsidP="003105CA">
            <w:pPr>
              <w:suppressAutoHyphens/>
              <w:jc w:val="right"/>
              <w:rPr>
                <w:sz w:val="24"/>
                <w:szCs w:val="24"/>
                <w:lang w:eastAsia="ar-SA"/>
              </w:rPr>
            </w:pPr>
          </w:p>
          <w:p w:rsidR="003105CA" w:rsidRPr="003105CA" w:rsidRDefault="003105CA" w:rsidP="003105CA">
            <w:pPr>
              <w:suppressAutoHyphens/>
              <w:jc w:val="right"/>
              <w:rPr>
                <w:sz w:val="24"/>
                <w:szCs w:val="24"/>
                <w:lang w:eastAsia="ar-SA"/>
              </w:rPr>
            </w:pPr>
          </w:p>
          <w:p w:rsidR="003105CA" w:rsidRPr="003105CA" w:rsidRDefault="003105CA" w:rsidP="003105CA">
            <w:pPr>
              <w:suppressAutoHyphens/>
              <w:jc w:val="right"/>
              <w:rPr>
                <w:sz w:val="24"/>
                <w:szCs w:val="24"/>
                <w:lang w:eastAsia="ar-SA"/>
              </w:rPr>
            </w:pPr>
            <w:r w:rsidRPr="003105CA">
              <w:rPr>
                <w:sz w:val="24"/>
                <w:szCs w:val="24"/>
                <w:lang w:eastAsia="ar-SA"/>
              </w:rPr>
              <w:lastRenderedPageBreak/>
              <w:t>Приложение</w:t>
            </w:r>
          </w:p>
          <w:p w:rsidR="003105CA" w:rsidRPr="003105CA" w:rsidRDefault="003C21FF" w:rsidP="003105CA">
            <w:pPr>
              <w:suppressAutoHyphens/>
              <w:jc w:val="right"/>
              <w:rPr>
                <w:sz w:val="24"/>
                <w:szCs w:val="24"/>
                <w:lang w:eastAsia="ar-SA"/>
              </w:rPr>
            </w:pPr>
            <w:r>
              <w:rPr>
                <w:sz w:val="24"/>
                <w:szCs w:val="24"/>
                <w:lang w:eastAsia="ar-SA"/>
              </w:rPr>
              <w:t>к Постановлению А</w:t>
            </w:r>
            <w:bookmarkStart w:id="0" w:name="_GoBack"/>
            <w:bookmarkEnd w:id="0"/>
            <w:r w:rsidR="003105CA" w:rsidRPr="003105CA">
              <w:rPr>
                <w:sz w:val="24"/>
                <w:szCs w:val="24"/>
                <w:lang w:eastAsia="ar-SA"/>
              </w:rPr>
              <w:t xml:space="preserve">дминистрации муниципального образования «Заиграевский район» </w:t>
            </w:r>
          </w:p>
          <w:p w:rsidR="003105CA" w:rsidRPr="003105CA" w:rsidRDefault="003105CA" w:rsidP="003105CA">
            <w:pPr>
              <w:suppressAutoHyphens/>
              <w:jc w:val="right"/>
              <w:rPr>
                <w:sz w:val="24"/>
                <w:szCs w:val="24"/>
                <w:lang w:eastAsia="ar-SA"/>
              </w:rPr>
            </w:pPr>
            <w:r w:rsidRPr="003105CA">
              <w:rPr>
                <w:sz w:val="24"/>
                <w:szCs w:val="24"/>
                <w:lang w:eastAsia="ar-SA"/>
              </w:rPr>
              <w:t xml:space="preserve">от </w:t>
            </w:r>
            <w:r w:rsidRPr="003105CA">
              <w:rPr>
                <w:sz w:val="24"/>
                <w:szCs w:val="24"/>
                <w:u w:val="single"/>
                <w:lang w:eastAsia="ar-SA"/>
              </w:rPr>
              <w:t>22.11.2024</w:t>
            </w:r>
            <w:r w:rsidRPr="003105CA">
              <w:rPr>
                <w:sz w:val="24"/>
                <w:szCs w:val="24"/>
                <w:lang w:eastAsia="ar-SA"/>
              </w:rPr>
              <w:t xml:space="preserve"> № </w:t>
            </w:r>
            <w:r w:rsidRPr="003105CA">
              <w:rPr>
                <w:sz w:val="24"/>
                <w:szCs w:val="24"/>
                <w:u w:val="single"/>
                <w:lang w:eastAsia="ar-SA"/>
              </w:rPr>
              <w:t>528</w:t>
            </w:r>
          </w:p>
        </w:tc>
      </w:tr>
    </w:tbl>
    <w:p w:rsidR="003105CA" w:rsidRPr="003105CA" w:rsidRDefault="003105CA" w:rsidP="003105CA">
      <w:pPr>
        <w:suppressAutoHyphens/>
        <w:rPr>
          <w:sz w:val="24"/>
          <w:szCs w:val="24"/>
          <w:lang w:eastAsia="ar-SA"/>
        </w:rPr>
      </w:pPr>
    </w:p>
    <w:p w:rsidR="003105CA" w:rsidRPr="003105CA" w:rsidRDefault="003105CA" w:rsidP="003105CA">
      <w:pPr>
        <w:tabs>
          <w:tab w:val="left" w:pos="567"/>
        </w:tabs>
        <w:suppressAutoHyphens/>
        <w:ind w:left="284"/>
        <w:jc w:val="center"/>
        <w:rPr>
          <w:sz w:val="24"/>
          <w:szCs w:val="24"/>
        </w:rPr>
      </w:pPr>
      <w:r w:rsidRPr="003105CA">
        <w:rPr>
          <w:sz w:val="24"/>
          <w:szCs w:val="24"/>
        </w:rPr>
        <w:t xml:space="preserve">Предварительные итоги социально-экономического развития </w:t>
      </w:r>
    </w:p>
    <w:p w:rsidR="003105CA" w:rsidRPr="003105CA" w:rsidRDefault="003105CA" w:rsidP="003105CA">
      <w:pPr>
        <w:tabs>
          <w:tab w:val="left" w:pos="567"/>
        </w:tabs>
        <w:suppressAutoHyphens/>
        <w:ind w:left="284"/>
        <w:jc w:val="center"/>
        <w:rPr>
          <w:sz w:val="24"/>
          <w:szCs w:val="24"/>
        </w:rPr>
      </w:pPr>
      <w:r w:rsidRPr="003105CA">
        <w:rPr>
          <w:sz w:val="24"/>
          <w:szCs w:val="24"/>
        </w:rPr>
        <w:t xml:space="preserve">муниципального образования "Заиграевский район" </w:t>
      </w:r>
    </w:p>
    <w:p w:rsidR="003105CA" w:rsidRPr="003105CA" w:rsidRDefault="003105CA" w:rsidP="003105CA">
      <w:pPr>
        <w:tabs>
          <w:tab w:val="left" w:pos="567"/>
        </w:tabs>
        <w:suppressAutoHyphens/>
        <w:ind w:left="284"/>
        <w:jc w:val="center"/>
        <w:rPr>
          <w:sz w:val="24"/>
          <w:szCs w:val="24"/>
        </w:rPr>
      </w:pPr>
      <w:r w:rsidRPr="003105CA">
        <w:rPr>
          <w:sz w:val="24"/>
          <w:szCs w:val="24"/>
        </w:rPr>
        <w:t xml:space="preserve">за </w:t>
      </w:r>
      <w:r w:rsidRPr="003105CA">
        <w:rPr>
          <w:sz w:val="24"/>
          <w:szCs w:val="24"/>
          <w:lang w:val="en-US"/>
        </w:rPr>
        <w:t>I</w:t>
      </w:r>
      <w:r w:rsidRPr="003105CA">
        <w:rPr>
          <w:sz w:val="24"/>
          <w:szCs w:val="24"/>
        </w:rPr>
        <w:t xml:space="preserve"> полугодие 2024 года и ожидаемые итоги за 2024 год</w:t>
      </w:r>
    </w:p>
    <w:p w:rsidR="003105CA" w:rsidRPr="003105CA" w:rsidRDefault="003105CA" w:rsidP="003105CA">
      <w:pPr>
        <w:tabs>
          <w:tab w:val="left" w:pos="567"/>
        </w:tabs>
        <w:suppressAutoHyphens/>
        <w:ind w:left="284"/>
        <w:jc w:val="both"/>
        <w:rPr>
          <w:sz w:val="24"/>
          <w:szCs w:val="24"/>
        </w:rPr>
      </w:pPr>
    </w:p>
    <w:p w:rsidR="003105CA" w:rsidRPr="003105CA" w:rsidRDefault="003105CA" w:rsidP="003105CA">
      <w:pPr>
        <w:tabs>
          <w:tab w:val="left" w:pos="-284"/>
        </w:tabs>
        <w:ind w:firstLine="709"/>
        <w:jc w:val="both"/>
        <w:rPr>
          <w:rFonts w:eastAsia="Calibri"/>
          <w:sz w:val="24"/>
          <w:szCs w:val="24"/>
        </w:rPr>
      </w:pPr>
      <w:r w:rsidRPr="003105CA">
        <w:rPr>
          <w:rFonts w:eastAsia="Calibri"/>
          <w:b/>
          <w:color w:val="000000"/>
          <w:sz w:val="24"/>
          <w:szCs w:val="24"/>
        </w:rPr>
        <w:t xml:space="preserve">Численность населения </w:t>
      </w:r>
      <w:r w:rsidRPr="003105CA">
        <w:rPr>
          <w:rFonts w:eastAsia="Calibri"/>
          <w:color w:val="000000"/>
          <w:sz w:val="24"/>
          <w:szCs w:val="24"/>
        </w:rPr>
        <w:t>на 01 января 2024 года (</w:t>
      </w:r>
      <w:r w:rsidRPr="003105CA">
        <w:rPr>
          <w:color w:val="000000"/>
          <w:sz w:val="24"/>
          <w:szCs w:val="24"/>
        </w:rPr>
        <w:t>по данным Федеральной службы государственной статистики)</w:t>
      </w:r>
      <w:r w:rsidRPr="003105CA">
        <w:rPr>
          <w:rFonts w:eastAsia="Calibri"/>
          <w:color w:val="000000"/>
          <w:sz w:val="24"/>
          <w:szCs w:val="24"/>
        </w:rPr>
        <w:t xml:space="preserve"> составляет 50,607 тыс. чел. </w:t>
      </w:r>
      <w:r w:rsidRPr="003105CA">
        <w:rPr>
          <w:rFonts w:eastAsia="Calibri"/>
          <w:sz w:val="24"/>
          <w:szCs w:val="24"/>
        </w:rPr>
        <w:t xml:space="preserve">Согласно данным Управления записи актов гражданского состояния Республики Бурятия за период с января по июнь 2024 г. родилось – 186 детей, умерло – 298 человек, естественная убыль составила 112 человек (за аналогичный период прошлого года естественная убыль населения составляла 81 человек). </w:t>
      </w:r>
    </w:p>
    <w:p w:rsidR="003105CA" w:rsidRPr="003105CA" w:rsidRDefault="003105CA" w:rsidP="003105CA">
      <w:pPr>
        <w:tabs>
          <w:tab w:val="left" w:pos="-284"/>
        </w:tabs>
        <w:ind w:firstLine="709"/>
        <w:jc w:val="both"/>
        <w:rPr>
          <w:rFonts w:eastAsia="Calibri"/>
          <w:color w:val="000000"/>
          <w:sz w:val="24"/>
          <w:szCs w:val="24"/>
        </w:rPr>
      </w:pPr>
      <w:r w:rsidRPr="003105CA">
        <w:rPr>
          <w:rFonts w:eastAsia="Calibri"/>
          <w:color w:val="000000"/>
          <w:sz w:val="24"/>
          <w:szCs w:val="24"/>
        </w:rPr>
        <w:t>В 2024 году среднегодовая численность населения прогнозируется на уровне 50,706 тыс. человек.</w:t>
      </w:r>
    </w:p>
    <w:p w:rsidR="003105CA" w:rsidRPr="003105CA" w:rsidRDefault="003105CA" w:rsidP="003105CA">
      <w:pPr>
        <w:tabs>
          <w:tab w:val="left" w:pos="567"/>
        </w:tabs>
        <w:suppressAutoHyphens/>
        <w:ind w:firstLine="709"/>
        <w:jc w:val="both"/>
        <w:rPr>
          <w:sz w:val="24"/>
          <w:szCs w:val="24"/>
          <w:lang w:eastAsia="ar-SA"/>
        </w:rPr>
      </w:pPr>
      <w:r w:rsidRPr="003105CA">
        <w:rPr>
          <w:b/>
          <w:sz w:val="24"/>
          <w:szCs w:val="24"/>
          <w:lang w:eastAsia="ar-SA"/>
        </w:rPr>
        <w:t>Объем инвестиций</w:t>
      </w:r>
      <w:r w:rsidRPr="003105CA">
        <w:rPr>
          <w:sz w:val="24"/>
          <w:szCs w:val="24"/>
          <w:lang w:eastAsia="ar-SA"/>
        </w:rPr>
        <w:t xml:space="preserve"> в 1 полугодии 2024 года составил 537,1 млн. рублей, к 1 полугодию 2023 году – 82,9 % (647,6 млн. рублей), в том числе внебюджетные инвестиции – 488,7 млн. руб., к 1 полугодию 2023 году – 81,1 % (602,3 млн. рублей). Доля внебюджетных инвестиций в общем объеме составляет 91 %. </w:t>
      </w:r>
    </w:p>
    <w:p w:rsidR="003105CA" w:rsidRPr="003105CA" w:rsidRDefault="003105CA" w:rsidP="003105CA">
      <w:pPr>
        <w:tabs>
          <w:tab w:val="left" w:pos="-5954"/>
        </w:tabs>
        <w:suppressAutoHyphens/>
        <w:ind w:firstLine="709"/>
        <w:jc w:val="both"/>
        <w:rPr>
          <w:sz w:val="24"/>
          <w:szCs w:val="24"/>
          <w:lang w:eastAsia="ar-SA"/>
        </w:rPr>
      </w:pPr>
      <w:r w:rsidRPr="003105CA">
        <w:rPr>
          <w:sz w:val="24"/>
          <w:szCs w:val="24"/>
          <w:lang w:eastAsia="ar-SA"/>
        </w:rPr>
        <w:t xml:space="preserve">В </w:t>
      </w:r>
      <w:r w:rsidRPr="003105CA">
        <w:rPr>
          <w:sz w:val="24"/>
          <w:szCs w:val="24"/>
          <w:lang w:val="en-US" w:eastAsia="ar-SA"/>
        </w:rPr>
        <w:t>I</w:t>
      </w:r>
      <w:r w:rsidRPr="003105CA">
        <w:rPr>
          <w:sz w:val="24"/>
          <w:szCs w:val="24"/>
          <w:lang w:eastAsia="ar-SA"/>
        </w:rPr>
        <w:t xml:space="preserve"> полугодии 2024 г. основной объем инвестиций получен за счет ввода жилья в эксплуатацию.  Введено индивидуального жилья 8 876 кв. м., к 1 полугодию 2023 г. – 113 %.  На приобретение оборудования, транспортных средств, ремонт объектов направили денежные средства АО «Свинокомплекс «Восточно-Сибирский», ООО «Горная компания». За 1 полугодие открылось 4 новых магазина (пгт. Заиграево. пгт. Онохой, с. Ташелан, с. Новая Курба). Построен шиномонтаж в пгт. Заиграево.</w:t>
      </w:r>
    </w:p>
    <w:p w:rsidR="003105CA" w:rsidRPr="003105CA" w:rsidRDefault="003105CA" w:rsidP="003105CA">
      <w:pPr>
        <w:tabs>
          <w:tab w:val="left" w:pos="567"/>
        </w:tabs>
        <w:suppressAutoHyphens/>
        <w:ind w:firstLine="709"/>
        <w:jc w:val="both"/>
        <w:rPr>
          <w:sz w:val="24"/>
          <w:szCs w:val="24"/>
          <w:lang w:eastAsia="ar-SA"/>
        </w:rPr>
      </w:pPr>
      <w:r w:rsidRPr="003105CA">
        <w:rPr>
          <w:sz w:val="24"/>
          <w:szCs w:val="24"/>
          <w:lang w:eastAsia="ar-SA"/>
        </w:rPr>
        <w:t>Объем бюджетных инвестиций за 6 месяцев 2024 года составил 48,4 млн. руб., из них:</w:t>
      </w:r>
    </w:p>
    <w:p w:rsidR="003105CA" w:rsidRPr="003105CA" w:rsidRDefault="003105CA" w:rsidP="003105CA">
      <w:pPr>
        <w:tabs>
          <w:tab w:val="left" w:pos="567"/>
        </w:tabs>
        <w:suppressAutoHyphens/>
        <w:ind w:firstLine="709"/>
        <w:jc w:val="both"/>
        <w:rPr>
          <w:sz w:val="24"/>
          <w:szCs w:val="24"/>
          <w:lang w:eastAsia="ar-SA"/>
        </w:rPr>
      </w:pPr>
      <w:r w:rsidRPr="003105CA">
        <w:rPr>
          <w:sz w:val="24"/>
          <w:szCs w:val="24"/>
          <w:lang w:eastAsia="ar-SA"/>
        </w:rPr>
        <w:t>- 2,7 млн. рублей, приобретение инвентаря, орг. техники в образовательные учреждения;</w:t>
      </w:r>
    </w:p>
    <w:p w:rsidR="003105CA" w:rsidRPr="003105CA" w:rsidRDefault="003105CA" w:rsidP="003105CA">
      <w:pPr>
        <w:tabs>
          <w:tab w:val="left" w:pos="567"/>
        </w:tabs>
        <w:suppressAutoHyphens/>
        <w:ind w:firstLine="709"/>
        <w:jc w:val="both"/>
        <w:rPr>
          <w:sz w:val="24"/>
          <w:szCs w:val="24"/>
          <w:lang w:eastAsia="ar-SA"/>
        </w:rPr>
      </w:pPr>
      <w:r w:rsidRPr="003105CA">
        <w:rPr>
          <w:sz w:val="24"/>
          <w:szCs w:val="24"/>
          <w:lang w:eastAsia="ar-SA"/>
        </w:rPr>
        <w:t>- 2,1 млн. рублей по федеральному проекту «Формирование комфортной городской среды»;</w:t>
      </w:r>
    </w:p>
    <w:p w:rsidR="003105CA" w:rsidRPr="003105CA" w:rsidRDefault="003105CA" w:rsidP="003105CA">
      <w:pPr>
        <w:tabs>
          <w:tab w:val="left" w:pos="567"/>
        </w:tabs>
        <w:suppressAutoHyphens/>
        <w:ind w:firstLine="709"/>
        <w:jc w:val="both"/>
        <w:rPr>
          <w:sz w:val="24"/>
          <w:szCs w:val="24"/>
          <w:lang w:eastAsia="ar-SA"/>
        </w:rPr>
      </w:pPr>
      <w:r w:rsidRPr="003105CA">
        <w:rPr>
          <w:sz w:val="24"/>
          <w:szCs w:val="24"/>
          <w:lang w:eastAsia="ar-SA"/>
        </w:rPr>
        <w:t>- 13,6 млн. рублей, приобретение оборудования и транспортных средств ГАУЗ «Заиграевская ЦРБ».</w:t>
      </w:r>
    </w:p>
    <w:p w:rsidR="003105CA" w:rsidRPr="003105CA" w:rsidRDefault="003105CA" w:rsidP="003105CA">
      <w:pPr>
        <w:widowControl w:val="0"/>
        <w:ind w:firstLine="709"/>
        <w:jc w:val="both"/>
        <w:rPr>
          <w:color w:val="000000"/>
          <w:sz w:val="24"/>
          <w:szCs w:val="24"/>
        </w:rPr>
      </w:pPr>
      <w:r w:rsidRPr="003105CA">
        <w:rPr>
          <w:sz w:val="24"/>
          <w:szCs w:val="24"/>
          <w:lang w:eastAsia="ar-SA"/>
        </w:rPr>
        <w:t xml:space="preserve">- 30 млн. рублей направлены на приобретение </w:t>
      </w:r>
      <w:r w:rsidRPr="003105CA">
        <w:rPr>
          <w:color w:val="000000"/>
          <w:sz w:val="24"/>
          <w:szCs w:val="24"/>
        </w:rPr>
        <w:t>6 автобусов для пассажирских перевозок в рамках национального проекта «Безопасные качественные дороги».</w:t>
      </w:r>
    </w:p>
    <w:p w:rsidR="003105CA" w:rsidRPr="003105CA" w:rsidRDefault="003105CA" w:rsidP="003105CA">
      <w:pPr>
        <w:tabs>
          <w:tab w:val="left" w:pos="567"/>
        </w:tabs>
        <w:suppressAutoHyphens/>
        <w:jc w:val="both"/>
        <w:rPr>
          <w:sz w:val="24"/>
          <w:szCs w:val="24"/>
          <w:lang w:eastAsia="ar-SA"/>
        </w:rPr>
      </w:pPr>
    </w:p>
    <w:p w:rsidR="003105CA" w:rsidRPr="003105CA" w:rsidRDefault="003105CA" w:rsidP="003105CA">
      <w:pPr>
        <w:widowControl w:val="0"/>
        <w:ind w:firstLine="709"/>
        <w:jc w:val="both"/>
        <w:rPr>
          <w:color w:val="000000" w:themeColor="text1"/>
          <w:sz w:val="24"/>
          <w:szCs w:val="24"/>
        </w:rPr>
      </w:pPr>
      <w:r w:rsidRPr="003105CA">
        <w:rPr>
          <w:color w:val="000000" w:themeColor="text1"/>
          <w:sz w:val="24"/>
          <w:szCs w:val="24"/>
        </w:rPr>
        <w:t>Объем инвестиций в основной капитал в 2024 году прогнозируется на уровне 2 114,6 млн. рублей, в т.ч. внебюджетные инвестиции – 952,1 млн. рублей.</w:t>
      </w:r>
    </w:p>
    <w:p w:rsidR="003105CA" w:rsidRPr="003105CA" w:rsidRDefault="003105CA" w:rsidP="003105CA">
      <w:pPr>
        <w:widowControl w:val="0"/>
        <w:ind w:firstLine="709"/>
        <w:jc w:val="both"/>
        <w:rPr>
          <w:color w:val="000000" w:themeColor="text1"/>
          <w:sz w:val="24"/>
          <w:szCs w:val="24"/>
        </w:rPr>
      </w:pPr>
      <w:r w:rsidRPr="003105CA">
        <w:rPr>
          <w:color w:val="000000" w:themeColor="text1"/>
          <w:sz w:val="24"/>
          <w:szCs w:val="24"/>
        </w:rPr>
        <w:t>Основную долю внебюджетных инвестиций занимает ввод жилья населением. В 2024 году объем выполненных работ по строительству жилых помещений прогнозируется в сумме 715,9 млн. рублей.</w:t>
      </w:r>
    </w:p>
    <w:p w:rsidR="003105CA" w:rsidRPr="003105CA" w:rsidRDefault="003105CA" w:rsidP="003105CA">
      <w:pPr>
        <w:tabs>
          <w:tab w:val="left" w:pos="-5954"/>
        </w:tabs>
        <w:ind w:firstLine="709"/>
        <w:jc w:val="both"/>
        <w:rPr>
          <w:color w:val="000000"/>
          <w:sz w:val="24"/>
          <w:szCs w:val="24"/>
        </w:rPr>
      </w:pPr>
      <w:r w:rsidRPr="003105CA">
        <w:rPr>
          <w:color w:val="000000"/>
          <w:sz w:val="24"/>
          <w:szCs w:val="24"/>
        </w:rPr>
        <w:t xml:space="preserve">Значительные капитальные вложения запланированы в агропромышленной отрасли. Так в 2024 году объем инвестиций АО «Свинокомплекс «Восточно-Сибирский» составит 184,5 млн. рублей. Продолжается реализация инвестиционного проекта строительство второй очереди, а также </w:t>
      </w:r>
      <w:r w:rsidRPr="003105CA">
        <w:rPr>
          <w:snapToGrid w:val="0"/>
          <w:sz w:val="24"/>
          <w:szCs w:val="24"/>
        </w:rPr>
        <w:t xml:space="preserve">в настоящее время предприятие начало работу по восстановлению плодородного слоя почвы на 70 га. В планах </w:t>
      </w:r>
      <w:bookmarkStart w:id="1" w:name="_Hlk173412858"/>
      <w:r w:rsidRPr="003105CA">
        <w:rPr>
          <w:snapToGrid w:val="0"/>
          <w:sz w:val="24"/>
          <w:szCs w:val="24"/>
        </w:rPr>
        <w:t>создать предприятие замкнутого цикла - выращивать ячмень и пшеницу на 2,0 тыс. га для производства комбикорма для своих животных.</w:t>
      </w:r>
    </w:p>
    <w:bookmarkEnd w:id="1"/>
    <w:p w:rsidR="003105CA" w:rsidRPr="003105CA" w:rsidRDefault="003105CA" w:rsidP="003105CA">
      <w:pPr>
        <w:tabs>
          <w:tab w:val="left" w:pos="-5954"/>
        </w:tabs>
        <w:ind w:firstLine="709"/>
        <w:jc w:val="both"/>
        <w:rPr>
          <w:color w:val="000000"/>
          <w:sz w:val="24"/>
          <w:szCs w:val="24"/>
        </w:rPr>
      </w:pPr>
      <w:r w:rsidRPr="003105CA">
        <w:rPr>
          <w:color w:val="000000" w:themeColor="text1"/>
          <w:sz w:val="24"/>
          <w:szCs w:val="24"/>
        </w:rPr>
        <w:t>Будет продолжена реализация проектов в сфере малого и среднего предпринимательства - приобретение оборудования, капитальные ремонты зданий в сфере сельского хозяйства, обрабатывающих производств, бытовых услуг, торговли.</w:t>
      </w:r>
    </w:p>
    <w:p w:rsidR="003105CA" w:rsidRPr="003105CA" w:rsidRDefault="003105CA" w:rsidP="003105CA">
      <w:pPr>
        <w:tabs>
          <w:tab w:val="left" w:pos="567"/>
        </w:tabs>
        <w:ind w:firstLine="709"/>
        <w:jc w:val="both"/>
        <w:rPr>
          <w:color w:val="000000"/>
          <w:sz w:val="24"/>
          <w:szCs w:val="24"/>
        </w:rPr>
      </w:pPr>
      <w:r w:rsidRPr="003105CA">
        <w:rPr>
          <w:color w:val="000000"/>
          <w:sz w:val="24"/>
          <w:szCs w:val="24"/>
        </w:rPr>
        <w:lastRenderedPageBreak/>
        <w:t>Объем бюджетных инвестиций в 2024 г. запланирован в сумме 1 162,5 млн. руб., в т.ч.:</w:t>
      </w:r>
    </w:p>
    <w:p w:rsidR="003105CA" w:rsidRPr="003105CA" w:rsidRDefault="003105CA" w:rsidP="003105CA">
      <w:pPr>
        <w:numPr>
          <w:ilvl w:val="0"/>
          <w:numId w:val="11"/>
        </w:numPr>
        <w:tabs>
          <w:tab w:val="left" w:pos="567"/>
        </w:tabs>
        <w:spacing w:line="276" w:lineRule="auto"/>
        <w:ind w:left="0" w:firstLine="709"/>
        <w:contextualSpacing/>
        <w:jc w:val="both"/>
        <w:rPr>
          <w:rFonts w:eastAsia="Calibri"/>
          <w:i/>
          <w:iCs/>
          <w:color w:val="000000"/>
          <w:sz w:val="24"/>
          <w:szCs w:val="24"/>
          <w:lang w:eastAsia="en-US"/>
        </w:rPr>
      </w:pPr>
      <w:r w:rsidRPr="003105CA">
        <w:rPr>
          <w:rFonts w:eastAsia="Calibri"/>
          <w:i/>
          <w:iCs/>
          <w:color w:val="000000"/>
          <w:sz w:val="24"/>
          <w:szCs w:val="24"/>
          <w:lang w:eastAsia="en-US"/>
        </w:rPr>
        <w:t>На дорожную деятельность будет направлено 646 млн. рублей, в том числе:</w:t>
      </w:r>
    </w:p>
    <w:p w:rsidR="003105CA" w:rsidRPr="003105CA" w:rsidRDefault="003105CA" w:rsidP="003105CA">
      <w:pPr>
        <w:tabs>
          <w:tab w:val="left" w:pos="567"/>
        </w:tabs>
        <w:spacing w:line="276" w:lineRule="auto"/>
        <w:ind w:firstLine="709"/>
        <w:jc w:val="both"/>
        <w:rPr>
          <w:rFonts w:eastAsia="Calibri"/>
          <w:color w:val="000000"/>
          <w:sz w:val="24"/>
          <w:szCs w:val="24"/>
          <w:lang w:eastAsia="en-US"/>
        </w:rPr>
      </w:pPr>
      <w:r w:rsidRPr="003105CA">
        <w:rPr>
          <w:rFonts w:eastAsia="Calibri"/>
          <w:color w:val="000000"/>
          <w:sz w:val="24"/>
          <w:szCs w:val="24"/>
          <w:lang w:eastAsia="en-US"/>
        </w:rPr>
        <w:t>- ремонт автомобильной дороги Новоильинск-Горхон--Кижа-граница с Забайкальским краем, км 3- км 8 в Заиграевском районе Республики Бурятия в Заиграевском районе Республики Бурятия – 89,3 млн. рублей;</w:t>
      </w:r>
    </w:p>
    <w:p w:rsidR="003105CA" w:rsidRPr="003105CA" w:rsidRDefault="003105CA" w:rsidP="003105CA">
      <w:pPr>
        <w:tabs>
          <w:tab w:val="left" w:pos="567"/>
        </w:tabs>
        <w:spacing w:line="276" w:lineRule="auto"/>
        <w:ind w:firstLine="709"/>
        <w:jc w:val="both"/>
        <w:rPr>
          <w:rFonts w:eastAsia="Calibri"/>
          <w:color w:val="000000"/>
          <w:sz w:val="24"/>
          <w:szCs w:val="24"/>
          <w:lang w:eastAsia="en-US"/>
        </w:rPr>
      </w:pPr>
      <w:r w:rsidRPr="003105CA">
        <w:rPr>
          <w:rFonts w:eastAsia="Calibri"/>
          <w:color w:val="000000"/>
          <w:sz w:val="24"/>
          <w:szCs w:val="24"/>
          <w:lang w:eastAsia="en-US"/>
        </w:rPr>
        <w:t>- на ремонты дорог регионального и местного значения в рамках национального проекта «Безопасные качественные автомобильные дороги» - 239,2 млн. рублей.</w:t>
      </w:r>
    </w:p>
    <w:p w:rsidR="003105CA" w:rsidRPr="003105CA" w:rsidRDefault="003105CA" w:rsidP="003105CA">
      <w:pPr>
        <w:tabs>
          <w:tab w:val="left" w:pos="567"/>
        </w:tabs>
        <w:spacing w:line="276" w:lineRule="auto"/>
        <w:ind w:firstLine="709"/>
        <w:jc w:val="both"/>
        <w:rPr>
          <w:rFonts w:eastAsia="Calibri"/>
          <w:color w:val="000000"/>
          <w:sz w:val="24"/>
          <w:szCs w:val="24"/>
          <w:lang w:eastAsia="en-US"/>
        </w:rPr>
      </w:pPr>
      <w:r w:rsidRPr="003105CA">
        <w:rPr>
          <w:rFonts w:eastAsia="Calibri"/>
          <w:color w:val="000000"/>
          <w:sz w:val="24"/>
          <w:szCs w:val="24"/>
          <w:lang w:eastAsia="en-US"/>
        </w:rPr>
        <w:t>- строительство подъездной автомобильной дороги к площадке АО "Свинокомплекс "Восточно-Сибирский", в том числе разработка освоения лесов" за счет Дальневосточной субсидии – 254,4 млн. рублей.</w:t>
      </w:r>
    </w:p>
    <w:p w:rsidR="003105CA" w:rsidRPr="003105CA" w:rsidRDefault="003105CA" w:rsidP="003105CA">
      <w:pPr>
        <w:numPr>
          <w:ilvl w:val="0"/>
          <w:numId w:val="11"/>
        </w:numPr>
        <w:tabs>
          <w:tab w:val="left" w:pos="567"/>
        </w:tabs>
        <w:spacing w:line="276" w:lineRule="auto"/>
        <w:ind w:left="0" w:firstLine="709"/>
        <w:contextualSpacing/>
        <w:jc w:val="both"/>
        <w:rPr>
          <w:rFonts w:eastAsia="Calibri"/>
          <w:i/>
          <w:iCs/>
          <w:color w:val="000000"/>
          <w:sz w:val="24"/>
          <w:szCs w:val="24"/>
          <w:lang w:eastAsia="en-US"/>
        </w:rPr>
      </w:pPr>
      <w:r w:rsidRPr="003105CA">
        <w:rPr>
          <w:rFonts w:eastAsia="Calibri"/>
          <w:i/>
          <w:iCs/>
          <w:color w:val="000000"/>
          <w:sz w:val="24"/>
          <w:szCs w:val="24"/>
          <w:lang w:eastAsia="en-US"/>
        </w:rPr>
        <w:t>На благоустройство заложено 139,2 млн. рублей, в том числе:</w:t>
      </w:r>
    </w:p>
    <w:p w:rsidR="003105CA" w:rsidRPr="003105CA" w:rsidRDefault="003105CA" w:rsidP="003105CA">
      <w:pPr>
        <w:tabs>
          <w:tab w:val="left" w:pos="567"/>
        </w:tabs>
        <w:ind w:firstLine="709"/>
        <w:jc w:val="both"/>
        <w:rPr>
          <w:color w:val="000000"/>
          <w:sz w:val="24"/>
          <w:szCs w:val="24"/>
        </w:rPr>
      </w:pPr>
      <w:r w:rsidRPr="003105CA">
        <w:rPr>
          <w:color w:val="000000"/>
          <w:sz w:val="24"/>
          <w:szCs w:val="24"/>
        </w:rPr>
        <w:t>- по региональному проекту «Формирование комфортной городской среды» на благоустройство общественных и дворовых территорий планируется направить 13,1 млн. рублей;</w:t>
      </w:r>
    </w:p>
    <w:p w:rsidR="003105CA" w:rsidRPr="003105CA" w:rsidRDefault="003105CA" w:rsidP="003105CA">
      <w:pPr>
        <w:tabs>
          <w:tab w:val="left" w:pos="567"/>
        </w:tabs>
        <w:ind w:firstLine="709"/>
        <w:jc w:val="both"/>
        <w:rPr>
          <w:bCs/>
          <w:sz w:val="24"/>
          <w:szCs w:val="24"/>
        </w:rPr>
      </w:pPr>
      <w:r w:rsidRPr="003105CA">
        <w:rPr>
          <w:color w:val="000000"/>
          <w:sz w:val="24"/>
          <w:szCs w:val="24"/>
        </w:rPr>
        <w:t>- строительство</w:t>
      </w:r>
      <w:r w:rsidRPr="003105CA">
        <w:rPr>
          <w:bCs/>
          <w:sz w:val="24"/>
          <w:szCs w:val="24"/>
        </w:rPr>
        <w:t xml:space="preserve"> площадок с оборудованием для игр и занятий спортом по проекту «1000 дворов» - 9,1 млн. руб.;</w:t>
      </w:r>
    </w:p>
    <w:p w:rsidR="003105CA" w:rsidRPr="003105CA" w:rsidRDefault="003105CA" w:rsidP="003105CA">
      <w:pPr>
        <w:tabs>
          <w:tab w:val="left" w:pos="567"/>
        </w:tabs>
        <w:ind w:firstLine="709"/>
        <w:jc w:val="both"/>
        <w:rPr>
          <w:color w:val="000000"/>
          <w:sz w:val="24"/>
          <w:szCs w:val="24"/>
        </w:rPr>
      </w:pPr>
      <w:r w:rsidRPr="003105CA">
        <w:rPr>
          <w:color w:val="000000"/>
          <w:sz w:val="24"/>
          <w:szCs w:val="24"/>
        </w:rPr>
        <w:t>- обустройство детской спортивной площадки в у. Добо-Енхор в рамках Государственной программы «Комплексное развитие сельских территорий» - 2,7 млн. рублей;</w:t>
      </w:r>
    </w:p>
    <w:p w:rsidR="003105CA" w:rsidRPr="003105CA" w:rsidRDefault="003105CA" w:rsidP="003105CA">
      <w:pPr>
        <w:tabs>
          <w:tab w:val="left" w:pos="567"/>
        </w:tabs>
        <w:ind w:firstLine="709"/>
        <w:jc w:val="both"/>
        <w:rPr>
          <w:color w:val="000000"/>
          <w:sz w:val="24"/>
          <w:szCs w:val="24"/>
        </w:rPr>
      </w:pPr>
      <w:r w:rsidRPr="003105CA">
        <w:rPr>
          <w:color w:val="000000"/>
          <w:sz w:val="24"/>
          <w:szCs w:val="24"/>
        </w:rPr>
        <w:t>- установка трехсекционного автономного модульного туалета в этнокомплексе «Степной Кочевник» - 2,4 млн. рублей;</w:t>
      </w:r>
    </w:p>
    <w:p w:rsidR="003105CA" w:rsidRPr="003105CA" w:rsidRDefault="003105CA" w:rsidP="003105CA">
      <w:pPr>
        <w:tabs>
          <w:tab w:val="left" w:pos="567"/>
        </w:tabs>
        <w:ind w:firstLine="709"/>
        <w:jc w:val="both"/>
        <w:rPr>
          <w:color w:val="000000"/>
          <w:sz w:val="24"/>
          <w:szCs w:val="24"/>
        </w:rPr>
      </w:pPr>
      <w:r w:rsidRPr="003105CA">
        <w:rPr>
          <w:color w:val="000000"/>
          <w:sz w:val="24"/>
          <w:szCs w:val="24"/>
        </w:rPr>
        <w:t xml:space="preserve">- </w:t>
      </w:r>
      <w:r w:rsidRPr="003105CA">
        <w:rPr>
          <w:iCs/>
          <w:sz w:val="24"/>
          <w:szCs w:val="24"/>
        </w:rPr>
        <w:t xml:space="preserve">благоустройство и содержание территорий населенных пунктов сельских территорий </w:t>
      </w:r>
      <w:r w:rsidRPr="003105CA">
        <w:rPr>
          <w:color w:val="000000"/>
          <w:sz w:val="24"/>
          <w:szCs w:val="24"/>
        </w:rPr>
        <w:t>– 3,4 млн. рублей;</w:t>
      </w:r>
    </w:p>
    <w:p w:rsidR="003105CA" w:rsidRPr="003105CA" w:rsidRDefault="003105CA" w:rsidP="003105CA">
      <w:pPr>
        <w:tabs>
          <w:tab w:val="left" w:pos="567"/>
        </w:tabs>
        <w:ind w:firstLine="709"/>
        <w:jc w:val="both"/>
        <w:rPr>
          <w:color w:val="000000"/>
          <w:sz w:val="24"/>
          <w:szCs w:val="24"/>
        </w:rPr>
      </w:pPr>
      <w:r w:rsidRPr="003105CA">
        <w:rPr>
          <w:color w:val="000000"/>
          <w:sz w:val="24"/>
          <w:szCs w:val="24"/>
        </w:rPr>
        <w:t>- установка двух модульных корпуса в детском центре отдыха «Дружба» в селе Онохой-Шибирь – 108,5 млн. рублей.</w:t>
      </w:r>
    </w:p>
    <w:p w:rsidR="003105CA" w:rsidRPr="003105CA" w:rsidRDefault="003105CA" w:rsidP="003105CA">
      <w:pPr>
        <w:numPr>
          <w:ilvl w:val="0"/>
          <w:numId w:val="11"/>
        </w:numPr>
        <w:tabs>
          <w:tab w:val="left" w:pos="567"/>
        </w:tabs>
        <w:spacing w:line="276" w:lineRule="auto"/>
        <w:ind w:left="0" w:firstLine="709"/>
        <w:contextualSpacing/>
        <w:rPr>
          <w:rFonts w:eastAsia="Calibri"/>
          <w:i/>
          <w:iCs/>
          <w:color w:val="000000"/>
          <w:sz w:val="24"/>
          <w:szCs w:val="24"/>
          <w:lang w:eastAsia="en-US"/>
        </w:rPr>
      </w:pPr>
      <w:r w:rsidRPr="003105CA">
        <w:rPr>
          <w:rFonts w:eastAsia="Calibri"/>
          <w:i/>
          <w:iCs/>
          <w:color w:val="000000"/>
          <w:sz w:val="24"/>
          <w:szCs w:val="24"/>
          <w:lang w:eastAsia="en-US"/>
        </w:rPr>
        <w:t xml:space="preserve">На развитие инфраструктуры будет направлено 83,2 млн. рублей: </w:t>
      </w:r>
    </w:p>
    <w:p w:rsidR="003105CA" w:rsidRPr="003105CA" w:rsidRDefault="003105CA" w:rsidP="003105CA">
      <w:pPr>
        <w:tabs>
          <w:tab w:val="left" w:pos="567"/>
        </w:tabs>
        <w:ind w:firstLine="709"/>
        <w:jc w:val="both"/>
        <w:rPr>
          <w:sz w:val="24"/>
          <w:szCs w:val="24"/>
        </w:rPr>
      </w:pPr>
      <w:r w:rsidRPr="003105CA">
        <w:rPr>
          <w:sz w:val="24"/>
          <w:szCs w:val="24"/>
        </w:rPr>
        <w:t>- на реализацию первоочередных мероприятий по модернизации, капитальному ремонту и подготовке к отопительному сезону объектов коммунальной инфраструктуры 11,3 млн. руб.;</w:t>
      </w:r>
    </w:p>
    <w:p w:rsidR="003105CA" w:rsidRPr="003105CA" w:rsidRDefault="003105CA" w:rsidP="003105CA">
      <w:pPr>
        <w:widowControl w:val="0"/>
        <w:ind w:firstLine="709"/>
        <w:jc w:val="both"/>
        <w:rPr>
          <w:color w:val="000000" w:themeColor="text1"/>
          <w:sz w:val="24"/>
          <w:szCs w:val="24"/>
        </w:rPr>
      </w:pPr>
      <w:r w:rsidRPr="003105CA">
        <w:rPr>
          <w:color w:val="000000" w:themeColor="text1"/>
          <w:sz w:val="24"/>
          <w:szCs w:val="24"/>
        </w:rPr>
        <w:t>- мероприятия по развитию общественной инфраструктуры –  22 млн. рублей;</w:t>
      </w:r>
    </w:p>
    <w:p w:rsidR="003105CA" w:rsidRPr="003105CA" w:rsidRDefault="003105CA" w:rsidP="003105CA">
      <w:pPr>
        <w:widowControl w:val="0"/>
        <w:ind w:firstLine="709"/>
        <w:jc w:val="both"/>
        <w:rPr>
          <w:color w:val="000000" w:themeColor="text1"/>
          <w:sz w:val="24"/>
          <w:szCs w:val="24"/>
        </w:rPr>
      </w:pPr>
      <w:r w:rsidRPr="003105CA">
        <w:rPr>
          <w:color w:val="000000" w:themeColor="text1"/>
          <w:sz w:val="24"/>
          <w:szCs w:val="24"/>
        </w:rPr>
        <w:t>- капитальный ремонт тепловой сети от ТК32А до ТК47А п. Заиграево – 5,6 млн. рублей;</w:t>
      </w:r>
    </w:p>
    <w:p w:rsidR="003105CA" w:rsidRPr="003105CA" w:rsidRDefault="003105CA" w:rsidP="003105CA">
      <w:pPr>
        <w:widowControl w:val="0"/>
        <w:ind w:firstLine="709"/>
        <w:jc w:val="both"/>
        <w:rPr>
          <w:color w:val="000000" w:themeColor="text1"/>
          <w:sz w:val="24"/>
          <w:szCs w:val="24"/>
        </w:rPr>
      </w:pPr>
      <w:r w:rsidRPr="003105CA">
        <w:rPr>
          <w:color w:val="000000" w:themeColor="text1"/>
          <w:sz w:val="24"/>
          <w:szCs w:val="24"/>
        </w:rPr>
        <w:t>- капитальный ремонт уличного освещения подъездов к социально значимым объектам (школа, детский сад) с. Эрхирик, ул. Гагарина и Школьная – 3 млн. рублей;</w:t>
      </w:r>
    </w:p>
    <w:p w:rsidR="003105CA" w:rsidRPr="003105CA" w:rsidRDefault="003105CA" w:rsidP="003105CA">
      <w:pPr>
        <w:widowControl w:val="0"/>
        <w:ind w:firstLine="709"/>
        <w:jc w:val="both"/>
        <w:rPr>
          <w:color w:val="000000" w:themeColor="text1"/>
          <w:sz w:val="24"/>
          <w:szCs w:val="24"/>
        </w:rPr>
      </w:pPr>
      <w:r w:rsidRPr="003105CA">
        <w:rPr>
          <w:color w:val="000000" w:themeColor="text1"/>
          <w:sz w:val="24"/>
          <w:szCs w:val="24"/>
        </w:rPr>
        <w:t>- монтаж системы уличного освещения в с. Унэгэтэй – 2,9 млн. рублей;</w:t>
      </w:r>
    </w:p>
    <w:p w:rsidR="003105CA" w:rsidRPr="003105CA" w:rsidRDefault="003105CA" w:rsidP="003105CA">
      <w:pPr>
        <w:widowControl w:val="0"/>
        <w:ind w:firstLine="709"/>
        <w:jc w:val="both"/>
        <w:rPr>
          <w:color w:val="000000" w:themeColor="text1"/>
          <w:sz w:val="24"/>
          <w:szCs w:val="24"/>
        </w:rPr>
      </w:pPr>
      <w:r w:rsidRPr="003105CA">
        <w:rPr>
          <w:color w:val="000000" w:themeColor="text1"/>
          <w:sz w:val="24"/>
          <w:szCs w:val="24"/>
        </w:rPr>
        <w:t>- строительство, в том числе разработка проектной и рабочей документации (либо приобретение) жилья для врачей и учителей в с. Новая Брянь – 33,3 млн. рублей;</w:t>
      </w:r>
    </w:p>
    <w:p w:rsidR="003105CA" w:rsidRPr="003105CA" w:rsidRDefault="003105CA" w:rsidP="003105CA">
      <w:pPr>
        <w:widowControl w:val="0"/>
        <w:ind w:firstLine="709"/>
        <w:jc w:val="both"/>
        <w:rPr>
          <w:color w:val="000000" w:themeColor="text1"/>
          <w:sz w:val="24"/>
          <w:szCs w:val="24"/>
        </w:rPr>
      </w:pPr>
      <w:r w:rsidRPr="003105CA">
        <w:rPr>
          <w:color w:val="000000" w:themeColor="text1"/>
          <w:sz w:val="24"/>
          <w:szCs w:val="24"/>
        </w:rPr>
        <w:t>- поставка и установка пожарных резервуаров объемом 25 куб. метров в количестве штук в МО СП «Первомаевское» - 5,1 млн. рублей.</w:t>
      </w:r>
    </w:p>
    <w:p w:rsidR="003105CA" w:rsidRPr="003105CA" w:rsidRDefault="003105CA" w:rsidP="003105CA">
      <w:pPr>
        <w:widowControl w:val="0"/>
        <w:numPr>
          <w:ilvl w:val="0"/>
          <w:numId w:val="11"/>
        </w:numPr>
        <w:ind w:left="0" w:firstLine="709"/>
        <w:contextualSpacing/>
        <w:jc w:val="both"/>
        <w:rPr>
          <w:i/>
          <w:iCs/>
          <w:color w:val="000000" w:themeColor="text1"/>
          <w:sz w:val="24"/>
          <w:szCs w:val="24"/>
        </w:rPr>
      </w:pPr>
      <w:r w:rsidRPr="003105CA">
        <w:rPr>
          <w:i/>
          <w:iCs/>
          <w:color w:val="000000" w:themeColor="text1"/>
          <w:sz w:val="24"/>
          <w:szCs w:val="24"/>
        </w:rPr>
        <w:t xml:space="preserve">На реализацию мероприятий в сфере образования будет направлено 162,2 млн. рублей: </w:t>
      </w:r>
    </w:p>
    <w:p w:rsidR="003105CA" w:rsidRPr="003105CA" w:rsidRDefault="003105CA" w:rsidP="003105CA">
      <w:pPr>
        <w:widowControl w:val="0"/>
        <w:ind w:firstLine="709"/>
        <w:jc w:val="both"/>
        <w:rPr>
          <w:color w:val="000000" w:themeColor="text1"/>
          <w:sz w:val="24"/>
          <w:szCs w:val="24"/>
        </w:rPr>
      </w:pPr>
      <w:r w:rsidRPr="003105CA">
        <w:rPr>
          <w:color w:val="000000" w:themeColor="text1"/>
          <w:sz w:val="24"/>
          <w:szCs w:val="24"/>
        </w:rPr>
        <w:t>- в рамках Государственной программы «Комплексное развитие сельских территорий» будет проведен ремонт спортзала МБОУ «Заиграевская СОШ» на сумму 7,1 млн. рублей;</w:t>
      </w:r>
    </w:p>
    <w:p w:rsidR="003105CA" w:rsidRPr="003105CA" w:rsidRDefault="003105CA" w:rsidP="003105CA">
      <w:pPr>
        <w:widowControl w:val="0"/>
        <w:ind w:firstLine="709"/>
        <w:jc w:val="both"/>
        <w:rPr>
          <w:color w:val="000000" w:themeColor="text1"/>
          <w:sz w:val="24"/>
          <w:szCs w:val="24"/>
        </w:rPr>
      </w:pPr>
      <w:r w:rsidRPr="003105CA">
        <w:rPr>
          <w:color w:val="000000" w:themeColor="text1"/>
          <w:sz w:val="24"/>
          <w:szCs w:val="24"/>
        </w:rPr>
        <w:t>- за счет Дальневосточной субсидии в МБОУ «Онохойская СОШ №1» будет проведен частичный ремонт, поступит технологическое оборудование, мебель, оргтехника и 2 школьных автобуса на общую сумму 15,6 млн. рублей;</w:t>
      </w:r>
    </w:p>
    <w:p w:rsidR="003105CA" w:rsidRPr="003105CA" w:rsidRDefault="003105CA" w:rsidP="003105CA">
      <w:pPr>
        <w:widowControl w:val="0"/>
        <w:ind w:firstLine="709"/>
        <w:jc w:val="both"/>
        <w:rPr>
          <w:color w:val="000000" w:themeColor="text1"/>
          <w:sz w:val="24"/>
          <w:szCs w:val="24"/>
        </w:rPr>
      </w:pPr>
      <w:r w:rsidRPr="003105CA">
        <w:rPr>
          <w:color w:val="000000" w:themeColor="text1"/>
          <w:sz w:val="24"/>
          <w:szCs w:val="24"/>
        </w:rPr>
        <w:t>- в 4 школы района поступит новая оргтехника в рамках реализации федерального проекта «Цифровая образовательная среда» - 16,1 млн. рублей;</w:t>
      </w:r>
    </w:p>
    <w:p w:rsidR="003105CA" w:rsidRPr="003105CA" w:rsidRDefault="003105CA" w:rsidP="003105CA">
      <w:pPr>
        <w:widowControl w:val="0"/>
        <w:ind w:firstLine="709"/>
        <w:jc w:val="both"/>
        <w:rPr>
          <w:color w:val="000000" w:themeColor="text1"/>
          <w:sz w:val="24"/>
          <w:szCs w:val="24"/>
        </w:rPr>
      </w:pPr>
      <w:r w:rsidRPr="003105CA">
        <w:rPr>
          <w:color w:val="000000" w:themeColor="text1"/>
          <w:sz w:val="24"/>
          <w:szCs w:val="24"/>
        </w:rPr>
        <w:t xml:space="preserve">- за счет Дальневосточной субсидии планируется поставка и монтаж модульного общежития для обучающихся ГАПОУ РБ «Республиканский межотраслевой техникум», а </w:t>
      </w:r>
      <w:r w:rsidRPr="003105CA">
        <w:rPr>
          <w:color w:val="000000" w:themeColor="text1"/>
          <w:sz w:val="24"/>
          <w:szCs w:val="24"/>
        </w:rPr>
        <w:lastRenderedPageBreak/>
        <w:t>также поставка оборудования для мастерских техникума – 123,4 млн. рублей.</w:t>
      </w:r>
    </w:p>
    <w:p w:rsidR="003105CA" w:rsidRPr="003105CA" w:rsidRDefault="003105CA" w:rsidP="003105CA">
      <w:pPr>
        <w:widowControl w:val="0"/>
        <w:numPr>
          <w:ilvl w:val="0"/>
          <w:numId w:val="11"/>
        </w:numPr>
        <w:ind w:left="0" w:firstLine="709"/>
        <w:contextualSpacing/>
        <w:jc w:val="both"/>
        <w:rPr>
          <w:i/>
          <w:iCs/>
          <w:color w:val="000000" w:themeColor="text1"/>
          <w:sz w:val="24"/>
          <w:szCs w:val="24"/>
        </w:rPr>
      </w:pPr>
      <w:r w:rsidRPr="003105CA">
        <w:rPr>
          <w:i/>
          <w:iCs/>
          <w:color w:val="000000" w:themeColor="text1"/>
          <w:sz w:val="24"/>
          <w:szCs w:val="24"/>
        </w:rPr>
        <w:t>На реализацию мероприятий в сфере культуры будет направлено 88,3 млн. рублей:</w:t>
      </w:r>
    </w:p>
    <w:p w:rsidR="003105CA" w:rsidRPr="003105CA" w:rsidRDefault="003105CA" w:rsidP="003105CA">
      <w:pPr>
        <w:widowControl w:val="0"/>
        <w:ind w:firstLine="709"/>
        <w:jc w:val="both"/>
        <w:rPr>
          <w:color w:val="000000" w:themeColor="text1"/>
          <w:sz w:val="24"/>
          <w:szCs w:val="24"/>
        </w:rPr>
      </w:pPr>
      <w:r w:rsidRPr="003105CA">
        <w:rPr>
          <w:color w:val="000000" w:themeColor="text1"/>
          <w:sz w:val="24"/>
          <w:szCs w:val="24"/>
        </w:rPr>
        <w:t>- приобретение книжной продукции для библиотек района – 0,3 млн. рублей;</w:t>
      </w:r>
    </w:p>
    <w:p w:rsidR="003105CA" w:rsidRPr="003105CA" w:rsidRDefault="003105CA" w:rsidP="003105CA">
      <w:pPr>
        <w:widowControl w:val="0"/>
        <w:ind w:firstLine="709"/>
        <w:jc w:val="both"/>
        <w:rPr>
          <w:color w:val="000000"/>
          <w:sz w:val="24"/>
          <w:szCs w:val="24"/>
        </w:rPr>
      </w:pPr>
      <w:r w:rsidRPr="003105CA">
        <w:rPr>
          <w:color w:val="000000" w:themeColor="text1"/>
          <w:sz w:val="24"/>
          <w:szCs w:val="24"/>
        </w:rPr>
        <w:t xml:space="preserve">- </w:t>
      </w:r>
      <w:r w:rsidRPr="003105CA">
        <w:rPr>
          <w:color w:val="000000"/>
          <w:sz w:val="24"/>
          <w:szCs w:val="24"/>
        </w:rPr>
        <w:t>обеспечение развития и укрепления материально- технической базы домов культуры в населенных пунктах с числом жителей до 50 тысяч человек – 0,7 млн. рублей;</w:t>
      </w:r>
    </w:p>
    <w:p w:rsidR="003105CA" w:rsidRPr="003105CA" w:rsidRDefault="003105CA" w:rsidP="003105CA">
      <w:pPr>
        <w:widowControl w:val="0"/>
        <w:ind w:firstLine="709"/>
        <w:jc w:val="both"/>
        <w:rPr>
          <w:color w:val="000000"/>
          <w:sz w:val="24"/>
          <w:szCs w:val="24"/>
        </w:rPr>
      </w:pPr>
      <w:r w:rsidRPr="003105CA">
        <w:rPr>
          <w:color w:val="000000"/>
          <w:sz w:val="24"/>
          <w:szCs w:val="24"/>
        </w:rPr>
        <w:t>-</w:t>
      </w:r>
      <w:r w:rsidRPr="003105CA">
        <w:rPr>
          <w:sz w:val="24"/>
          <w:szCs w:val="24"/>
        </w:rPr>
        <w:t xml:space="preserve"> к</w:t>
      </w:r>
      <w:r w:rsidRPr="003105CA">
        <w:rPr>
          <w:color w:val="000000"/>
          <w:sz w:val="24"/>
          <w:szCs w:val="24"/>
        </w:rPr>
        <w:t>апитальный ремонт Дома культуры в пос. Заиграево в рамках Государственной программы «Комплексное развитие сельских территорий»  - 79,1 млн. рублей;</w:t>
      </w:r>
    </w:p>
    <w:p w:rsidR="003105CA" w:rsidRPr="003105CA" w:rsidRDefault="003105CA" w:rsidP="003105CA">
      <w:pPr>
        <w:widowControl w:val="0"/>
        <w:ind w:firstLine="709"/>
        <w:jc w:val="both"/>
        <w:rPr>
          <w:color w:val="000000"/>
          <w:sz w:val="24"/>
          <w:szCs w:val="24"/>
        </w:rPr>
      </w:pPr>
      <w:r w:rsidRPr="003105CA">
        <w:rPr>
          <w:color w:val="000000"/>
          <w:sz w:val="24"/>
          <w:szCs w:val="24"/>
        </w:rPr>
        <w:t xml:space="preserve">- капитальный ремонт сельского дома культуры в п. Онохой – 8,2 млн. рублей. </w:t>
      </w:r>
    </w:p>
    <w:p w:rsidR="003105CA" w:rsidRPr="003105CA" w:rsidRDefault="003105CA" w:rsidP="003105CA">
      <w:pPr>
        <w:widowControl w:val="0"/>
        <w:numPr>
          <w:ilvl w:val="0"/>
          <w:numId w:val="11"/>
        </w:numPr>
        <w:ind w:left="0" w:firstLine="709"/>
        <w:jc w:val="both"/>
        <w:rPr>
          <w:i/>
          <w:iCs/>
          <w:color w:val="000000"/>
          <w:sz w:val="24"/>
          <w:szCs w:val="24"/>
        </w:rPr>
      </w:pPr>
      <w:r w:rsidRPr="003105CA">
        <w:rPr>
          <w:i/>
          <w:iCs/>
          <w:color w:val="000000"/>
          <w:sz w:val="24"/>
          <w:szCs w:val="24"/>
        </w:rPr>
        <w:t>На реализацию мероприятий в области здравоохранения планируется направить 13,6 млн. рублей:</w:t>
      </w:r>
    </w:p>
    <w:p w:rsidR="003105CA" w:rsidRPr="003105CA" w:rsidRDefault="003105CA" w:rsidP="003105CA">
      <w:pPr>
        <w:widowControl w:val="0"/>
        <w:ind w:firstLine="709"/>
        <w:jc w:val="both"/>
        <w:rPr>
          <w:color w:val="000000"/>
          <w:sz w:val="24"/>
          <w:szCs w:val="24"/>
        </w:rPr>
      </w:pPr>
      <w:r w:rsidRPr="003105CA">
        <w:rPr>
          <w:color w:val="000000"/>
          <w:sz w:val="24"/>
          <w:szCs w:val="24"/>
        </w:rPr>
        <w:t>- ГАУЗ «Заиграевская ЦРБ» в течение 2024 года поступит новая оргтехника, мебель, медицинское оборудование, 2 легковых автомобиля, 1 УАЗ, также будут разработаны 2 пакета проектно-сметной документации на проведение капитальных ремонтов в стационаре Ново-Брянской районной больницы и стационаре Онохойской участковой больницы.</w:t>
      </w:r>
    </w:p>
    <w:p w:rsidR="003105CA" w:rsidRPr="003105CA" w:rsidRDefault="003105CA" w:rsidP="003105CA">
      <w:pPr>
        <w:widowControl w:val="0"/>
        <w:numPr>
          <w:ilvl w:val="0"/>
          <w:numId w:val="11"/>
        </w:numPr>
        <w:ind w:left="0" w:firstLine="709"/>
        <w:jc w:val="both"/>
        <w:rPr>
          <w:i/>
          <w:iCs/>
          <w:color w:val="000000"/>
          <w:sz w:val="24"/>
          <w:szCs w:val="24"/>
        </w:rPr>
      </w:pPr>
      <w:r w:rsidRPr="003105CA">
        <w:rPr>
          <w:i/>
          <w:iCs/>
          <w:color w:val="000000"/>
          <w:sz w:val="24"/>
          <w:szCs w:val="24"/>
        </w:rPr>
        <w:t>На сферу транспорта направлено 30 млн. рублей:</w:t>
      </w:r>
    </w:p>
    <w:p w:rsidR="003105CA" w:rsidRPr="003105CA" w:rsidRDefault="003105CA" w:rsidP="003105CA">
      <w:pPr>
        <w:widowControl w:val="0"/>
        <w:ind w:firstLine="709"/>
        <w:jc w:val="both"/>
        <w:rPr>
          <w:color w:val="000000"/>
          <w:sz w:val="24"/>
          <w:szCs w:val="24"/>
        </w:rPr>
      </w:pPr>
      <w:r w:rsidRPr="003105CA">
        <w:rPr>
          <w:color w:val="000000"/>
          <w:sz w:val="24"/>
          <w:szCs w:val="24"/>
        </w:rPr>
        <w:t xml:space="preserve">- </w:t>
      </w:r>
      <w:bookmarkStart w:id="2" w:name="_Hlk183087736"/>
      <w:r w:rsidRPr="003105CA">
        <w:rPr>
          <w:color w:val="000000"/>
          <w:sz w:val="24"/>
          <w:szCs w:val="24"/>
        </w:rPr>
        <w:t>в рамках национального проекта «Безопасные качественные дороги» в район поступили 6 автобусов для пассажирских перевозок.</w:t>
      </w:r>
    </w:p>
    <w:p w:rsidR="003105CA" w:rsidRPr="003105CA" w:rsidRDefault="003105CA" w:rsidP="003105CA">
      <w:pPr>
        <w:pStyle w:val="22"/>
        <w:spacing w:line="240" w:lineRule="auto"/>
        <w:ind w:firstLine="0"/>
        <w:jc w:val="left"/>
        <w:rPr>
          <w:color w:val="000000"/>
          <w:sz w:val="24"/>
        </w:rPr>
      </w:pPr>
    </w:p>
    <w:bookmarkEnd w:id="2"/>
    <w:p w:rsidR="003105CA" w:rsidRPr="003105CA" w:rsidRDefault="003105CA" w:rsidP="003105CA">
      <w:pPr>
        <w:jc w:val="center"/>
        <w:rPr>
          <w:sz w:val="24"/>
          <w:szCs w:val="24"/>
        </w:rPr>
      </w:pPr>
      <w:r w:rsidRPr="003105CA">
        <w:rPr>
          <w:b/>
          <w:sz w:val="24"/>
          <w:szCs w:val="24"/>
        </w:rPr>
        <w:t>Бюджет</w:t>
      </w:r>
    </w:p>
    <w:p w:rsidR="003105CA" w:rsidRPr="003105CA" w:rsidRDefault="003105CA" w:rsidP="003105CA">
      <w:pPr>
        <w:ind w:firstLine="708"/>
        <w:jc w:val="both"/>
        <w:rPr>
          <w:sz w:val="24"/>
          <w:szCs w:val="24"/>
        </w:rPr>
      </w:pPr>
    </w:p>
    <w:p w:rsidR="003105CA" w:rsidRPr="003105CA" w:rsidRDefault="003105CA" w:rsidP="003105CA">
      <w:pPr>
        <w:ind w:firstLine="567"/>
        <w:jc w:val="both"/>
        <w:rPr>
          <w:sz w:val="24"/>
          <w:szCs w:val="24"/>
        </w:rPr>
      </w:pPr>
      <w:r w:rsidRPr="003105CA">
        <w:rPr>
          <w:sz w:val="24"/>
          <w:szCs w:val="24"/>
        </w:rPr>
        <w:t xml:space="preserve">Основные показатели исполнения бюджета муниципального образования «Заиграевский район» за </w:t>
      </w:r>
      <w:r w:rsidRPr="003105CA">
        <w:rPr>
          <w:sz w:val="24"/>
          <w:szCs w:val="24"/>
          <w:lang w:val="en-US"/>
        </w:rPr>
        <w:t>I</w:t>
      </w:r>
      <w:r w:rsidRPr="003105CA">
        <w:rPr>
          <w:sz w:val="24"/>
          <w:szCs w:val="24"/>
        </w:rPr>
        <w:t xml:space="preserve"> полугодие 2024 года составили:</w:t>
      </w:r>
    </w:p>
    <w:p w:rsidR="003105CA" w:rsidRPr="003105CA" w:rsidRDefault="003105CA" w:rsidP="003105CA">
      <w:pPr>
        <w:ind w:firstLine="540"/>
        <w:jc w:val="both"/>
        <w:rPr>
          <w:color w:val="000000"/>
          <w:sz w:val="24"/>
          <w:szCs w:val="24"/>
        </w:rPr>
      </w:pPr>
      <w:r w:rsidRPr="003105CA">
        <w:rPr>
          <w:color w:val="000000"/>
          <w:sz w:val="24"/>
          <w:szCs w:val="24"/>
        </w:rPr>
        <w:t>- по доходам 1 188 956 017,39 руб., исполнение 57,75% к утвержденным годовым плановым назначениям (2 058 914 045,98 руб.);</w:t>
      </w:r>
    </w:p>
    <w:p w:rsidR="003105CA" w:rsidRPr="003105CA" w:rsidRDefault="003105CA" w:rsidP="003105CA">
      <w:pPr>
        <w:ind w:firstLine="540"/>
        <w:jc w:val="both"/>
        <w:rPr>
          <w:color w:val="000000"/>
          <w:sz w:val="24"/>
          <w:szCs w:val="24"/>
        </w:rPr>
      </w:pPr>
      <w:r w:rsidRPr="003105CA">
        <w:rPr>
          <w:color w:val="000000"/>
          <w:sz w:val="24"/>
          <w:szCs w:val="24"/>
        </w:rPr>
        <w:t>- по расходам 1 169 647 668,18 руб., исполнение 55,66 % к утвержденным годовым плановым назначениям (2 101 540 163,77 руб.);</w:t>
      </w:r>
    </w:p>
    <w:p w:rsidR="003105CA" w:rsidRPr="003105CA" w:rsidRDefault="003105CA" w:rsidP="003105CA">
      <w:pPr>
        <w:ind w:firstLine="567"/>
        <w:jc w:val="both"/>
        <w:rPr>
          <w:color w:val="000000"/>
          <w:sz w:val="24"/>
          <w:szCs w:val="24"/>
        </w:rPr>
      </w:pPr>
      <w:r w:rsidRPr="003105CA">
        <w:rPr>
          <w:color w:val="000000"/>
          <w:sz w:val="24"/>
          <w:szCs w:val="24"/>
        </w:rPr>
        <w:t>- профицит бюджета муниципального образования «Заиграевский район» составил 19 308 349,21 руб. при утвержденном годовом плановом назначении дефицита 42 626 117,79 руб.</w:t>
      </w:r>
    </w:p>
    <w:p w:rsidR="003105CA" w:rsidRPr="003105CA" w:rsidRDefault="003105CA" w:rsidP="003105CA">
      <w:pPr>
        <w:ind w:firstLine="709"/>
        <w:jc w:val="both"/>
        <w:rPr>
          <w:color w:val="FF0000"/>
          <w:sz w:val="24"/>
          <w:szCs w:val="24"/>
        </w:rPr>
      </w:pPr>
      <w:r w:rsidRPr="003105CA">
        <w:rPr>
          <w:color w:val="FF0000"/>
          <w:sz w:val="24"/>
          <w:szCs w:val="24"/>
        </w:rPr>
        <w:t>.</w:t>
      </w:r>
    </w:p>
    <w:p w:rsidR="003105CA" w:rsidRPr="003105CA" w:rsidRDefault="003105CA" w:rsidP="003105CA">
      <w:pPr>
        <w:ind w:firstLine="540"/>
        <w:jc w:val="center"/>
        <w:rPr>
          <w:b/>
          <w:color w:val="000000"/>
          <w:sz w:val="24"/>
          <w:szCs w:val="24"/>
        </w:rPr>
      </w:pPr>
      <w:r w:rsidRPr="003105CA">
        <w:rPr>
          <w:b/>
          <w:color w:val="000000"/>
          <w:sz w:val="24"/>
          <w:szCs w:val="24"/>
        </w:rPr>
        <w:t>Доходы бюджета муниципального образования</w:t>
      </w:r>
    </w:p>
    <w:p w:rsidR="003105CA" w:rsidRPr="003105CA" w:rsidRDefault="003105CA" w:rsidP="003105CA">
      <w:pPr>
        <w:ind w:firstLine="540"/>
        <w:jc w:val="center"/>
        <w:rPr>
          <w:b/>
          <w:color w:val="000000"/>
          <w:sz w:val="24"/>
          <w:szCs w:val="24"/>
        </w:rPr>
      </w:pPr>
      <w:r w:rsidRPr="003105CA">
        <w:rPr>
          <w:b/>
          <w:color w:val="000000"/>
          <w:sz w:val="24"/>
          <w:szCs w:val="24"/>
        </w:rPr>
        <w:t xml:space="preserve"> «Заиграевский район»</w:t>
      </w:r>
    </w:p>
    <w:p w:rsidR="003105CA" w:rsidRPr="003105CA" w:rsidRDefault="003105CA" w:rsidP="003105CA">
      <w:pPr>
        <w:ind w:firstLine="540"/>
        <w:jc w:val="center"/>
        <w:rPr>
          <w:b/>
          <w:color w:val="000000"/>
          <w:sz w:val="24"/>
          <w:szCs w:val="24"/>
        </w:rPr>
      </w:pPr>
    </w:p>
    <w:p w:rsidR="003105CA" w:rsidRPr="003105CA" w:rsidRDefault="003105CA" w:rsidP="003105CA">
      <w:pPr>
        <w:ind w:firstLine="709"/>
        <w:jc w:val="both"/>
        <w:rPr>
          <w:color w:val="000000"/>
          <w:sz w:val="24"/>
          <w:szCs w:val="24"/>
        </w:rPr>
      </w:pPr>
      <w:r w:rsidRPr="003105CA">
        <w:rPr>
          <w:color w:val="000000"/>
          <w:sz w:val="24"/>
          <w:szCs w:val="24"/>
        </w:rPr>
        <w:t xml:space="preserve">За </w:t>
      </w:r>
      <w:r w:rsidRPr="003105CA">
        <w:rPr>
          <w:color w:val="000000"/>
          <w:sz w:val="24"/>
          <w:szCs w:val="24"/>
          <w:lang w:val="en-US"/>
        </w:rPr>
        <w:t>I</w:t>
      </w:r>
      <w:r w:rsidRPr="003105CA">
        <w:rPr>
          <w:color w:val="000000"/>
          <w:sz w:val="24"/>
          <w:szCs w:val="24"/>
        </w:rPr>
        <w:t xml:space="preserve"> полугодие 2024 года общий объем поступлений налоговых и неналоговых доходов составил 182 852 960,79 руб. или 44,77% к уточненным бюджетным назначениям (408 421 841,23 руб.). Объем поступлений отражен в таблице 1:</w:t>
      </w:r>
    </w:p>
    <w:p w:rsidR="003105CA" w:rsidRPr="003105CA" w:rsidRDefault="003105CA" w:rsidP="003105CA">
      <w:pPr>
        <w:jc w:val="center"/>
        <w:rPr>
          <w:color w:val="FF0000"/>
          <w:sz w:val="24"/>
          <w:szCs w:val="24"/>
        </w:rPr>
      </w:pPr>
    </w:p>
    <w:p w:rsidR="003105CA" w:rsidRPr="003105CA" w:rsidRDefault="003105CA" w:rsidP="003105CA">
      <w:pPr>
        <w:jc w:val="center"/>
        <w:rPr>
          <w:color w:val="000000"/>
          <w:sz w:val="24"/>
          <w:szCs w:val="24"/>
        </w:rPr>
      </w:pPr>
      <w:r w:rsidRPr="003105CA">
        <w:rPr>
          <w:color w:val="000000"/>
          <w:sz w:val="24"/>
          <w:szCs w:val="24"/>
        </w:rPr>
        <w:t xml:space="preserve">Налоговые и неналоговые поступления за </w:t>
      </w:r>
      <w:r w:rsidRPr="003105CA">
        <w:rPr>
          <w:color w:val="000000"/>
          <w:sz w:val="24"/>
          <w:szCs w:val="24"/>
          <w:lang w:val="en-US"/>
        </w:rPr>
        <w:t>I</w:t>
      </w:r>
      <w:r w:rsidRPr="003105CA">
        <w:rPr>
          <w:color w:val="000000"/>
          <w:sz w:val="24"/>
          <w:szCs w:val="24"/>
        </w:rPr>
        <w:t xml:space="preserve"> полугодие 2024 г.</w:t>
      </w:r>
    </w:p>
    <w:p w:rsidR="003105CA" w:rsidRPr="003105CA" w:rsidRDefault="003105CA" w:rsidP="003105CA">
      <w:pPr>
        <w:jc w:val="right"/>
        <w:rPr>
          <w:color w:val="000000"/>
          <w:sz w:val="24"/>
          <w:szCs w:val="24"/>
        </w:rPr>
      </w:pPr>
      <w:r w:rsidRPr="003105CA">
        <w:rPr>
          <w:color w:val="000000"/>
          <w:sz w:val="24"/>
          <w:szCs w:val="24"/>
        </w:rPr>
        <w:t>Таблица 1</w:t>
      </w:r>
    </w:p>
    <w:p w:rsidR="003105CA" w:rsidRDefault="003105CA" w:rsidP="003105CA">
      <w:pPr>
        <w:jc w:val="right"/>
        <w:rPr>
          <w:color w:val="000000"/>
          <w:szCs w:val="28"/>
        </w:rPr>
      </w:pPr>
    </w:p>
    <w:tbl>
      <w:tblPr>
        <w:tblW w:w="9654" w:type="dxa"/>
        <w:tblInd w:w="93" w:type="dxa"/>
        <w:tblLook w:val="04A0" w:firstRow="1" w:lastRow="0" w:firstColumn="1" w:lastColumn="0" w:noHBand="0" w:noVBand="1"/>
      </w:tblPr>
      <w:tblGrid>
        <w:gridCol w:w="680"/>
        <w:gridCol w:w="4140"/>
        <w:gridCol w:w="1540"/>
        <w:gridCol w:w="1660"/>
        <w:gridCol w:w="1634"/>
      </w:tblGrid>
      <w:tr w:rsidR="003105CA" w:rsidTr="003105CA">
        <w:trPr>
          <w:trHeight w:val="765"/>
        </w:trPr>
        <w:tc>
          <w:tcPr>
            <w:tcW w:w="680" w:type="dxa"/>
            <w:tcBorders>
              <w:top w:val="single" w:sz="4" w:space="0" w:color="auto"/>
              <w:left w:val="single" w:sz="4" w:space="0" w:color="auto"/>
              <w:bottom w:val="single" w:sz="4" w:space="0" w:color="auto"/>
              <w:right w:val="single" w:sz="4" w:space="0" w:color="auto"/>
            </w:tcBorders>
            <w:vAlign w:val="center"/>
            <w:hideMark/>
          </w:tcPr>
          <w:p w:rsidR="003105CA" w:rsidRDefault="003105CA">
            <w:pPr>
              <w:jc w:val="right"/>
              <w:rPr>
                <w:color w:val="000000"/>
                <w:sz w:val="20"/>
              </w:rPr>
            </w:pPr>
            <w:r>
              <w:rPr>
                <w:color w:val="000000"/>
                <w:sz w:val="20"/>
              </w:rPr>
              <w:t>№п/п</w:t>
            </w:r>
          </w:p>
        </w:tc>
        <w:tc>
          <w:tcPr>
            <w:tcW w:w="4140" w:type="dxa"/>
            <w:tcBorders>
              <w:top w:val="single" w:sz="4" w:space="0" w:color="auto"/>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Наименование налоговых и неналоговых доходов</w:t>
            </w:r>
          </w:p>
        </w:tc>
        <w:tc>
          <w:tcPr>
            <w:tcW w:w="1540" w:type="dxa"/>
            <w:tcBorders>
              <w:top w:val="single" w:sz="4" w:space="0" w:color="auto"/>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Уточненные бюджетные назначения</w:t>
            </w:r>
          </w:p>
          <w:p w:rsidR="003105CA" w:rsidRDefault="003105CA">
            <w:pPr>
              <w:jc w:val="center"/>
              <w:rPr>
                <w:color w:val="000000"/>
                <w:sz w:val="20"/>
              </w:rPr>
            </w:pPr>
            <w:r>
              <w:rPr>
                <w:color w:val="000000"/>
                <w:sz w:val="20"/>
              </w:rPr>
              <w:t xml:space="preserve"> 2024 г., руб.</w:t>
            </w:r>
          </w:p>
        </w:tc>
        <w:tc>
          <w:tcPr>
            <w:tcW w:w="1660" w:type="dxa"/>
            <w:tcBorders>
              <w:top w:val="single" w:sz="4" w:space="0" w:color="auto"/>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Фактическое поступление на 01.07.2024 г, руб.</w:t>
            </w:r>
          </w:p>
        </w:tc>
        <w:tc>
          <w:tcPr>
            <w:tcW w:w="1634" w:type="dxa"/>
            <w:tcBorders>
              <w:top w:val="single" w:sz="4" w:space="0" w:color="auto"/>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Исполнение годового плана, %</w:t>
            </w:r>
          </w:p>
        </w:tc>
      </w:tr>
      <w:tr w:rsidR="003105CA" w:rsidTr="003105CA">
        <w:trPr>
          <w:trHeight w:val="300"/>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3105CA" w:rsidRDefault="003105CA">
            <w:pPr>
              <w:jc w:val="center"/>
              <w:rPr>
                <w:b/>
                <w:bCs/>
                <w:color w:val="000000"/>
                <w:sz w:val="20"/>
              </w:rPr>
            </w:pPr>
            <w:r>
              <w:rPr>
                <w:b/>
                <w:bCs/>
                <w:color w:val="000000"/>
                <w:sz w:val="20"/>
              </w:rPr>
              <w:t>Налоговые доходы, в т. ч.</w:t>
            </w:r>
          </w:p>
        </w:tc>
        <w:tc>
          <w:tcPr>
            <w:tcW w:w="1540" w:type="dxa"/>
            <w:tcBorders>
              <w:top w:val="nil"/>
              <w:left w:val="nil"/>
              <w:bottom w:val="single" w:sz="4" w:space="0" w:color="auto"/>
              <w:right w:val="single" w:sz="4" w:space="0" w:color="auto"/>
            </w:tcBorders>
            <w:vAlign w:val="center"/>
            <w:hideMark/>
          </w:tcPr>
          <w:p w:rsidR="003105CA" w:rsidRDefault="003105CA">
            <w:pPr>
              <w:jc w:val="right"/>
              <w:rPr>
                <w:b/>
                <w:bCs/>
                <w:color w:val="000000"/>
                <w:sz w:val="20"/>
              </w:rPr>
            </w:pPr>
            <w:r>
              <w:rPr>
                <w:b/>
                <w:bCs/>
                <w:color w:val="000000"/>
                <w:sz w:val="20"/>
              </w:rPr>
              <w:t>372 258 406,23</w:t>
            </w:r>
          </w:p>
        </w:tc>
        <w:tc>
          <w:tcPr>
            <w:tcW w:w="1660" w:type="dxa"/>
            <w:tcBorders>
              <w:top w:val="nil"/>
              <w:left w:val="nil"/>
              <w:bottom w:val="single" w:sz="4" w:space="0" w:color="auto"/>
              <w:right w:val="single" w:sz="4" w:space="0" w:color="auto"/>
            </w:tcBorders>
            <w:vAlign w:val="center"/>
            <w:hideMark/>
          </w:tcPr>
          <w:p w:rsidR="003105CA" w:rsidRDefault="003105CA">
            <w:pPr>
              <w:jc w:val="right"/>
              <w:rPr>
                <w:b/>
                <w:bCs/>
                <w:color w:val="000000"/>
                <w:sz w:val="20"/>
              </w:rPr>
            </w:pPr>
            <w:r>
              <w:rPr>
                <w:b/>
                <w:bCs/>
                <w:color w:val="000000"/>
                <w:sz w:val="20"/>
              </w:rPr>
              <w:t>169 892 494,11</w:t>
            </w:r>
          </w:p>
        </w:tc>
        <w:tc>
          <w:tcPr>
            <w:tcW w:w="1634" w:type="dxa"/>
            <w:tcBorders>
              <w:top w:val="nil"/>
              <w:left w:val="nil"/>
              <w:bottom w:val="single" w:sz="4" w:space="0" w:color="auto"/>
              <w:right w:val="single" w:sz="4" w:space="0" w:color="auto"/>
            </w:tcBorders>
            <w:vAlign w:val="center"/>
            <w:hideMark/>
          </w:tcPr>
          <w:p w:rsidR="003105CA" w:rsidRDefault="003105CA">
            <w:pPr>
              <w:jc w:val="center"/>
              <w:rPr>
                <w:b/>
                <w:bCs/>
                <w:color w:val="000000"/>
                <w:sz w:val="20"/>
              </w:rPr>
            </w:pPr>
            <w:r>
              <w:rPr>
                <w:b/>
                <w:bCs/>
                <w:color w:val="000000"/>
                <w:sz w:val="20"/>
              </w:rPr>
              <w:t>45,64</w:t>
            </w:r>
          </w:p>
        </w:tc>
      </w:tr>
      <w:tr w:rsidR="003105CA" w:rsidTr="003105CA">
        <w:trPr>
          <w:trHeight w:val="300"/>
        </w:trPr>
        <w:tc>
          <w:tcPr>
            <w:tcW w:w="680" w:type="dxa"/>
            <w:tcBorders>
              <w:top w:val="nil"/>
              <w:left w:val="single" w:sz="4" w:space="0" w:color="auto"/>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1</w:t>
            </w:r>
          </w:p>
        </w:tc>
        <w:tc>
          <w:tcPr>
            <w:tcW w:w="4140" w:type="dxa"/>
            <w:tcBorders>
              <w:top w:val="nil"/>
              <w:left w:val="nil"/>
              <w:bottom w:val="single" w:sz="4" w:space="0" w:color="auto"/>
              <w:right w:val="single" w:sz="4" w:space="0" w:color="auto"/>
            </w:tcBorders>
            <w:vAlign w:val="center"/>
            <w:hideMark/>
          </w:tcPr>
          <w:p w:rsidR="003105CA" w:rsidRDefault="003105CA">
            <w:pPr>
              <w:rPr>
                <w:color w:val="000000"/>
                <w:sz w:val="20"/>
              </w:rPr>
            </w:pPr>
            <w:r>
              <w:rPr>
                <w:color w:val="000000"/>
                <w:sz w:val="20"/>
              </w:rPr>
              <w:t xml:space="preserve">Налог на доходы физических лиц </w:t>
            </w:r>
          </w:p>
        </w:tc>
        <w:tc>
          <w:tcPr>
            <w:tcW w:w="154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302 813 996,23</w:t>
            </w:r>
          </w:p>
        </w:tc>
        <w:tc>
          <w:tcPr>
            <w:tcW w:w="166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123 650 466,70</w:t>
            </w:r>
          </w:p>
        </w:tc>
        <w:tc>
          <w:tcPr>
            <w:tcW w:w="1634" w:type="dxa"/>
            <w:tcBorders>
              <w:top w:val="nil"/>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40,83</w:t>
            </w:r>
          </w:p>
        </w:tc>
      </w:tr>
      <w:tr w:rsidR="003105CA" w:rsidTr="003105CA">
        <w:trPr>
          <w:trHeight w:val="300"/>
        </w:trPr>
        <w:tc>
          <w:tcPr>
            <w:tcW w:w="680" w:type="dxa"/>
            <w:tcBorders>
              <w:top w:val="nil"/>
              <w:left w:val="single" w:sz="4" w:space="0" w:color="auto"/>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2</w:t>
            </w:r>
          </w:p>
        </w:tc>
        <w:tc>
          <w:tcPr>
            <w:tcW w:w="4140" w:type="dxa"/>
            <w:tcBorders>
              <w:top w:val="nil"/>
              <w:left w:val="nil"/>
              <w:bottom w:val="single" w:sz="4" w:space="0" w:color="auto"/>
              <w:right w:val="single" w:sz="4" w:space="0" w:color="auto"/>
            </w:tcBorders>
            <w:vAlign w:val="center"/>
            <w:hideMark/>
          </w:tcPr>
          <w:p w:rsidR="003105CA" w:rsidRDefault="003105CA">
            <w:pPr>
              <w:rPr>
                <w:color w:val="000000"/>
                <w:sz w:val="20"/>
              </w:rPr>
            </w:pPr>
            <w:r>
              <w:rPr>
                <w:color w:val="000000"/>
                <w:sz w:val="20"/>
              </w:rPr>
              <w:t>Акцизы на нефтепродукты</w:t>
            </w:r>
          </w:p>
        </w:tc>
        <w:tc>
          <w:tcPr>
            <w:tcW w:w="154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20 382 410,00</w:t>
            </w:r>
          </w:p>
        </w:tc>
        <w:tc>
          <w:tcPr>
            <w:tcW w:w="166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9 806 598,64</w:t>
            </w:r>
          </w:p>
        </w:tc>
        <w:tc>
          <w:tcPr>
            <w:tcW w:w="1634" w:type="dxa"/>
            <w:tcBorders>
              <w:top w:val="nil"/>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48,11</w:t>
            </w:r>
          </w:p>
        </w:tc>
      </w:tr>
      <w:tr w:rsidR="003105CA" w:rsidTr="003105CA">
        <w:trPr>
          <w:trHeight w:val="510"/>
        </w:trPr>
        <w:tc>
          <w:tcPr>
            <w:tcW w:w="680" w:type="dxa"/>
            <w:tcBorders>
              <w:top w:val="nil"/>
              <w:left w:val="single" w:sz="4" w:space="0" w:color="auto"/>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3</w:t>
            </w:r>
          </w:p>
        </w:tc>
        <w:tc>
          <w:tcPr>
            <w:tcW w:w="4140" w:type="dxa"/>
            <w:tcBorders>
              <w:top w:val="nil"/>
              <w:left w:val="nil"/>
              <w:bottom w:val="single" w:sz="4" w:space="0" w:color="auto"/>
              <w:right w:val="single" w:sz="4" w:space="0" w:color="auto"/>
            </w:tcBorders>
            <w:vAlign w:val="center"/>
            <w:hideMark/>
          </w:tcPr>
          <w:p w:rsidR="003105CA" w:rsidRDefault="003105CA">
            <w:pPr>
              <w:rPr>
                <w:color w:val="000000"/>
                <w:sz w:val="20"/>
              </w:rPr>
            </w:pPr>
            <w:r>
              <w:rPr>
                <w:color w:val="000000"/>
                <w:sz w:val="20"/>
              </w:rPr>
              <w:t>Налог, взимаемый в связи с применением упрощенной системы налогообложения</w:t>
            </w:r>
          </w:p>
        </w:tc>
        <w:tc>
          <w:tcPr>
            <w:tcW w:w="154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35 210 000,00</w:t>
            </w:r>
          </w:p>
        </w:tc>
        <w:tc>
          <w:tcPr>
            <w:tcW w:w="166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24 724 987,31</w:t>
            </w:r>
          </w:p>
        </w:tc>
        <w:tc>
          <w:tcPr>
            <w:tcW w:w="1634" w:type="dxa"/>
            <w:tcBorders>
              <w:top w:val="nil"/>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70,22</w:t>
            </w:r>
          </w:p>
        </w:tc>
      </w:tr>
      <w:tr w:rsidR="003105CA" w:rsidTr="003105CA">
        <w:trPr>
          <w:trHeight w:val="300"/>
        </w:trPr>
        <w:tc>
          <w:tcPr>
            <w:tcW w:w="680" w:type="dxa"/>
            <w:tcBorders>
              <w:top w:val="nil"/>
              <w:left w:val="single" w:sz="4" w:space="0" w:color="auto"/>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4</w:t>
            </w:r>
          </w:p>
        </w:tc>
        <w:tc>
          <w:tcPr>
            <w:tcW w:w="4140" w:type="dxa"/>
            <w:tcBorders>
              <w:top w:val="nil"/>
              <w:left w:val="nil"/>
              <w:bottom w:val="single" w:sz="4" w:space="0" w:color="auto"/>
              <w:right w:val="single" w:sz="4" w:space="0" w:color="auto"/>
            </w:tcBorders>
            <w:vAlign w:val="center"/>
            <w:hideMark/>
          </w:tcPr>
          <w:p w:rsidR="003105CA" w:rsidRDefault="003105CA">
            <w:pPr>
              <w:rPr>
                <w:color w:val="000000"/>
                <w:sz w:val="20"/>
              </w:rPr>
            </w:pPr>
            <w:r>
              <w:rPr>
                <w:color w:val="000000"/>
                <w:sz w:val="20"/>
              </w:rPr>
              <w:t>Единый налог на вмененный доход</w:t>
            </w:r>
          </w:p>
        </w:tc>
        <w:tc>
          <w:tcPr>
            <w:tcW w:w="154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 </w:t>
            </w:r>
          </w:p>
        </w:tc>
        <w:tc>
          <w:tcPr>
            <w:tcW w:w="166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21 756,36</w:t>
            </w:r>
          </w:p>
        </w:tc>
        <w:tc>
          <w:tcPr>
            <w:tcW w:w="1634" w:type="dxa"/>
            <w:tcBorders>
              <w:top w:val="nil"/>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 </w:t>
            </w:r>
          </w:p>
        </w:tc>
      </w:tr>
      <w:tr w:rsidR="003105CA" w:rsidTr="003105CA">
        <w:trPr>
          <w:trHeight w:val="300"/>
        </w:trPr>
        <w:tc>
          <w:tcPr>
            <w:tcW w:w="680" w:type="dxa"/>
            <w:tcBorders>
              <w:top w:val="nil"/>
              <w:left w:val="single" w:sz="4" w:space="0" w:color="auto"/>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5</w:t>
            </w:r>
          </w:p>
        </w:tc>
        <w:tc>
          <w:tcPr>
            <w:tcW w:w="4140" w:type="dxa"/>
            <w:tcBorders>
              <w:top w:val="nil"/>
              <w:left w:val="nil"/>
              <w:bottom w:val="single" w:sz="4" w:space="0" w:color="auto"/>
              <w:right w:val="single" w:sz="4" w:space="0" w:color="auto"/>
            </w:tcBorders>
            <w:vAlign w:val="center"/>
            <w:hideMark/>
          </w:tcPr>
          <w:p w:rsidR="003105CA" w:rsidRDefault="003105CA">
            <w:pPr>
              <w:rPr>
                <w:color w:val="000000"/>
                <w:sz w:val="20"/>
              </w:rPr>
            </w:pPr>
            <w:r>
              <w:rPr>
                <w:color w:val="000000"/>
                <w:sz w:val="20"/>
              </w:rPr>
              <w:t>Единый сельскохозяйственный налог</w:t>
            </w:r>
          </w:p>
        </w:tc>
        <w:tc>
          <w:tcPr>
            <w:tcW w:w="154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252 000,00</w:t>
            </w:r>
          </w:p>
        </w:tc>
        <w:tc>
          <w:tcPr>
            <w:tcW w:w="166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282 554,99</w:t>
            </w:r>
          </w:p>
        </w:tc>
        <w:tc>
          <w:tcPr>
            <w:tcW w:w="1634" w:type="dxa"/>
            <w:tcBorders>
              <w:top w:val="nil"/>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112,12</w:t>
            </w:r>
          </w:p>
        </w:tc>
      </w:tr>
      <w:tr w:rsidR="003105CA" w:rsidTr="003105CA">
        <w:trPr>
          <w:trHeight w:val="510"/>
        </w:trPr>
        <w:tc>
          <w:tcPr>
            <w:tcW w:w="680" w:type="dxa"/>
            <w:tcBorders>
              <w:top w:val="nil"/>
              <w:left w:val="single" w:sz="4" w:space="0" w:color="auto"/>
              <w:bottom w:val="single" w:sz="4" w:space="0" w:color="auto"/>
              <w:right w:val="single" w:sz="4" w:space="0" w:color="auto"/>
            </w:tcBorders>
            <w:vAlign w:val="center"/>
            <w:hideMark/>
          </w:tcPr>
          <w:p w:rsidR="003105CA" w:rsidRDefault="003105CA">
            <w:pPr>
              <w:jc w:val="center"/>
              <w:rPr>
                <w:color w:val="000000"/>
                <w:sz w:val="20"/>
              </w:rPr>
            </w:pPr>
            <w:r>
              <w:rPr>
                <w:color w:val="000000"/>
                <w:sz w:val="20"/>
              </w:rPr>
              <w:lastRenderedPageBreak/>
              <w:t>6</w:t>
            </w:r>
          </w:p>
        </w:tc>
        <w:tc>
          <w:tcPr>
            <w:tcW w:w="4140" w:type="dxa"/>
            <w:tcBorders>
              <w:top w:val="nil"/>
              <w:left w:val="nil"/>
              <w:bottom w:val="single" w:sz="4" w:space="0" w:color="auto"/>
              <w:right w:val="single" w:sz="4" w:space="0" w:color="auto"/>
            </w:tcBorders>
            <w:vAlign w:val="center"/>
            <w:hideMark/>
          </w:tcPr>
          <w:p w:rsidR="003105CA" w:rsidRDefault="003105CA">
            <w:pPr>
              <w:rPr>
                <w:color w:val="000000"/>
                <w:sz w:val="20"/>
              </w:rPr>
            </w:pPr>
            <w:r>
              <w:rPr>
                <w:color w:val="000000"/>
                <w:sz w:val="20"/>
              </w:rPr>
              <w:t>Налог, взимаемый в связи с применением патентной системы налогообложения</w:t>
            </w:r>
          </w:p>
        </w:tc>
        <w:tc>
          <w:tcPr>
            <w:tcW w:w="154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6 500 000,00</w:t>
            </w:r>
          </w:p>
        </w:tc>
        <w:tc>
          <w:tcPr>
            <w:tcW w:w="166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6 877 978,22</w:t>
            </w:r>
          </w:p>
        </w:tc>
        <w:tc>
          <w:tcPr>
            <w:tcW w:w="1634" w:type="dxa"/>
            <w:tcBorders>
              <w:top w:val="nil"/>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105,82</w:t>
            </w:r>
          </w:p>
        </w:tc>
      </w:tr>
      <w:tr w:rsidR="003105CA" w:rsidTr="003105CA">
        <w:trPr>
          <w:trHeight w:val="300"/>
        </w:trPr>
        <w:tc>
          <w:tcPr>
            <w:tcW w:w="680" w:type="dxa"/>
            <w:tcBorders>
              <w:top w:val="nil"/>
              <w:left w:val="single" w:sz="4" w:space="0" w:color="auto"/>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7</w:t>
            </w:r>
          </w:p>
        </w:tc>
        <w:tc>
          <w:tcPr>
            <w:tcW w:w="4140" w:type="dxa"/>
            <w:tcBorders>
              <w:top w:val="nil"/>
              <w:left w:val="nil"/>
              <w:bottom w:val="single" w:sz="4" w:space="0" w:color="auto"/>
              <w:right w:val="single" w:sz="4" w:space="0" w:color="auto"/>
            </w:tcBorders>
            <w:vAlign w:val="center"/>
            <w:hideMark/>
          </w:tcPr>
          <w:p w:rsidR="003105CA" w:rsidRDefault="003105CA">
            <w:pPr>
              <w:rPr>
                <w:color w:val="000000"/>
                <w:sz w:val="20"/>
              </w:rPr>
            </w:pPr>
            <w:r>
              <w:rPr>
                <w:color w:val="000000"/>
                <w:sz w:val="20"/>
              </w:rPr>
              <w:t>Государственная пошлина</w:t>
            </w:r>
          </w:p>
        </w:tc>
        <w:tc>
          <w:tcPr>
            <w:tcW w:w="154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7 100 000,00</w:t>
            </w:r>
          </w:p>
        </w:tc>
        <w:tc>
          <w:tcPr>
            <w:tcW w:w="166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4 528 151,89</w:t>
            </w:r>
          </w:p>
        </w:tc>
        <w:tc>
          <w:tcPr>
            <w:tcW w:w="1634" w:type="dxa"/>
            <w:tcBorders>
              <w:top w:val="nil"/>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63,78</w:t>
            </w:r>
          </w:p>
        </w:tc>
      </w:tr>
      <w:tr w:rsidR="003105CA" w:rsidTr="003105CA">
        <w:trPr>
          <w:trHeight w:val="300"/>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3105CA" w:rsidRDefault="003105CA">
            <w:pPr>
              <w:jc w:val="center"/>
              <w:rPr>
                <w:b/>
                <w:bCs/>
                <w:color w:val="000000"/>
                <w:sz w:val="20"/>
              </w:rPr>
            </w:pPr>
            <w:r>
              <w:rPr>
                <w:b/>
                <w:bCs/>
                <w:color w:val="000000"/>
                <w:sz w:val="20"/>
              </w:rPr>
              <w:t>Неналоговые доходы, в т. ч.</w:t>
            </w:r>
          </w:p>
        </w:tc>
        <w:tc>
          <w:tcPr>
            <w:tcW w:w="1540" w:type="dxa"/>
            <w:tcBorders>
              <w:top w:val="nil"/>
              <w:left w:val="nil"/>
              <w:bottom w:val="single" w:sz="4" w:space="0" w:color="auto"/>
              <w:right w:val="single" w:sz="4" w:space="0" w:color="auto"/>
            </w:tcBorders>
            <w:vAlign w:val="center"/>
            <w:hideMark/>
          </w:tcPr>
          <w:p w:rsidR="003105CA" w:rsidRDefault="003105CA">
            <w:pPr>
              <w:jc w:val="right"/>
              <w:rPr>
                <w:b/>
                <w:bCs/>
                <w:color w:val="000000"/>
                <w:sz w:val="20"/>
              </w:rPr>
            </w:pPr>
            <w:r>
              <w:rPr>
                <w:b/>
                <w:bCs/>
                <w:color w:val="000000"/>
                <w:sz w:val="20"/>
              </w:rPr>
              <w:t>36 163 435,00</w:t>
            </w:r>
          </w:p>
        </w:tc>
        <w:tc>
          <w:tcPr>
            <w:tcW w:w="1660" w:type="dxa"/>
            <w:tcBorders>
              <w:top w:val="nil"/>
              <w:left w:val="nil"/>
              <w:bottom w:val="single" w:sz="4" w:space="0" w:color="auto"/>
              <w:right w:val="single" w:sz="4" w:space="0" w:color="auto"/>
            </w:tcBorders>
            <w:vAlign w:val="center"/>
            <w:hideMark/>
          </w:tcPr>
          <w:p w:rsidR="003105CA" w:rsidRDefault="003105CA">
            <w:pPr>
              <w:jc w:val="right"/>
              <w:rPr>
                <w:b/>
                <w:bCs/>
                <w:color w:val="000000"/>
                <w:sz w:val="20"/>
              </w:rPr>
            </w:pPr>
            <w:r>
              <w:rPr>
                <w:b/>
                <w:bCs/>
                <w:color w:val="000000"/>
                <w:sz w:val="20"/>
              </w:rPr>
              <w:t>12 960 466,68</w:t>
            </w:r>
          </w:p>
        </w:tc>
        <w:tc>
          <w:tcPr>
            <w:tcW w:w="1634" w:type="dxa"/>
            <w:tcBorders>
              <w:top w:val="nil"/>
              <w:left w:val="nil"/>
              <w:bottom w:val="single" w:sz="4" w:space="0" w:color="auto"/>
              <w:right w:val="single" w:sz="4" w:space="0" w:color="auto"/>
            </w:tcBorders>
            <w:vAlign w:val="center"/>
            <w:hideMark/>
          </w:tcPr>
          <w:p w:rsidR="003105CA" w:rsidRDefault="003105CA">
            <w:pPr>
              <w:jc w:val="center"/>
              <w:rPr>
                <w:b/>
                <w:bCs/>
                <w:color w:val="000000"/>
                <w:sz w:val="20"/>
              </w:rPr>
            </w:pPr>
            <w:r>
              <w:rPr>
                <w:b/>
                <w:bCs/>
                <w:color w:val="000000"/>
                <w:sz w:val="20"/>
              </w:rPr>
              <w:t>35,84</w:t>
            </w:r>
          </w:p>
        </w:tc>
      </w:tr>
      <w:tr w:rsidR="003105CA" w:rsidTr="003105CA">
        <w:trPr>
          <w:trHeight w:val="765"/>
        </w:trPr>
        <w:tc>
          <w:tcPr>
            <w:tcW w:w="680" w:type="dxa"/>
            <w:tcBorders>
              <w:top w:val="nil"/>
              <w:left w:val="single" w:sz="4" w:space="0" w:color="auto"/>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8</w:t>
            </w:r>
          </w:p>
        </w:tc>
        <w:tc>
          <w:tcPr>
            <w:tcW w:w="4140" w:type="dxa"/>
            <w:tcBorders>
              <w:top w:val="nil"/>
              <w:left w:val="nil"/>
              <w:bottom w:val="single" w:sz="4" w:space="0" w:color="auto"/>
              <w:right w:val="single" w:sz="4" w:space="0" w:color="auto"/>
            </w:tcBorders>
            <w:vAlign w:val="center"/>
            <w:hideMark/>
          </w:tcPr>
          <w:p w:rsidR="003105CA" w:rsidRDefault="003105CA">
            <w:pPr>
              <w:rPr>
                <w:color w:val="000000"/>
                <w:sz w:val="20"/>
              </w:rPr>
            </w:pPr>
            <w:r>
              <w:rPr>
                <w:color w:val="000000"/>
                <w:sz w:val="20"/>
              </w:rPr>
              <w:t>Доходы от использования имущества, находящегося в государственной и муниципальной собственности, в том числе:</w:t>
            </w:r>
          </w:p>
        </w:tc>
        <w:tc>
          <w:tcPr>
            <w:tcW w:w="154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11 211 800,00</w:t>
            </w:r>
          </w:p>
        </w:tc>
        <w:tc>
          <w:tcPr>
            <w:tcW w:w="166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5 919 049,43</w:t>
            </w:r>
          </w:p>
        </w:tc>
        <w:tc>
          <w:tcPr>
            <w:tcW w:w="1634" w:type="dxa"/>
            <w:tcBorders>
              <w:top w:val="nil"/>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52,79</w:t>
            </w:r>
          </w:p>
        </w:tc>
      </w:tr>
      <w:tr w:rsidR="003105CA" w:rsidTr="003105CA">
        <w:trPr>
          <w:trHeight w:val="375"/>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3105CA" w:rsidRDefault="003105CA">
            <w:pPr>
              <w:rPr>
                <w:i/>
                <w:iCs/>
                <w:color w:val="000000"/>
                <w:sz w:val="20"/>
              </w:rPr>
            </w:pPr>
            <w:r>
              <w:rPr>
                <w:i/>
                <w:iCs/>
                <w:color w:val="000000"/>
                <w:sz w:val="20"/>
              </w:rPr>
              <w:t>Аренда земельных участков</w:t>
            </w:r>
          </w:p>
        </w:tc>
        <w:tc>
          <w:tcPr>
            <w:tcW w:w="1540" w:type="dxa"/>
            <w:tcBorders>
              <w:top w:val="nil"/>
              <w:left w:val="nil"/>
              <w:bottom w:val="single" w:sz="4" w:space="0" w:color="auto"/>
              <w:right w:val="single" w:sz="4" w:space="0" w:color="auto"/>
            </w:tcBorders>
            <w:vAlign w:val="center"/>
            <w:hideMark/>
          </w:tcPr>
          <w:p w:rsidR="003105CA" w:rsidRDefault="003105CA">
            <w:pPr>
              <w:jc w:val="right"/>
              <w:rPr>
                <w:i/>
                <w:iCs/>
                <w:color w:val="000000"/>
                <w:sz w:val="20"/>
              </w:rPr>
            </w:pPr>
            <w:r>
              <w:rPr>
                <w:i/>
                <w:iCs/>
                <w:color w:val="000000"/>
                <w:sz w:val="20"/>
              </w:rPr>
              <w:t>9 700 000,00</w:t>
            </w:r>
          </w:p>
        </w:tc>
        <w:tc>
          <w:tcPr>
            <w:tcW w:w="1660" w:type="dxa"/>
            <w:tcBorders>
              <w:top w:val="nil"/>
              <w:left w:val="nil"/>
              <w:bottom w:val="single" w:sz="4" w:space="0" w:color="auto"/>
              <w:right w:val="single" w:sz="4" w:space="0" w:color="auto"/>
            </w:tcBorders>
            <w:vAlign w:val="center"/>
            <w:hideMark/>
          </w:tcPr>
          <w:p w:rsidR="003105CA" w:rsidRDefault="003105CA">
            <w:pPr>
              <w:jc w:val="right"/>
              <w:rPr>
                <w:i/>
                <w:iCs/>
                <w:color w:val="000000"/>
                <w:sz w:val="20"/>
              </w:rPr>
            </w:pPr>
            <w:r>
              <w:rPr>
                <w:i/>
                <w:iCs/>
                <w:color w:val="000000"/>
                <w:sz w:val="20"/>
              </w:rPr>
              <w:t>5 284 599,72</w:t>
            </w:r>
          </w:p>
        </w:tc>
        <w:tc>
          <w:tcPr>
            <w:tcW w:w="1634" w:type="dxa"/>
            <w:tcBorders>
              <w:top w:val="nil"/>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54,48</w:t>
            </w:r>
          </w:p>
        </w:tc>
      </w:tr>
      <w:tr w:rsidR="003105CA" w:rsidTr="003105CA">
        <w:trPr>
          <w:trHeight w:val="555"/>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3105CA" w:rsidRDefault="003105CA">
            <w:pPr>
              <w:rPr>
                <w:i/>
                <w:iCs/>
                <w:color w:val="000000"/>
                <w:sz w:val="20"/>
              </w:rPr>
            </w:pPr>
            <w:r>
              <w:rPr>
                <w:i/>
                <w:iCs/>
                <w:color w:val="000000"/>
                <w:sz w:val="20"/>
              </w:rPr>
              <w:t>Аренда имущества, составляющего муниципальную казну</w:t>
            </w:r>
          </w:p>
        </w:tc>
        <w:tc>
          <w:tcPr>
            <w:tcW w:w="1540" w:type="dxa"/>
            <w:tcBorders>
              <w:top w:val="nil"/>
              <w:left w:val="nil"/>
              <w:bottom w:val="single" w:sz="4" w:space="0" w:color="auto"/>
              <w:right w:val="single" w:sz="4" w:space="0" w:color="auto"/>
            </w:tcBorders>
            <w:vAlign w:val="center"/>
            <w:hideMark/>
          </w:tcPr>
          <w:p w:rsidR="003105CA" w:rsidRDefault="003105CA">
            <w:pPr>
              <w:jc w:val="right"/>
              <w:rPr>
                <w:i/>
                <w:iCs/>
                <w:color w:val="000000"/>
                <w:sz w:val="20"/>
              </w:rPr>
            </w:pPr>
            <w:r>
              <w:rPr>
                <w:i/>
                <w:iCs/>
                <w:color w:val="000000"/>
                <w:sz w:val="20"/>
              </w:rPr>
              <w:t>1 511 800,00</w:t>
            </w:r>
          </w:p>
        </w:tc>
        <w:tc>
          <w:tcPr>
            <w:tcW w:w="1660" w:type="dxa"/>
            <w:tcBorders>
              <w:top w:val="nil"/>
              <w:left w:val="nil"/>
              <w:bottom w:val="single" w:sz="4" w:space="0" w:color="auto"/>
              <w:right w:val="single" w:sz="4" w:space="0" w:color="auto"/>
            </w:tcBorders>
            <w:vAlign w:val="center"/>
            <w:hideMark/>
          </w:tcPr>
          <w:p w:rsidR="003105CA" w:rsidRDefault="003105CA">
            <w:pPr>
              <w:jc w:val="right"/>
              <w:rPr>
                <w:i/>
                <w:iCs/>
                <w:color w:val="000000"/>
                <w:sz w:val="20"/>
              </w:rPr>
            </w:pPr>
            <w:r>
              <w:rPr>
                <w:i/>
                <w:iCs/>
                <w:color w:val="000000"/>
                <w:sz w:val="20"/>
              </w:rPr>
              <w:t>634 449,71</w:t>
            </w:r>
          </w:p>
        </w:tc>
        <w:tc>
          <w:tcPr>
            <w:tcW w:w="1634" w:type="dxa"/>
            <w:tcBorders>
              <w:top w:val="nil"/>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41,97</w:t>
            </w:r>
          </w:p>
        </w:tc>
      </w:tr>
      <w:tr w:rsidR="003105CA" w:rsidTr="003105CA">
        <w:trPr>
          <w:trHeight w:val="510"/>
        </w:trPr>
        <w:tc>
          <w:tcPr>
            <w:tcW w:w="680" w:type="dxa"/>
            <w:tcBorders>
              <w:top w:val="nil"/>
              <w:left w:val="single" w:sz="4" w:space="0" w:color="auto"/>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9</w:t>
            </w:r>
          </w:p>
        </w:tc>
        <w:tc>
          <w:tcPr>
            <w:tcW w:w="4140" w:type="dxa"/>
            <w:tcBorders>
              <w:top w:val="nil"/>
              <w:left w:val="nil"/>
              <w:bottom w:val="single" w:sz="4" w:space="0" w:color="auto"/>
              <w:right w:val="single" w:sz="4" w:space="0" w:color="auto"/>
            </w:tcBorders>
            <w:vAlign w:val="center"/>
            <w:hideMark/>
          </w:tcPr>
          <w:p w:rsidR="003105CA" w:rsidRDefault="003105CA">
            <w:pPr>
              <w:rPr>
                <w:color w:val="000000"/>
                <w:sz w:val="20"/>
              </w:rPr>
            </w:pPr>
            <w:r>
              <w:rPr>
                <w:color w:val="000000"/>
                <w:sz w:val="20"/>
              </w:rPr>
              <w:t>Плата за негативное воздействие на окружающую среду</w:t>
            </w:r>
          </w:p>
        </w:tc>
        <w:tc>
          <w:tcPr>
            <w:tcW w:w="154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5 266 085,00</w:t>
            </w:r>
          </w:p>
        </w:tc>
        <w:tc>
          <w:tcPr>
            <w:tcW w:w="166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2 967 813,46</w:t>
            </w:r>
          </w:p>
        </w:tc>
        <w:tc>
          <w:tcPr>
            <w:tcW w:w="1634" w:type="dxa"/>
            <w:tcBorders>
              <w:top w:val="nil"/>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56,36</w:t>
            </w:r>
          </w:p>
        </w:tc>
      </w:tr>
      <w:tr w:rsidR="003105CA" w:rsidTr="003105CA">
        <w:trPr>
          <w:trHeight w:val="300"/>
        </w:trPr>
        <w:tc>
          <w:tcPr>
            <w:tcW w:w="680" w:type="dxa"/>
            <w:tcBorders>
              <w:top w:val="nil"/>
              <w:left w:val="single" w:sz="4" w:space="0" w:color="auto"/>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10</w:t>
            </w:r>
          </w:p>
        </w:tc>
        <w:tc>
          <w:tcPr>
            <w:tcW w:w="4140" w:type="dxa"/>
            <w:tcBorders>
              <w:top w:val="nil"/>
              <w:left w:val="nil"/>
              <w:bottom w:val="single" w:sz="4" w:space="0" w:color="auto"/>
              <w:right w:val="single" w:sz="4" w:space="0" w:color="auto"/>
            </w:tcBorders>
            <w:vAlign w:val="center"/>
            <w:hideMark/>
          </w:tcPr>
          <w:p w:rsidR="003105CA" w:rsidRDefault="003105CA">
            <w:pPr>
              <w:rPr>
                <w:color w:val="000000"/>
                <w:sz w:val="20"/>
              </w:rPr>
            </w:pPr>
            <w:r>
              <w:rPr>
                <w:color w:val="000000"/>
                <w:sz w:val="20"/>
              </w:rPr>
              <w:t>Доходы от компенсации затрат государства</w:t>
            </w:r>
          </w:p>
        </w:tc>
        <w:tc>
          <w:tcPr>
            <w:tcW w:w="154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533 950,00</w:t>
            </w:r>
          </w:p>
        </w:tc>
        <w:tc>
          <w:tcPr>
            <w:tcW w:w="166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280 382,01</w:t>
            </w:r>
          </w:p>
        </w:tc>
        <w:tc>
          <w:tcPr>
            <w:tcW w:w="1634" w:type="dxa"/>
            <w:tcBorders>
              <w:top w:val="nil"/>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52,51</w:t>
            </w:r>
          </w:p>
        </w:tc>
      </w:tr>
      <w:tr w:rsidR="003105CA" w:rsidTr="003105CA">
        <w:trPr>
          <w:trHeight w:val="510"/>
        </w:trPr>
        <w:tc>
          <w:tcPr>
            <w:tcW w:w="680" w:type="dxa"/>
            <w:tcBorders>
              <w:top w:val="nil"/>
              <w:left w:val="single" w:sz="4" w:space="0" w:color="auto"/>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11</w:t>
            </w:r>
          </w:p>
        </w:tc>
        <w:tc>
          <w:tcPr>
            <w:tcW w:w="4140" w:type="dxa"/>
            <w:tcBorders>
              <w:top w:val="nil"/>
              <w:left w:val="nil"/>
              <w:bottom w:val="single" w:sz="4" w:space="0" w:color="auto"/>
              <w:right w:val="single" w:sz="4" w:space="0" w:color="auto"/>
            </w:tcBorders>
            <w:vAlign w:val="center"/>
            <w:hideMark/>
          </w:tcPr>
          <w:p w:rsidR="003105CA" w:rsidRDefault="003105CA">
            <w:pPr>
              <w:rPr>
                <w:color w:val="000000"/>
                <w:sz w:val="20"/>
              </w:rPr>
            </w:pPr>
            <w:r>
              <w:rPr>
                <w:color w:val="000000"/>
                <w:sz w:val="20"/>
              </w:rPr>
              <w:t>Доходы от продажи материальных и нематериальных активов, в том числе:</w:t>
            </w:r>
          </w:p>
        </w:tc>
        <w:tc>
          <w:tcPr>
            <w:tcW w:w="154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7 466 600,00</w:t>
            </w:r>
          </w:p>
        </w:tc>
        <w:tc>
          <w:tcPr>
            <w:tcW w:w="166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1 693 011,56</w:t>
            </w:r>
          </w:p>
        </w:tc>
        <w:tc>
          <w:tcPr>
            <w:tcW w:w="1634" w:type="dxa"/>
            <w:tcBorders>
              <w:top w:val="nil"/>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22,67</w:t>
            </w:r>
          </w:p>
        </w:tc>
      </w:tr>
      <w:tr w:rsidR="003105CA" w:rsidTr="003105CA">
        <w:trPr>
          <w:trHeight w:val="420"/>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3105CA" w:rsidRDefault="003105CA">
            <w:pPr>
              <w:rPr>
                <w:i/>
                <w:iCs/>
                <w:color w:val="000000"/>
                <w:sz w:val="20"/>
              </w:rPr>
            </w:pPr>
            <w:r>
              <w:rPr>
                <w:i/>
                <w:iCs/>
                <w:color w:val="000000"/>
                <w:sz w:val="20"/>
              </w:rPr>
              <w:t>Продажа муниципального имущества</w:t>
            </w:r>
          </w:p>
        </w:tc>
        <w:tc>
          <w:tcPr>
            <w:tcW w:w="1540" w:type="dxa"/>
            <w:tcBorders>
              <w:top w:val="nil"/>
              <w:left w:val="nil"/>
              <w:bottom w:val="single" w:sz="4" w:space="0" w:color="auto"/>
              <w:right w:val="single" w:sz="4" w:space="0" w:color="auto"/>
            </w:tcBorders>
            <w:vAlign w:val="center"/>
            <w:hideMark/>
          </w:tcPr>
          <w:p w:rsidR="003105CA" w:rsidRDefault="003105CA">
            <w:pPr>
              <w:jc w:val="right"/>
              <w:rPr>
                <w:i/>
                <w:iCs/>
                <w:color w:val="000000"/>
                <w:sz w:val="20"/>
              </w:rPr>
            </w:pPr>
            <w:r>
              <w:rPr>
                <w:i/>
                <w:iCs/>
                <w:color w:val="000000"/>
                <w:sz w:val="20"/>
              </w:rPr>
              <w:t>5 043 800,00</w:t>
            </w:r>
          </w:p>
        </w:tc>
        <w:tc>
          <w:tcPr>
            <w:tcW w:w="1660" w:type="dxa"/>
            <w:tcBorders>
              <w:top w:val="nil"/>
              <w:left w:val="nil"/>
              <w:bottom w:val="single" w:sz="4" w:space="0" w:color="auto"/>
              <w:right w:val="single" w:sz="4" w:space="0" w:color="auto"/>
            </w:tcBorders>
            <w:vAlign w:val="center"/>
            <w:hideMark/>
          </w:tcPr>
          <w:p w:rsidR="003105CA" w:rsidRDefault="003105CA">
            <w:pPr>
              <w:jc w:val="right"/>
              <w:rPr>
                <w:i/>
                <w:iCs/>
                <w:color w:val="000000"/>
                <w:sz w:val="20"/>
              </w:rPr>
            </w:pPr>
            <w:r>
              <w:rPr>
                <w:i/>
                <w:iCs/>
                <w:color w:val="000000"/>
                <w:sz w:val="20"/>
              </w:rPr>
              <w:t>827 060,00</w:t>
            </w:r>
          </w:p>
        </w:tc>
        <w:tc>
          <w:tcPr>
            <w:tcW w:w="1634" w:type="dxa"/>
            <w:tcBorders>
              <w:top w:val="nil"/>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16,40</w:t>
            </w:r>
          </w:p>
        </w:tc>
      </w:tr>
      <w:tr w:rsidR="003105CA" w:rsidTr="003105CA">
        <w:trPr>
          <w:trHeight w:val="390"/>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3105CA" w:rsidRDefault="003105CA">
            <w:pPr>
              <w:rPr>
                <w:i/>
                <w:iCs/>
                <w:color w:val="000000"/>
                <w:sz w:val="20"/>
              </w:rPr>
            </w:pPr>
            <w:r>
              <w:rPr>
                <w:i/>
                <w:iCs/>
                <w:color w:val="000000"/>
                <w:sz w:val="20"/>
              </w:rPr>
              <w:t>Продажа земельных участков</w:t>
            </w:r>
          </w:p>
        </w:tc>
        <w:tc>
          <w:tcPr>
            <w:tcW w:w="1540" w:type="dxa"/>
            <w:tcBorders>
              <w:top w:val="nil"/>
              <w:left w:val="nil"/>
              <w:bottom w:val="single" w:sz="4" w:space="0" w:color="auto"/>
              <w:right w:val="single" w:sz="4" w:space="0" w:color="auto"/>
            </w:tcBorders>
            <w:vAlign w:val="center"/>
            <w:hideMark/>
          </w:tcPr>
          <w:p w:rsidR="003105CA" w:rsidRDefault="003105CA">
            <w:pPr>
              <w:jc w:val="right"/>
              <w:rPr>
                <w:i/>
                <w:iCs/>
                <w:color w:val="000000"/>
                <w:sz w:val="20"/>
              </w:rPr>
            </w:pPr>
            <w:r>
              <w:rPr>
                <w:i/>
                <w:iCs/>
                <w:color w:val="000000"/>
                <w:sz w:val="20"/>
              </w:rPr>
              <w:t>2 422 800,00</w:t>
            </w:r>
          </w:p>
        </w:tc>
        <w:tc>
          <w:tcPr>
            <w:tcW w:w="1660" w:type="dxa"/>
            <w:tcBorders>
              <w:top w:val="nil"/>
              <w:left w:val="nil"/>
              <w:bottom w:val="single" w:sz="4" w:space="0" w:color="auto"/>
              <w:right w:val="single" w:sz="4" w:space="0" w:color="auto"/>
            </w:tcBorders>
            <w:vAlign w:val="center"/>
            <w:hideMark/>
          </w:tcPr>
          <w:p w:rsidR="003105CA" w:rsidRDefault="003105CA">
            <w:pPr>
              <w:jc w:val="right"/>
              <w:rPr>
                <w:i/>
                <w:iCs/>
                <w:color w:val="000000"/>
                <w:sz w:val="20"/>
              </w:rPr>
            </w:pPr>
            <w:r>
              <w:rPr>
                <w:i/>
                <w:iCs/>
                <w:color w:val="000000"/>
                <w:sz w:val="20"/>
              </w:rPr>
              <w:t>865 951,56</w:t>
            </w:r>
          </w:p>
        </w:tc>
        <w:tc>
          <w:tcPr>
            <w:tcW w:w="1634" w:type="dxa"/>
            <w:tcBorders>
              <w:top w:val="nil"/>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35,74</w:t>
            </w:r>
          </w:p>
        </w:tc>
      </w:tr>
      <w:tr w:rsidR="003105CA" w:rsidTr="003105CA">
        <w:trPr>
          <w:trHeight w:val="300"/>
        </w:trPr>
        <w:tc>
          <w:tcPr>
            <w:tcW w:w="680" w:type="dxa"/>
            <w:tcBorders>
              <w:top w:val="nil"/>
              <w:left w:val="single" w:sz="4" w:space="0" w:color="auto"/>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12</w:t>
            </w:r>
          </w:p>
        </w:tc>
        <w:tc>
          <w:tcPr>
            <w:tcW w:w="4140" w:type="dxa"/>
            <w:tcBorders>
              <w:top w:val="nil"/>
              <w:left w:val="nil"/>
              <w:bottom w:val="single" w:sz="4" w:space="0" w:color="auto"/>
              <w:right w:val="single" w:sz="4" w:space="0" w:color="auto"/>
            </w:tcBorders>
            <w:vAlign w:val="center"/>
            <w:hideMark/>
          </w:tcPr>
          <w:p w:rsidR="003105CA" w:rsidRDefault="003105CA">
            <w:pPr>
              <w:rPr>
                <w:color w:val="000000"/>
                <w:sz w:val="20"/>
              </w:rPr>
            </w:pPr>
            <w:r>
              <w:rPr>
                <w:color w:val="000000"/>
                <w:sz w:val="20"/>
              </w:rPr>
              <w:t>Штрафы</w:t>
            </w:r>
          </w:p>
        </w:tc>
        <w:tc>
          <w:tcPr>
            <w:tcW w:w="154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11 685 000,00</w:t>
            </w:r>
          </w:p>
        </w:tc>
        <w:tc>
          <w:tcPr>
            <w:tcW w:w="1660" w:type="dxa"/>
            <w:tcBorders>
              <w:top w:val="nil"/>
              <w:left w:val="nil"/>
              <w:bottom w:val="single" w:sz="4" w:space="0" w:color="auto"/>
              <w:right w:val="single" w:sz="4" w:space="0" w:color="auto"/>
            </w:tcBorders>
            <w:vAlign w:val="center"/>
            <w:hideMark/>
          </w:tcPr>
          <w:p w:rsidR="003105CA" w:rsidRDefault="003105CA">
            <w:pPr>
              <w:jc w:val="right"/>
              <w:rPr>
                <w:color w:val="000000"/>
                <w:sz w:val="20"/>
              </w:rPr>
            </w:pPr>
            <w:r>
              <w:rPr>
                <w:color w:val="000000"/>
                <w:sz w:val="20"/>
              </w:rPr>
              <w:t>2 102 091,36</w:t>
            </w:r>
          </w:p>
        </w:tc>
        <w:tc>
          <w:tcPr>
            <w:tcW w:w="1634" w:type="dxa"/>
            <w:tcBorders>
              <w:top w:val="nil"/>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17,99</w:t>
            </w:r>
          </w:p>
        </w:tc>
      </w:tr>
      <w:tr w:rsidR="003105CA" w:rsidTr="003105CA">
        <w:trPr>
          <w:trHeight w:val="300"/>
        </w:trPr>
        <w:tc>
          <w:tcPr>
            <w:tcW w:w="680" w:type="dxa"/>
            <w:tcBorders>
              <w:top w:val="nil"/>
              <w:left w:val="single" w:sz="4" w:space="0" w:color="auto"/>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13</w:t>
            </w:r>
          </w:p>
        </w:tc>
        <w:tc>
          <w:tcPr>
            <w:tcW w:w="4140" w:type="dxa"/>
            <w:tcBorders>
              <w:top w:val="nil"/>
              <w:left w:val="nil"/>
              <w:bottom w:val="single" w:sz="4" w:space="0" w:color="auto"/>
              <w:right w:val="single" w:sz="4" w:space="0" w:color="auto"/>
            </w:tcBorders>
            <w:vAlign w:val="center"/>
            <w:hideMark/>
          </w:tcPr>
          <w:p w:rsidR="003105CA" w:rsidRDefault="003105CA">
            <w:pPr>
              <w:rPr>
                <w:color w:val="000000"/>
                <w:sz w:val="20"/>
              </w:rPr>
            </w:pPr>
            <w:r>
              <w:rPr>
                <w:color w:val="000000"/>
                <w:sz w:val="20"/>
              </w:rPr>
              <w:t>Прочие неналоговые доходы</w:t>
            </w:r>
          </w:p>
        </w:tc>
        <w:tc>
          <w:tcPr>
            <w:tcW w:w="1540" w:type="dxa"/>
            <w:tcBorders>
              <w:top w:val="nil"/>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 </w:t>
            </w:r>
          </w:p>
        </w:tc>
        <w:tc>
          <w:tcPr>
            <w:tcW w:w="1660" w:type="dxa"/>
            <w:tcBorders>
              <w:top w:val="nil"/>
              <w:left w:val="nil"/>
              <w:bottom w:val="single" w:sz="4" w:space="0" w:color="auto"/>
              <w:right w:val="single" w:sz="4" w:space="0" w:color="auto"/>
            </w:tcBorders>
            <w:vAlign w:val="center"/>
            <w:hideMark/>
          </w:tcPr>
          <w:p w:rsidR="003105CA" w:rsidRDefault="003105CA">
            <w:pPr>
              <w:jc w:val="right"/>
              <w:rPr>
                <w:b/>
                <w:bCs/>
                <w:color w:val="000000"/>
                <w:sz w:val="20"/>
              </w:rPr>
            </w:pPr>
            <w:r>
              <w:rPr>
                <w:b/>
                <w:bCs/>
                <w:color w:val="000000"/>
                <w:sz w:val="20"/>
              </w:rPr>
              <w:t>-1 881,14</w:t>
            </w:r>
          </w:p>
        </w:tc>
        <w:tc>
          <w:tcPr>
            <w:tcW w:w="1634" w:type="dxa"/>
            <w:tcBorders>
              <w:top w:val="nil"/>
              <w:left w:val="nil"/>
              <w:bottom w:val="single" w:sz="4" w:space="0" w:color="auto"/>
              <w:right w:val="single" w:sz="4" w:space="0" w:color="auto"/>
            </w:tcBorders>
            <w:vAlign w:val="center"/>
            <w:hideMark/>
          </w:tcPr>
          <w:p w:rsidR="003105CA" w:rsidRDefault="003105CA">
            <w:pPr>
              <w:jc w:val="center"/>
              <w:rPr>
                <w:color w:val="000000"/>
                <w:sz w:val="20"/>
              </w:rPr>
            </w:pPr>
            <w:r>
              <w:rPr>
                <w:color w:val="000000"/>
                <w:sz w:val="20"/>
              </w:rPr>
              <w:t> </w:t>
            </w:r>
          </w:p>
        </w:tc>
      </w:tr>
      <w:tr w:rsidR="003105CA" w:rsidTr="003105CA">
        <w:trPr>
          <w:trHeight w:val="345"/>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3105CA" w:rsidRDefault="003105CA">
            <w:pPr>
              <w:jc w:val="center"/>
              <w:rPr>
                <w:b/>
                <w:bCs/>
                <w:color w:val="000000"/>
                <w:sz w:val="20"/>
              </w:rPr>
            </w:pPr>
            <w:r>
              <w:rPr>
                <w:b/>
                <w:bCs/>
                <w:color w:val="000000"/>
                <w:sz w:val="20"/>
              </w:rPr>
              <w:t xml:space="preserve">Всего налоговые и неналоговые доходы </w:t>
            </w:r>
          </w:p>
        </w:tc>
        <w:tc>
          <w:tcPr>
            <w:tcW w:w="1540" w:type="dxa"/>
            <w:tcBorders>
              <w:top w:val="nil"/>
              <w:left w:val="nil"/>
              <w:bottom w:val="single" w:sz="4" w:space="0" w:color="auto"/>
              <w:right w:val="single" w:sz="4" w:space="0" w:color="auto"/>
            </w:tcBorders>
            <w:vAlign w:val="center"/>
            <w:hideMark/>
          </w:tcPr>
          <w:p w:rsidR="003105CA" w:rsidRDefault="003105CA">
            <w:pPr>
              <w:jc w:val="right"/>
              <w:rPr>
                <w:b/>
                <w:bCs/>
                <w:color w:val="000000"/>
                <w:sz w:val="20"/>
              </w:rPr>
            </w:pPr>
            <w:r>
              <w:rPr>
                <w:b/>
                <w:bCs/>
                <w:color w:val="000000"/>
                <w:sz w:val="20"/>
              </w:rPr>
              <w:t>408 421 841,23</w:t>
            </w:r>
          </w:p>
        </w:tc>
        <w:tc>
          <w:tcPr>
            <w:tcW w:w="1660" w:type="dxa"/>
            <w:tcBorders>
              <w:top w:val="nil"/>
              <w:left w:val="nil"/>
              <w:bottom w:val="single" w:sz="4" w:space="0" w:color="auto"/>
              <w:right w:val="single" w:sz="4" w:space="0" w:color="auto"/>
            </w:tcBorders>
            <w:vAlign w:val="center"/>
            <w:hideMark/>
          </w:tcPr>
          <w:p w:rsidR="003105CA" w:rsidRDefault="003105CA">
            <w:pPr>
              <w:jc w:val="right"/>
              <w:rPr>
                <w:b/>
                <w:bCs/>
                <w:color w:val="000000"/>
                <w:sz w:val="20"/>
              </w:rPr>
            </w:pPr>
            <w:r>
              <w:rPr>
                <w:b/>
                <w:bCs/>
                <w:color w:val="000000"/>
                <w:sz w:val="20"/>
              </w:rPr>
              <w:t>182 852 960,79</w:t>
            </w:r>
          </w:p>
        </w:tc>
        <w:tc>
          <w:tcPr>
            <w:tcW w:w="1634" w:type="dxa"/>
            <w:tcBorders>
              <w:top w:val="nil"/>
              <w:left w:val="nil"/>
              <w:bottom w:val="single" w:sz="4" w:space="0" w:color="auto"/>
              <w:right w:val="single" w:sz="4" w:space="0" w:color="auto"/>
            </w:tcBorders>
            <w:vAlign w:val="center"/>
            <w:hideMark/>
          </w:tcPr>
          <w:p w:rsidR="003105CA" w:rsidRDefault="003105CA">
            <w:pPr>
              <w:jc w:val="center"/>
              <w:rPr>
                <w:b/>
                <w:bCs/>
                <w:color w:val="000000"/>
                <w:sz w:val="20"/>
              </w:rPr>
            </w:pPr>
            <w:r>
              <w:rPr>
                <w:b/>
                <w:bCs/>
                <w:color w:val="000000"/>
                <w:sz w:val="20"/>
              </w:rPr>
              <w:t>44,77</w:t>
            </w:r>
          </w:p>
        </w:tc>
      </w:tr>
    </w:tbl>
    <w:p w:rsidR="003105CA" w:rsidRDefault="003105CA" w:rsidP="003105CA">
      <w:pPr>
        <w:jc w:val="both"/>
        <w:rPr>
          <w:color w:val="FF0000"/>
        </w:rPr>
      </w:pPr>
    </w:p>
    <w:p w:rsidR="003105CA" w:rsidRPr="003105CA" w:rsidRDefault="003105CA" w:rsidP="003105CA">
      <w:pPr>
        <w:ind w:firstLine="709"/>
        <w:jc w:val="both"/>
        <w:rPr>
          <w:color w:val="FF0000"/>
          <w:sz w:val="24"/>
          <w:szCs w:val="24"/>
        </w:rPr>
      </w:pPr>
      <w:r w:rsidRPr="003105CA">
        <w:rPr>
          <w:bCs/>
          <w:sz w:val="24"/>
          <w:szCs w:val="28"/>
        </w:rPr>
        <w:t>В 2024 году ожидается поступление налоговых и неналоговых доходов в сумме 404 892 980,51 руб., в том числе налоговых доходов – 374 910 110,65 руб. и неналоговых доходов – 29 982 869,86 руб.</w:t>
      </w:r>
    </w:p>
    <w:p w:rsidR="003105CA" w:rsidRPr="003105CA" w:rsidRDefault="003105CA" w:rsidP="003105CA">
      <w:pPr>
        <w:ind w:firstLine="709"/>
        <w:jc w:val="both"/>
        <w:rPr>
          <w:b/>
          <w:sz w:val="24"/>
          <w:szCs w:val="28"/>
        </w:rPr>
      </w:pPr>
      <w:r w:rsidRPr="003105CA">
        <w:rPr>
          <w:b/>
          <w:sz w:val="24"/>
          <w:szCs w:val="28"/>
        </w:rPr>
        <w:t xml:space="preserve"> </w:t>
      </w:r>
    </w:p>
    <w:p w:rsidR="003105CA" w:rsidRPr="003105CA" w:rsidRDefault="003105CA" w:rsidP="003105CA">
      <w:pPr>
        <w:jc w:val="center"/>
        <w:rPr>
          <w:b/>
          <w:color w:val="000000"/>
          <w:sz w:val="24"/>
          <w:szCs w:val="28"/>
        </w:rPr>
      </w:pPr>
      <w:r w:rsidRPr="003105CA">
        <w:rPr>
          <w:b/>
          <w:color w:val="000000"/>
          <w:sz w:val="24"/>
          <w:szCs w:val="28"/>
        </w:rPr>
        <w:t>Налоговые доходы</w:t>
      </w:r>
    </w:p>
    <w:p w:rsidR="003105CA" w:rsidRPr="003105CA" w:rsidRDefault="003105CA" w:rsidP="003105CA">
      <w:pPr>
        <w:ind w:firstLine="709"/>
        <w:jc w:val="center"/>
        <w:rPr>
          <w:b/>
          <w:color w:val="FF0000"/>
          <w:sz w:val="24"/>
          <w:szCs w:val="28"/>
        </w:rPr>
      </w:pPr>
    </w:p>
    <w:p w:rsidR="003105CA" w:rsidRPr="003105CA" w:rsidRDefault="003105CA" w:rsidP="003105CA">
      <w:pPr>
        <w:ind w:firstLine="709"/>
        <w:jc w:val="both"/>
        <w:rPr>
          <w:color w:val="000000"/>
          <w:sz w:val="24"/>
          <w:szCs w:val="28"/>
        </w:rPr>
      </w:pPr>
      <w:r w:rsidRPr="003105CA">
        <w:rPr>
          <w:b/>
          <w:color w:val="000000"/>
          <w:sz w:val="24"/>
          <w:szCs w:val="28"/>
        </w:rPr>
        <w:t>Налога на доходы физических лиц</w:t>
      </w:r>
      <w:r w:rsidRPr="003105CA">
        <w:rPr>
          <w:color w:val="000000"/>
          <w:sz w:val="24"/>
          <w:szCs w:val="28"/>
        </w:rPr>
        <w:t xml:space="preserve"> поступило за </w:t>
      </w:r>
      <w:r w:rsidRPr="003105CA">
        <w:rPr>
          <w:color w:val="000000"/>
          <w:sz w:val="24"/>
          <w:szCs w:val="28"/>
          <w:lang w:val="en-US"/>
        </w:rPr>
        <w:t>I</w:t>
      </w:r>
      <w:r w:rsidRPr="003105CA">
        <w:rPr>
          <w:color w:val="000000"/>
          <w:sz w:val="24"/>
          <w:szCs w:val="28"/>
        </w:rPr>
        <w:t xml:space="preserve"> полугодие 2024  года 123 650 466,70 руб. или 40,83% к уточненным бюджетным назначениям. По сравнению с аналогичным периодом прошлого года поступило больше на 29 649 295,04 руб. Следует отметить, что в сопоставимых условиях поступило больше на 10 982 502,14 руб</w:t>
      </w:r>
      <w:r w:rsidRPr="003105CA">
        <w:rPr>
          <w:i/>
          <w:color w:val="000000"/>
          <w:sz w:val="24"/>
          <w:szCs w:val="28"/>
        </w:rPr>
        <w:t xml:space="preserve">., </w:t>
      </w:r>
      <w:r w:rsidRPr="003105CA">
        <w:rPr>
          <w:iCs/>
          <w:color w:val="000000"/>
          <w:sz w:val="24"/>
          <w:szCs w:val="28"/>
        </w:rPr>
        <w:t>за счет роста</w:t>
      </w:r>
      <w:r w:rsidRPr="003105CA">
        <w:rPr>
          <w:i/>
          <w:iCs/>
          <w:color w:val="000000"/>
          <w:sz w:val="24"/>
          <w:szCs w:val="28"/>
        </w:rPr>
        <w:t xml:space="preserve"> </w:t>
      </w:r>
      <w:r w:rsidRPr="003105CA">
        <w:rPr>
          <w:bCs/>
          <w:color w:val="000000"/>
          <w:sz w:val="24"/>
          <w:szCs w:val="28"/>
          <w:shd w:val="clear" w:color="auto" w:fill="FFFFFF"/>
        </w:rPr>
        <w:t xml:space="preserve">минимального размера оплаты труда с 01.01.2024 г. на 18,5%, заработной платы в среднем на 10% и дополнительного норматива </w:t>
      </w:r>
      <w:r w:rsidRPr="003105CA">
        <w:rPr>
          <w:color w:val="000000"/>
          <w:sz w:val="24"/>
          <w:szCs w:val="28"/>
        </w:rPr>
        <w:t>отчислений по налогу взамен дотации на выравнивание уровня бюджетной обеспеченности</w:t>
      </w:r>
      <w:r w:rsidRPr="003105CA">
        <w:rPr>
          <w:bCs/>
          <w:color w:val="000000"/>
          <w:sz w:val="24"/>
          <w:szCs w:val="28"/>
          <w:shd w:val="clear" w:color="auto" w:fill="FFFFFF"/>
        </w:rPr>
        <w:t xml:space="preserve"> (далее – доп. норматив).</w:t>
      </w:r>
    </w:p>
    <w:p w:rsidR="003105CA" w:rsidRPr="003105CA" w:rsidRDefault="003105CA" w:rsidP="003105CA">
      <w:pPr>
        <w:ind w:firstLine="709"/>
        <w:jc w:val="both"/>
        <w:rPr>
          <w:color w:val="000000"/>
          <w:sz w:val="24"/>
          <w:szCs w:val="28"/>
        </w:rPr>
      </w:pPr>
      <w:r w:rsidRPr="003105CA">
        <w:rPr>
          <w:color w:val="000000"/>
          <w:sz w:val="24"/>
          <w:szCs w:val="28"/>
        </w:rPr>
        <w:t xml:space="preserve">Доп. норматив предусмотрен на уровне 10,0% (в 2023 г. доп. норматив принят на уровне 3,62 %) в соответствии с Законом Республики Бурятия от 21.12.2023 г. № </w:t>
      </w:r>
      <w:r w:rsidRPr="003105CA">
        <w:rPr>
          <w:color w:val="000000"/>
          <w:sz w:val="24"/>
          <w:szCs w:val="28"/>
          <w:shd w:val="clear" w:color="auto" w:fill="FFFFFF"/>
        </w:rPr>
        <w:t>272-VII"О республиканском бюджете на 2024 год и на плановый период 2025 и 2026 годов"</w:t>
      </w:r>
      <w:r w:rsidRPr="003105CA">
        <w:rPr>
          <w:color w:val="000000"/>
          <w:sz w:val="24"/>
          <w:szCs w:val="28"/>
        </w:rPr>
        <w:t xml:space="preserve"> и Решением  Заиграевского районного Совета депутатов муниципального образования «Заиграевский район» № 284 от 29.09.2023 г. «</w:t>
      </w:r>
      <w:r w:rsidRPr="003105CA">
        <w:rPr>
          <w:bCs/>
          <w:sz w:val="24"/>
          <w:szCs w:val="28"/>
        </w:rPr>
        <w:t xml:space="preserve">О согласии замены дотации на выравнивание </w:t>
      </w:r>
      <w:r w:rsidRPr="003105CA">
        <w:rPr>
          <w:sz w:val="24"/>
          <w:szCs w:val="28"/>
        </w:rPr>
        <w:t>бюджетной обеспеченности муниципального образования «Заиграевский район» дополнительным (дифференцированным) нормативом отчислений от налога на доходы физических лиц</w:t>
      </w:r>
      <w:r w:rsidRPr="003105CA">
        <w:rPr>
          <w:color w:val="000000"/>
          <w:sz w:val="24"/>
          <w:szCs w:val="28"/>
        </w:rPr>
        <w:t xml:space="preserve">». </w:t>
      </w:r>
    </w:p>
    <w:p w:rsidR="003105CA" w:rsidRPr="003105CA" w:rsidRDefault="003105CA" w:rsidP="003105CA">
      <w:pPr>
        <w:ind w:firstLine="709"/>
        <w:jc w:val="both"/>
        <w:rPr>
          <w:color w:val="000000"/>
          <w:sz w:val="24"/>
          <w:szCs w:val="28"/>
        </w:rPr>
      </w:pPr>
      <w:r w:rsidRPr="003105CA">
        <w:rPr>
          <w:color w:val="000000"/>
          <w:sz w:val="24"/>
          <w:szCs w:val="28"/>
        </w:rPr>
        <w:t>По итогам 2024 года объем поступления налога на доходы физических лиц прогнозируется на уровне 294 888 500,0 руб.</w:t>
      </w:r>
    </w:p>
    <w:p w:rsidR="003105CA" w:rsidRPr="003105CA" w:rsidRDefault="003105CA" w:rsidP="003105CA">
      <w:pPr>
        <w:ind w:firstLine="709"/>
        <w:jc w:val="both"/>
        <w:rPr>
          <w:color w:val="000000"/>
          <w:sz w:val="24"/>
          <w:szCs w:val="28"/>
        </w:rPr>
      </w:pPr>
      <w:r w:rsidRPr="003105CA">
        <w:rPr>
          <w:b/>
          <w:color w:val="000000"/>
          <w:sz w:val="24"/>
          <w:szCs w:val="28"/>
        </w:rPr>
        <w:t>Акцизов по нефтепродуктам</w:t>
      </w:r>
      <w:r w:rsidRPr="003105CA">
        <w:rPr>
          <w:color w:val="000000"/>
          <w:sz w:val="24"/>
          <w:szCs w:val="28"/>
        </w:rPr>
        <w:t xml:space="preserve"> поступило за </w:t>
      </w:r>
      <w:r w:rsidRPr="003105CA">
        <w:rPr>
          <w:color w:val="000000"/>
          <w:sz w:val="24"/>
          <w:szCs w:val="28"/>
          <w:lang w:val="en-US"/>
        </w:rPr>
        <w:t>I</w:t>
      </w:r>
      <w:r w:rsidRPr="003105CA">
        <w:rPr>
          <w:color w:val="000000"/>
          <w:sz w:val="24"/>
          <w:szCs w:val="28"/>
        </w:rPr>
        <w:t xml:space="preserve"> полугодие 2024 года  9 806 598,64 руб. или 48,11% к уточненным бюджетным назначениям. По сравнению с аналогичным периодом прошлого года поступило больше на 299 532,36 руб. Утвержденные бюджетные назначения сформированы согласно </w:t>
      </w:r>
      <w:r w:rsidRPr="003105CA">
        <w:rPr>
          <w:iCs/>
          <w:color w:val="000000"/>
          <w:sz w:val="24"/>
          <w:szCs w:val="28"/>
        </w:rPr>
        <w:t>письму Управления Федеральной налоговой службы России по Республике Бурятия (исх. № 07-10/09373@ от 14.03.2024 г.)</w:t>
      </w:r>
      <w:r w:rsidRPr="003105CA">
        <w:rPr>
          <w:color w:val="000000"/>
          <w:sz w:val="24"/>
          <w:szCs w:val="28"/>
        </w:rPr>
        <w:t xml:space="preserve"> по поступлению доходов от акцизов на нефтепродукты и нормативов отчисления, сформированных на основании </w:t>
      </w:r>
      <w:r w:rsidRPr="003105CA">
        <w:rPr>
          <w:color w:val="000000"/>
          <w:sz w:val="24"/>
          <w:szCs w:val="28"/>
        </w:rPr>
        <w:lastRenderedPageBreak/>
        <w:t>прогнозных данных Минфина России по акцизам на нефтепродукты на период 2024-2026 годов.</w:t>
      </w:r>
    </w:p>
    <w:p w:rsidR="003105CA" w:rsidRPr="003105CA" w:rsidRDefault="003105CA" w:rsidP="003105CA">
      <w:pPr>
        <w:ind w:firstLine="709"/>
        <w:jc w:val="both"/>
        <w:rPr>
          <w:color w:val="000000"/>
          <w:sz w:val="24"/>
          <w:szCs w:val="28"/>
        </w:rPr>
      </w:pPr>
      <w:r w:rsidRPr="003105CA">
        <w:rPr>
          <w:color w:val="000000"/>
          <w:sz w:val="24"/>
          <w:szCs w:val="28"/>
        </w:rPr>
        <w:t xml:space="preserve">По оценке 2024 года акцизов на нефтепродукты в бюджет поступит в сумме 21 758 630,0 руб. </w:t>
      </w:r>
    </w:p>
    <w:p w:rsidR="003105CA" w:rsidRPr="003105CA" w:rsidRDefault="003105CA" w:rsidP="003105CA">
      <w:pPr>
        <w:ind w:firstLine="709"/>
        <w:jc w:val="both"/>
        <w:rPr>
          <w:color w:val="000000"/>
          <w:sz w:val="24"/>
          <w:szCs w:val="28"/>
        </w:rPr>
      </w:pPr>
      <w:bookmarkStart w:id="3" w:name="_Hlk183080496"/>
      <w:r w:rsidRPr="003105CA">
        <w:rPr>
          <w:b/>
          <w:color w:val="000000"/>
          <w:sz w:val="24"/>
          <w:szCs w:val="28"/>
        </w:rPr>
        <w:t xml:space="preserve">Налога, взимаемого в связи с применением упрощенной системы налогообложения </w:t>
      </w:r>
      <w:bookmarkEnd w:id="3"/>
      <w:r w:rsidRPr="003105CA">
        <w:rPr>
          <w:color w:val="000000"/>
          <w:sz w:val="24"/>
          <w:szCs w:val="28"/>
        </w:rPr>
        <w:t xml:space="preserve">поступило за </w:t>
      </w:r>
      <w:r w:rsidRPr="003105CA">
        <w:rPr>
          <w:color w:val="000000"/>
          <w:sz w:val="24"/>
          <w:szCs w:val="28"/>
          <w:lang w:val="en-US"/>
        </w:rPr>
        <w:t>I</w:t>
      </w:r>
      <w:r w:rsidRPr="003105CA">
        <w:rPr>
          <w:color w:val="000000"/>
          <w:sz w:val="24"/>
          <w:szCs w:val="28"/>
        </w:rPr>
        <w:t xml:space="preserve"> полугодие 2024 года 24 724 987,31 руб. или 70,22% к уточненным бюджетным назначениям. По сравнению с аналогичным периодом прошлого года поступило больше на 1 516 421,27 руб., в связи с увеличением налогооблагаемой базы</w:t>
      </w:r>
      <w:r w:rsidRPr="003105CA">
        <w:rPr>
          <w:color w:val="000000"/>
          <w:sz w:val="24"/>
          <w:szCs w:val="28"/>
          <w:shd w:val="clear" w:color="auto" w:fill="FFFFFF"/>
        </w:rPr>
        <w:t xml:space="preserve">. К концу 2024 года доход от </w:t>
      </w:r>
      <w:r w:rsidRPr="003105CA">
        <w:rPr>
          <w:bCs/>
          <w:color w:val="000000"/>
          <w:sz w:val="24"/>
          <w:szCs w:val="28"/>
        </w:rPr>
        <w:t>налога, взимаемого в связи с применением упрощенной системы налогообложения</w:t>
      </w:r>
      <w:r w:rsidRPr="003105CA">
        <w:rPr>
          <w:b/>
          <w:color w:val="000000"/>
          <w:sz w:val="24"/>
          <w:szCs w:val="28"/>
        </w:rPr>
        <w:t xml:space="preserve"> </w:t>
      </w:r>
      <w:r w:rsidRPr="003105CA">
        <w:rPr>
          <w:bCs/>
          <w:color w:val="000000"/>
          <w:sz w:val="24"/>
          <w:szCs w:val="28"/>
        </w:rPr>
        <w:t>составит 39 707 000,0 рублей</w:t>
      </w:r>
      <w:r w:rsidRPr="003105CA">
        <w:rPr>
          <w:b/>
          <w:color w:val="000000"/>
          <w:sz w:val="24"/>
          <w:szCs w:val="28"/>
        </w:rPr>
        <w:t>.</w:t>
      </w:r>
    </w:p>
    <w:p w:rsidR="003105CA" w:rsidRPr="003105CA" w:rsidRDefault="003105CA" w:rsidP="003105CA">
      <w:pPr>
        <w:ind w:firstLine="709"/>
        <w:jc w:val="both"/>
        <w:rPr>
          <w:color w:val="000000"/>
          <w:sz w:val="24"/>
          <w:szCs w:val="28"/>
        </w:rPr>
      </w:pPr>
      <w:r w:rsidRPr="003105CA">
        <w:rPr>
          <w:color w:val="000000"/>
          <w:sz w:val="24"/>
          <w:szCs w:val="28"/>
        </w:rPr>
        <w:t xml:space="preserve">В соответствии с п. 8 ст.5 ФЗ от 29.06.2012г № 97-ФЗ с 01.01.2021 г система налогообложения в виде </w:t>
      </w:r>
      <w:r w:rsidRPr="003105CA">
        <w:rPr>
          <w:b/>
          <w:color w:val="000000"/>
          <w:sz w:val="24"/>
          <w:szCs w:val="28"/>
        </w:rPr>
        <w:t>единого налога на вмененный доход</w:t>
      </w:r>
      <w:r w:rsidRPr="003105CA">
        <w:rPr>
          <w:color w:val="000000"/>
          <w:sz w:val="24"/>
          <w:szCs w:val="28"/>
        </w:rPr>
        <w:t xml:space="preserve"> отменена, в связи с чем, бюджетные назначения не предусмотрены. За </w:t>
      </w:r>
      <w:r w:rsidRPr="003105CA">
        <w:rPr>
          <w:color w:val="000000"/>
          <w:sz w:val="24"/>
          <w:szCs w:val="28"/>
          <w:lang w:val="en-US"/>
        </w:rPr>
        <w:t>I</w:t>
      </w:r>
      <w:r w:rsidRPr="003105CA">
        <w:rPr>
          <w:color w:val="000000"/>
          <w:sz w:val="24"/>
          <w:szCs w:val="28"/>
        </w:rPr>
        <w:t xml:space="preserve"> полугодие 2024 года поступило 21 756,36 руб. или больше на 326 393,43 руб.  аналогичного периода прошлого года. На 01.07.2023 г. поступления данного вида дохода составили </w:t>
      </w:r>
      <w:r w:rsidRPr="003105CA">
        <w:rPr>
          <w:b/>
          <w:color w:val="000000"/>
          <w:sz w:val="24"/>
          <w:szCs w:val="28"/>
        </w:rPr>
        <w:t>минус -</w:t>
      </w:r>
      <w:r w:rsidRPr="003105CA">
        <w:rPr>
          <w:color w:val="000000"/>
          <w:sz w:val="24"/>
          <w:szCs w:val="28"/>
        </w:rPr>
        <w:t>304 637,07 руб., что связано с  п. 4 ст. 4 263-ФЗ "О внесении изменений в части первую и вторую Налогового кодекса Российской Федерации" излишне перечисленные денежные средства по "Единому налогу на вмененный доход" сформированы в сальдо единого налогового счета (ЕНС), т.е. проводятся мероприятия по зачету сумм с переплаты по налогу на ЕНС. Данные операции могут быть отражены в реестре перечисленных поступлений со знаком "-".</w:t>
      </w:r>
    </w:p>
    <w:p w:rsidR="003105CA" w:rsidRPr="003105CA" w:rsidRDefault="003105CA" w:rsidP="003105CA">
      <w:pPr>
        <w:ind w:firstLine="709"/>
        <w:jc w:val="both"/>
        <w:rPr>
          <w:color w:val="000000"/>
          <w:sz w:val="24"/>
          <w:szCs w:val="28"/>
        </w:rPr>
      </w:pPr>
      <w:bookmarkStart w:id="4" w:name="_Hlk183081106"/>
      <w:r w:rsidRPr="003105CA">
        <w:rPr>
          <w:b/>
          <w:color w:val="000000"/>
          <w:sz w:val="24"/>
          <w:szCs w:val="28"/>
        </w:rPr>
        <w:t>Единого сельскохозяйственного налога</w:t>
      </w:r>
      <w:bookmarkEnd w:id="4"/>
      <w:r w:rsidRPr="003105CA">
        <w:rPr>
          <w:color w:val="000000"/>
          <w:sz w:val="24"/>
          <w:szCs w:val="28"/>
        </w:rPr>
        <w:t xml:space="preserve"> поступило за </w:t>
      </w:r>
      <w:r w:rsidRPr="003105CA">
        <w:rPr>
          <w:color w:val="000000"/>
          <w:sz w:val="24"/>
          <w:szCs w:val="28"/>
          <w:lang w:val="en-US"/>
        </w:rPr>
        <w:t>I</w:t>
      </w:r>
      <w:r w:rsidRPr="003105CA">
        <w:rPr>
          <w:color w:val="000000"/>
          <w:sz w:val="24"/>
          <w:szCs w:val="28"/>
        </w:rPr>
        <w:t xml:space="preserve"> полугодие 2024 года 282 554,99 руб. или 112,12% к уточненным бюджетным назначениям. По сравнению с аналогичным периодом прошлого года поступило больше на 92 486,23 руб., за счет роста налогооблагаемой базы. В течение </w:t>
      </w:r>
      <w:r w:rsidRPr="003105CA">
        <w:rPr>
          <w:color w:val="000000"/>
          <w:sz w:val="24"/>
          <w:szCs w:val="28"/>
          <w:lang w:val="en-US"/>
        </w:rPr>
        <w:t>II</w:t>
      </w:r>
      <w:r w:rsidRPr="003105CA">
        <w:rPr>
          <w:color w:val="000000"/>
          <w:sz w:val="24"/>
          <w:szCs w:val="28"/>
        </w:rPr>
        <w:t xml:space="preserve"> полугодия 2024 г. бюджетные назначения будут уточнены. Доход от единого сельскохозяйственного налога в 2024 году ожидается в размере 285 980,65 руб. </w:t>
      </w:r>
    </w:p>
    <w:p w:rsidR="003105CA" w:rsidRPr="003105CA" w:rsidRDefault="003105CA" w:rsidP="003105CA">
      <w:pPr>
        <w:ind w:firstLine="709"/>
        <w:jc w:val="both"/>
        <w:rPr>
          <w:color w:val="000000"/>
          <w:sz w:val="24"/>
          <w:szCs w:val="28"/>
        </w:rPr>
      </w:pPr>
      <w:bookmarkStart w:id="5" w:name="_Hlk183081231"/>
      <w:r w:rsidRPr="003105CA">
        <w:rPr>
          <w:b/>
          <w:color w:val="000000"/>
          <w:sz w:val="24"/>
          <w:szCs w:val="28"/>
        </w:rPr>
        <w:t>Налога, взимаемого в связи с применением патентной системы налогообложения</w:t>
      </w:r>
      <w:r w:rsidRPr="003105CA">
        <w:rPr>
          <w:color w:val="000000"/>
          <w:sz w:val="24"/>
          <w:szCs w:val="28"/>
        </w:rPr>
        <w:t xml:space="preserve"> </w:t>
      </w:r>
      <w:bookmarkEnd w:id="5"/>
      <w:r w:rsidRPr="003105CA">
        <w:rPr>
          <w:color w:val="000000"/>
          <w:sz w:val="24"/>
          <w:szCs w:val="28"/>
        </w:rPr>
        <w:t xml:space="preserve">поступило за </w:t>
      </w:r>
      <w:r w:rsidRPr="003105CA">
        <w:rPr>
          <w:color w:val="000000"/>
          <w:sz w:val="24"/>
          <w:szCs w:val="28"/>
          <w:lang w:val="en-US"/>
        </w:rPr>
        <w:t>I</w:t>
      </w:r>
      <w:r w:rsidRPr="003105CA">
        <w:rPr>
          <w:color w:val="000000"/>
          <w:sz w:val="24"/>
          <w:szCs w:val="28"/>
        </w:rPr>
        <w:t xml:space="preserve"> полугодие 2024 года 6 877 978,22 руб. или 105,82 % к уточненным бюджетным назначениям.  По сравнению с аналогичным периодом прошлого года поступило больше на 3 813 427,61 руб. Необходимо отметить, что согласно реестру перечисленных сумм за 14.01.2024 г. поступления данного вида дохода составили 4 935 470,28 руб., что связано с переносом срока уплаты с нерабочего дня «31.12.2023» на первый рабочий день «09.01.2024». Кроме того, значительная сумма поступила 03.04.2024 г. в объеме 3 254 700,95 руб. При этом, объем минусовых сумм на 01.07.2024 г. составил 2 426 004,45 руб. В соответствии с п. 4 ст. 4 263-ФЗ "О внесении изменений в части первую и вторую Налогового кодекса Российской Федерации" излишне перечисленные денежные средства сформированы в сальдо единого налогового счета (ЕНС), т.е. проводились мероприятия по зачету сумм с переплаты по налогу на ЕНС. Данные операции отражены в реестре перечисленных поступлений со знаком "-". В течение </w:t>
      </w:r>
      <w:r w:rsidRPr="003105CA">
        <w:rPr>
          <w:color w:val="000000"/>
          <w:sz w:val="24"/>
          <w:szCs w:val="28"/>
          <w:lang w:val="en-US"/>
        </w:rPr>
        <w:t>II</w:t>
      </w:r>
      <w:r w:rsidRPr="003105CA">
        <w:rPr>
          <w:color w:val="000000"/>
          <w:sz w:val="24"/>
          <w:szCs w:val="28"/>
        </w:rPr>
        <w:t xml:space="preserve"> полугодия 2024 г. бюджетные назначения будут уточнены. В 2024 году налога, взимаемого в связи с применением патентной системы налогообложения, поступит 7 150 000,0 рублей.</w:t>
      </w:r>
    </w:p>
    <w:p w:rsidR="003105CA" w:rsidRPr="003105CA" w:rsidRDefault="003105CA" w:rsidP="003105CA">
      <w:pPr>
        <w:ind w:firstLine="709"/>
        <w:jc w:val="both"/>
        <w:rPr>
          <w:color w:val="000000"/>
          <w:sz w:val="24"/>
          <w:szCs w:val="28"/>
        </w:rPr>
      </w:pPr>
      <w:r w:rsidRPr="003105CA">
        <w:rPr>
          <w:b/>
          <w:color w:val="000000"/>
          <w:sz w:val="24"/>
          <w:szCs w:val="28"/>
        </w:rPr>
        <w:t>Государственной  пошлины</w:t>
      </w:r>
      <w:r w:rsidRPr="003105CA">
        <w:rPr>
          <w:color w:val="000000"/>
          <w:sz w:val="24"/>
          <w:szCs w:val="28"/>
        </w:rPr>
        <w:t xml:space="preserve">  поступило за </w:t>
      </w:r>
      <w:r w:rsidRPr="003105CA">
        <w:rPr>
          <w:color w:val="000000"/>
          <w:sz w:val="24"/>
          <w:szCs w:val="28"/>
          <w:lang w:val="en-US"/>
        </w:rPr>
        <w:t>I</w:t>
      </w:r>
      <w:r w:rsidRPr="003105CA">
        <w:rPr>
          <w:color w:val="000000"/>
          <w:sz w:val="24"/>
          <w:szCs w:val="28"/>
        </w:rPr>
        <w:t xml:space="preserve"> полугодие 2024 года 4 528 151,89  руб. или 63,78 % к уточненным бюджетным назначениям. По сравнению с аналогичным периодом прошлого года поступило больше на 1 148 347,91 руб. К концу 2024 года ожидается общий объем поступления государственной пошлины в сумме 11 120 000,0 рублей.</w:t>
      </w:r>
    </w:p>
    <w:p w:rsidR="003105CA" w:rsidRPr="003105CA" w:rsidRDefault="003105CA" w:rsidP="003105CA">
      <w:pPr>
        <w:jc w:val="center"/>
        <w:rPr>
          <w:b/>
          <w:color w:val="000000"/>
          <w:sz w:val="24"/>
          <w:szCs w:val="28"/>
        </w:rPr>
      </w:pPr>
    </w:p>
    <w:p w:rsidR="003105CA" w:rsidRPr="003105CA" w:rsidRDefault="003105CA" w:rsidP="003105CA">
      <w:pPr>
        <w:jc w:val="center"/>
        <w:rPr>
          <w:b/>
          <w:color w:val="000000"/>
          <w:sz w:val="24"/>
          <w:szCs w:val="28"/>
        </w:rPr>
      </w:pPr>
      <w:bookmarkStart w:id="6" w:name="_Hlk183081775"/>
      <w:r w:rsidRPr="003105CA">
        <w:rPr>
          <w:b/>
          <w:color w:val="000000"/>
          <w:sz w:val="24"/>
          <w:szCs w:val="28"/>
        </w:rPr>
        <w:t>Неналоговые доходы</w:t>
      </w:r>
    </w:p>
    <w:p w:rsidR="003105CA" w:rsidRPr="003105CA" w:rsidRDefault="003105CA" w:rsidP="003105CA">
      <w:pPr>
        <w:jc w:val="center"/>
        <w:rPr>
          <w:b/>
          <w:color w:val="000000"/>
          <w:sz w:val="24"/>
          <w:szCs w:val="28"/>
        </w:rPr>
      </w:pPr>
    </w:p>
    <w:p w:rsidR="003105CA" w:rsidRPr="003105CA" w:rsidRDefault="003105CA" w:rsidP="003105CA">
      <w:pPr>
        <w:ind w:firstLine="709"/>
        <w:jc w:val="both"/>
        <w:rPr>
          <w:color w:val="000000"/>
          <w:sz w:val="24"/>
          <w:szCs w:val="28"/>
        </w:rPr>
      </w:pPr>
      <w:r w:rsidRPr="003105CA">
        <w:rPr>
          <w:b/>
          <w:color w:val="000000"/>
          <w:sz w:val="24"/>
          <w:szCs w:val="28"/>
        </w:rPr>
        <w:t xml:space="preserve">Доходов, </w:t>
      </w:r>
      <w:bookmarkStart w:id="7" w:name="_Hlk183100201"/>
      <w:r w:rsidRPr="003105CA">
        <w:rPr>
          <w:b/>
          <w:color w:val="000000"/>
          <w:sz w:val="24"/>
          <w:szCs w:val="28"/>
        </w:rPr>
        <w:t>получаемых в виде арендной платы за земельные участки</w:t>
      </w:r>
      <w:r w:rsidRPr="003105CA">
        <w:rPr>
          <w:color w:val="000000"/>
          <w:sz w:val="24"/>
          <w:szCs w:val="28"/>
        </w:rPr>
        <w:t xml:space="preserve"> </w:t>
      </w:r>
      <w:bookmarkEnd w:id="7"/>
      <w:r w:rsidRPr="003105CA">
        <w:rPr>
          <w:color w:val="000000"/>
          <w:sz w:val="24"/>
          <w:szCs w:val="28"/>
        </w:rPr>
        <w:t xml:space="preserve">поступило за </w:t>
      </w:r>
      <w:r w:rsidRPr="003105CA">
        <w:rPr>
          <w:color w:val="000000"/>
          <w:sz w:val="24"/>
          <w:szCs w:val="28"/>
          <w:lang w:val="en-US"/>
        </w:rPr>
        <w:t>I</w:t>
      </w:r>
      <w:r w:rsidRPr="003105CA">
        <w:rPr>
          <w:color w:val="000000"/>
          <w:sz w:val="24"/>
          <w:szCs w:val="28"/>
        </w:rPr>
        <w:t xml:space="preserve"> полугодие 2024 года 5 284 599,72 руб. или 54,48% к уточненным бюджетным назначениям. По сравнению с аналогичным периодом прошлого года поступило больше на 2 262 555,27 </w:t>
      </w:r>
      <w:r w:rsidRPr="003105CA">
        <w:rPr>
          <w:color w:val="000000"/>
          <w:sz w:val="24"/>
          <w:szCs w:val="28"/>
        </w:rPr>
        <w:lastRenderedPageBreak/>
        <w:t>руб., за счет увеличения кадастровой стоимости земельных участков и заключения новых договоров. К концу 2024 году объем доходов,</w:t>
      </w:r>
      <w:r w:rsidRPr="003105CA">
        <w:rPr>
          <w:b/>
          <w:color w:val="000000"/>
          <w:sz w:val="24"/>
          <w:szCs w:val="28"/>
        </w:rPr>
        <w:t xml:space="preserve"> </w:t>
      </w:r>
      <w:r w:rsidRPr="003105CA">
        <w:rPr>
          <w:bCs/>
          <w:color w:val="000000"/>
          <w:sz w:val="24"/>
          <w:szCs w:val="28"/>
        </w:rPr>
        <w:t>получаемых в виде арендной платы за земельные участки, ожидается</w:t>
      </w:r>
      <w:r w:rsidRPr="003105CA">
        <w:rPr>
          <w:color w:val="000000"/>
          <w:sz w:val="24"/>
          <w:szCs w:val="28"/>
        </w:rPr>
        <w:t xml:space="preserve"> в сумме 9 700 000,0 руб.</w:t>
      </w:r>
    </w:p>
    <w:p w:rsidR="003105CA" w:rsidRPr="003105CA" w:rsidRDefault="003105CA" w:rsidP="003105CA">
      <w:pPr>
        <w:ind w:firstLine="709"/>
        <w:jc w:val="both"/>
        <w:rPr>
          <w:bCs/>
          <w:color w:val="000000"/>
          <w:sz w:val="24"/>
          <w:szCs w:val="28"/>
        </w:rPr>
      </w:pPr>
      <w:r w:rsidRPr="003105CA">
        <w:rPr>
          <w:b/>
          <w:color w:val="000000"/>
          <w:sz w:val="24"/>
          <w:szCs w:val="28"/>
        </w:rPr>
        <w:t xml:space="preserve">Доходов от сдачи в аренду </w:t>
      </w:r>
      <w:bookmarkStart w:id="8" w:name="_Hlk183164146"/>
      <w:r w:rsidRPr="003105CA">
        <w:rPr>
          <w:b/>
          <w:color w:val="000000"/>
          <w:sz w:val="24"/>
          <w:szCs w:val="28"/>
        </w:rPr>
        <w:t>муниципального имущества, составляющего муниципальную казну</w:t>
      </w:r>
      <w:bookmarkEnd w:id="8"/>
      <w:r w:rsidRPr="003105CA">
        <w:rPr>
          <w:b/>
          <w:color w:val="000000"/>
          <w:sz w:val="24"/>
          <w:szCs w:val="28"/>
        </w:rPr>
        <w:t xml:space="preserve"> </w:t>
      </w:r>
      <w:r w:rsidRPr="003105CA">
        <w:rPr>
          <w:color w:val="000000"/>
          <w:sz w:val="24"/>
          <w:szCs w:val="28"/>
        </w:rPr>
        <w:t xml:space="preserve">поступило за </w:t>
      </w:r>
      <w:r w:rsidRPr="003105CA">
        <w:rPr>
          <w:color w:val="000000"/>
          <w:sz w:val="24"/>
          <w:szCs w:val="28"/>
          <w:lang w:val="en-US"/>
        </w:rPr>
        <w:t>I</w:t>
      </w:r>
      <w:r w:rsidRPr="003105CA">
        <w:rPr>
          <w:color w:val="000000"/>
          <w:sz w:val="24"/>
          <w:szCs w:val="28"/>
        </w:rPr>
        <w:t xml:space="preserve"> полугодие 2024 года 634 449,71 руб. или 41,97% к уточненным бюджетным назначениям. По сравнению с аналогичным периодом прошлого года поступило меньше на 103 755,13 руб., за счет расторжения и заключения нового договора на меньшую сумму с АО «Россельхозбанк».   По итогам 2024 года доход от сдачи в аренду </w:t>
      </w:r>
      <w:r w:rsidRPr="003105CA">
        <w:rPr>
          <w:bCs/>
          <w:color w:val="000000"/>
          <w:sz w:val="24"/>
          <w:szCs w:val="28"/>
        </w:rPr>
        <w:t>муниципального имущества, составляющего муниципальную казну составит 1 511 800,0 руб.</w:t>
      </w:r>
    </w:p>
    <w:p w:rsidR="003105CA" w:rsidRPr="003105CA" w:rsidRDefault="003105CA" w:rsidP="003105CA">
      <w:pPr>
        <w:ind w:firstLine="709"/>
        <w:jc w:val="both"/>
        <w:rPr>
          <w:color w:val="000000"/>
          <w:sz w:val="24"/>
          <w:szCs w:val="28"/>
        </w:rPr>
      </w:pPr>
      <w:r w:rsidRPr="003105CA">
        <w:rPr>
          <w:b/>
          <w:color w:val="000000"/>
          <w:sz w:val="24"/>
          <w:szCs w:val="28"/>
        </w:rPr>
        <w:t>Платы за негативное воздействие на окружающую среду</w:t>
      </w:r>
      <w:r w:rsidRPr="003105CA">
        <w:rPr>
          <w:color w:val="000000"/>
          <w:sz w:val="24"/>
          <w:szCs w:val="28"/>
        </w:rPr>
        <w:t xml:space="preserve"> поступило за </w:t>
      </w:r>
      <w:r w:rsidRPr="003105CA">
        <w:rPr>
          <w:color w:val="000000"/>
          <w:sz w:val="24"/>
          <w:szCs w:val="28"/>
          <w:lang w:val="en-US"/>
        </w:rPr>
        <w:t>I</w:t>
      </w:r>
      <w:r w:rsidRPr="003105CA">
        <w:rPr>
          <w:color w:val="000000"/>
          <w:sz w:val="24"/>
          <w:szCs w:val="28"/>
        </w:rPr>
        <w:t xml:space="preserve"> полугодие 2024 года 2 967 813,46 руб. или 56,36% к уточненным бюджетным назначениям. По сравнению с аналогичным периодом прошлого года поступило меньше на 140 052,27 руб. Поступления данного вида дохода носят неравномерный характер и в течение года подлежат уточнению. По оценке 2024 года объем поступлений ожидается в сумме 5 266 085,0 руб.</w:t>
      </w:r>
    </w:p>
    <w:p w:rsidR="003105CA" w:rsidRPr="003105CA" w:rsidRDefault="003105CA" w:rsidP="003105CA">
      <w:pPr>
        <w:shd w:val="clear" w:color="auto" w:fill="FFFFFF"/>
        <w:spacing w:line="274" w:lineRule="exact"/>
        <w:ind w:firstLine="709"/>
        <w:jc w:val="both"/>
        <w:rPr>
          <w:color w:val="000000"/>
          <w:sz w:val="24"/>
          <w:szCs w:val="28"/>
        </w:rPr>
      </w:pPr>
      <w:r w:rsidRPr="003105CA">
        <w:rPr>
          <w:b/>
          <w:color w:val="000000"/>
          <w:sz w:val="24"/>
          <w:szCs w:val="28"/>
        </w:rPr>
        <w:t xml:space="preserve">Доходов от компенсации затрат </w:t>
      </w:r>
      <w:r w:rsidRPr="003105CA">
        <w:rPr>
          <w:color w:val="000000"/>
          <w:sz w:val="24"/>
          <w:szCs w:val="28"/>
        </w:rPr>
        <w:t xml:space="preserve">государства поступило за </w:t>
      </w:r>
      <w:r w:rsidRPr="003105CA">
        <w:rPr>
          <w:color w:val="000000"/>
          <w:sz w:val="24"/>
          <w:szCs w:val="28"/>
          <w:lang w:val="en-US"/>
        </w:rPr>
        <w:t>I</w:t>
      </w:r>
      <w:r w:rsidRPr="003105CA">
        <w:rPr>
          <w:color w:val="000000"/>
          <w:sz w:val="24"/>
          <w:szCs w:val="28"/>
        </w:rPr>
        <w:t xml:space="preserve"> полугодие 2024 года 280 382,01 руб. или 52,51 % к уточненным бюджетным назначениям. В течение </w:t>
      </w:r>
      <w:r w:rsidRPr="003105CA">
        <w:rPr>
          <w:color w:val="000000"/>
          <w:sz w:val="24"/>
          <w:szCs w:val="28"/>
          <w:lang w:val="en-US"/>
        </w:rPr>
        <w:t>I</w:t>
      </w:r>
      <w:r w:rsidRPr="003105CA">
        <w:rPr>
          <w:color w:val="000000"/>
          <w:sz w:val="24"/>
          <w:szCs w:val="28"/>
        </w:rPr>
        <w:t xml:space="preserve"> квартала 2024 г. заключен д</w:t>
      </w:r>
      <w:r w:rsidRPr="003105CA">
        <w:rPr>
          <w:bCs/>
          <w:color w:val="000000"/>
          <w:sz w:val="24"/>
          <w:szCs w:val="28"/>
        </w:rPr>
        <w:t xml:space="preserve">оговор о возмещении затрат на содержание </w:t>
      </w:r>
      <w:r w:rsidRPr="003105CA">
        <w:rPr>
          <w:bCs/>
          <w:color w:val="000000"/>
          <w:spacing w:val="-1"/>
          <w:sz w:val="24"/>
          <w:szCs w:val="28"/>
        </w:rPr>
        <w:t xml:space="preserve">(по договору о передаче имущества, находящегося в муниципальной собственности в безвозмездное пользование от 09.01.2023г. №7) с ГБУ «Многофункциональный Центр Республики Бурятия по предоставлению государственных и муниципальных услуг», а также поступил платеж </w:t>
      </w:r>
      <w:r w:rsidRPr="003105CA">
        <w:rPr>
          <w:color w:val="000000"/>
          <w:sz w:val="24"/>
          <w:szCs w:val="28"/>
        </w:rPr>
        <w:t>по исполнительному листу. В 2024 году доходы от компенсации затрат государства составят 810 487,86 руб.</w:t>
      </w:r>
    </w:p>
    <w:p w:rsidR="003105CA" w:rsidRPr="003105CA" w:rsidRDefault="003105CA" w:rsidP="003105CA">
      <w:pPr>
        <w:ind w:firstLine="709"/>
        <w:jc w:val="both"/>
        <w:rPr>
          <w:color w:val="000000"/>
          <w:sz w:val="24"/>
          <w:szCs w:val="28"/>
        </w:rPr>
      </w:pPr>
      <w:r w:rsidRPr="003105CA">
        <w:rPr>
          <w:b/>
          <w:color w:val="000000"/>
          <w:sz w:val="24"/>
          <w:szCs w:val="28"/>
        </w:rPr>
        <w:t xml:space="preserve">Доходов от реализации муниципального имущества </w:t>
      </w:r>
      <w:r w:rsidRPr="003105CA">
        <w:rPr>
          <w:color w:val="000000"/>
          <w:sz w:val="24"/>
          <w:szCs w:val="28"/>
        </w:rPr>
        <w:t>поступило</w:t>
      </w:r>
      <w:r w:rsidRPr="003105CA">
        <w:rPr>
          <w:b/>
          <w:color w:val="000000"/>
          <w:sz w:val="24"/>
          <w:szCs w:val="28"/>
        </w:rPr>
        <w:t xml:space="preserve"> </w:t>
      </w:r>
      <w:r w:rsidRPr="003105CA">
        <w:rPr>
          <w:color w:val="000000"/>
          <w:sz w:val="24"/>
          <w:szCs w:val="28"/>
        </w:rPr>
        <w:t xml:space="preserve">за </w:t>
      </w:r>
      <w:r w:rsidRPr="003105CA">
        <w:rPr>
          <w:color w:val="000000"/>
          <w:sz w:val="24"/>
          <w:szCs w:val="28"/>
          <w:lang w:val="en-US"/>
        </w:rPr>
        <w:t>I</w:t>
      </w:r>
      <w:r w:rsidRPr="003105CA">
        <w:rPr>
          <w:color w:val="000000"/>
          <w:sz w:val="24"/>
          <w:szCs w:val="28"/>
        </w:rPr>
        <w:t xml:space="preserve"> полугодие 2024 года 827 060,00 руб. или 16,40 % к уточненным бюджетным назначениям. В АППГ поступило 1 546 083,60 руб. за счет реализации здания старого склада и земельного участка в п. Онохой. В течение 2024 г. планируется реализовать здание бывшей котельной в с. Новая Брянь. К концу 2024 года объем доходов от реализации муниципального имущества составит 5 043 800,0 руб.</w:t>
      </w:r>
    </w:p>
    <w:p w:rsidR="003105CA" w:rsidRPr="003105CA" w:rsidRDefault="003105CA" w:rsidP="003105CA">
      <w:pPr>
        <w:ind w:firstLine="709"/>
        <w:jc w:val="both"/>
        <w:rPr>
          <w:color w:val="000000"/>
          <w:sz w:val="24"/>
          <w:szCs w:val="28"/>
        </w:rPr>
      </w:pPr>
      <w:r w:rsidRPr="003105CA">
        <w:rPr>
          <w:color w:val="000000"/>
          <w:sz w:val="24"/>
          <w:szCs w:val="28"/>
        </w:rPr>
        <w:t>План приватизации имущества по району включает 28 объекта. Несмотря на то, что отсутствуют потенциальные покупатели и снижен спрос на муниципальное имущество, реализация объектов планируется и ведется определенная работа. Все ликвидное имущество было реализовано в 2012-2019 гг., на оставшееся имущество отсутствует спрос в связи с затратами на содержание.</w:t>
      </w:r>
    </w:p>
    <w:p w:rsidR="003105CA" w:rsidRPr="003105CA" w:rsidRDefault="003105CA" w:rsidP="003105CA">
      <w:pPr>
        <w:ind w:firstLine="709"/>
        <w:jc w:val="both"/>
        <w:rPr>
          <w:bCs/>
          <w:color w:val="000000"/>
          <w:sz w:val="24"/>
          <w:szCs w:val="28"/>
        </w:rPr>
      </w:pPr>
      <w:bookmarkStart w:id="9" w:name="_Hlk183167190"/>
      <w:r w:rsidRPr="003105CA">
        <w:rPr>
          <w:b/>
          <w:color w:val="000000"/>
          <w:sz w:val="24"/>
          <w:szCs w:val="28"/>
        </w:rPr>
        <w:t xml:space="preserve">Доходов от продажи земельных участков </w:t>
      </w:r>
      <w:bookmarkEnd w:id="9"/>
      <w:r w:rsidRPr="003105CA">
        <w:rPr>
          <w:color w:val="000000"/>
          <w:sz w:val="24"/>
          <w:szCs w:val="28"/>
        </w:rPr>
        <w:t xml:space="preserve">фактически поступило за </w:t>
      </w:r>
      <w:r w:rsidRPr="003105CA">
        <w:rPr>
          <w:color w:val="000000"/>
          <w:sz w:val="24"/>
          <w:szCs w:val="28"/>
          <w:lang w:val="en-US"/>
        </w:rPr>
        <w:t>I</w:t>
      </w:r>
      <w:r w:rsidRPr="003105CA">
        <w:rPr>
          <w:color w:val="000000"/>
          <w:sz w:val="24"/>
          <w:szCs w:val="28"/>
        </w:rPr>
        <w:t xml:space="preserve"> полугодие 2024 года</w:t>
      </w:r>
      <w:r w:rsidRPr="003105CA">
        <w:rPr>
          <w:bCs/>
          <w:color w:val="000000"/>
          <w:sz w:val="24"/>
          <w:szCs w:val="28"/>
        </w:rPr>
        <w:t xml:space="preserve"> 865 951,56 руб. или </w:t>
      </w:r>
      <w:r w:rsidRPr="003105CA">
        <w:rPr>
          <w:color w:val="000000"/>
          <w:sz w:val="24"/>
          <w:szCs w:val="28"/>
        </w:rPr>
        <w:t>35,74 % к уточненным бюджетным назначениям. По сравнению с аналогичным периодом прошлого года поступило меньше на 190 101,84 руб. за счет снижения заключенных договоров по продаже и перераспределению земельных участков в связи со снижением спроса на земельные участки за плату, а также на основании внесения изменений в Закон Республики Бурятия от 16.10.2002 г. № 115-</w:t>
      </w:r>
      <w:r w:rsidRPr="003105CA">
        <w:rPr>
          <w:color w:val="000000"/>
          <w:sz w:val="24"/>
          <w:szCs w:val="28"/>
          <w:lang w:val="en-US"/>
        </w:rPr>
        <w:t>III</w:t>
      </w:r>
      <w:r w:rsidRPr="003105CA">
        <w:rPr>
          <w:color w:val="000000"/>
          <w:sz w:val="24"/>
          <w:szCs w:val="28"/>
        </w:rPr>
        <w:t xml:space="preserve"> «О бесплатном предоставлении в собственность земельных участков, находящихся в государственной и муниципальной собственности» и действием программы «Дальневосточный гектар» (расширение территории) на территории района. В 2024 году </w:t>
      </w:r>
      <w:r w:rsidRPr="003105CA">
        <w:rPr>
          <w:bCs/>
          <w:color w:val="000000"/>
          <w:sz w:val="24"/>
          <w:szCs w:val="28"/>
        </w:rPr>
        <w:t>доходы от продажи земельных участков составят 2 422 800,0 руб.</w:t>
      </w:r>
    </w:p>
    <w:p w:rsidR="003105CA" w:rsidRPr="003105CA" w:rsidRDefault="003105CA" w:rsidP="003105CA">
      <w:pPr>
        <w:ind w:firstLine="709"/>
        <w:jc w:val="both"/>
        <w:rPr>
          <w:color w:val="000000"/>
          <w:sz w:val="24"/>
          <w:szCs w:val="28"/>
        </w:rPr>
      </w:pPr>
      <w:r w:rsidRPr="003105CA">
        <w:rPr>
          <w:b/>
          <w:color w:val="000000"/>
          <w:sz w:val="24"/>
          <w:szCs w:val="28"/>
        </w:rPr>
        <w:t>Штрафов</w:t>
      </w:r>
      <w:r w:rsidRPr="003105CA">
        <w:rPr>
          <w:color w:val="000000"/>
          <w:sz w:val="24"/>
          <w:szCs w:val="28"/>
        </w:rPr>
        <w:t xml:space="preserve"> поступило за </w:t>
      </w:r>
      <w:r w:rsidRPr="003105CA">
        <w:rPr>
          <w:color w:val="000000"/>
          <w:sz w:val="24"/>
          <w:szCs w:val="28"/>
          <w:lang w:val="en-US"/>
        </w:rPr>
        <w:t>I</w:t>
      </w:r>
      <w:r w:rsidRPr="003105CA">
        <w:rPr>
          <w:color w:val="000000"/>
          <w:sz w:val="24"/>
          <w:szCs w:val="28"/>
        </w:rPr>
        <w:t xml:space="preserve"> полугодие 2024 года 2 102 091,36 руб. или 17,99 % к уточненным бюджетным назначениям. По сравнению с аналогичным периодом прошлого года поступило меньше на 2 695 188,65 руб. Основная доля платежей (41,32%) приходится на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главным администратором которых является Республиканское агентство лесного хозяйства. По </w:t>
      </w:r>
      <w:r w:rsidRPr="003105CA">
        <w:rPr>
          <w:color w:val="000000"/>
          <w:sz w:val="24"/>
          <w:szCs w:val="28"/>
        </w:rPr>
        <w:lastRenderedPageBreak/>
        <w:t>данному виду поступлений наблюдается снижение к аналогичному периоду на 2 856 482,87 руб. В 2024 году оценочно штрафов поступит на сумму 5 227 897,0 руб.</w:t>
      </w:r>
    </w:p>
    <w:p w:rsidR="003105CA" w:rsidRPr="003105CA" w:rsidRDefault="003105CA" w:rsidP="003105CA">
      <w:pPr>
        <w:ind w:firstLine="708"/>
        <w:jc w:val="both"/>
        <w:rPr>
          <w:color w:val="FF0000"/>
          <w:sz w:val="24"/>
          <w:szCs w:val="28"/>
        </w:rPr>
      </w:pPr>
    </w:p>
    <w:p w:rsidR="003105CA" w:rsidRPr="003105CA" w:rsidRDefault="003105CA" w:rsidP="003105CA">
      <w:pPr>
        <w:jc w:val="center"/>
        <w:rPr>
          <w:b/>
          <w:color w:val="000000"/>
          <w:sz w:val="24"/>
          <w:szCs w:val="28"/>
        </w:rPr>
      </w:pPr>
      <w:r w:rsidRPr="003105CA">
        <w:rPr>
          <w:b/>
          <w:color w:val="000000"/>
          <w:sz w:val="24"/>
          <w:szCs w:val="28"/>
        </w:rPr>
        <w:t>Безвозмездные поступления</w:t>
      </w:r>
    </w:p>
    <w:p w:rsidR="003105CA" w:rsidRPr="003105CA" w:rsidRDefault="003105CA" w:rsidP="003105CA">
      <w:pPr>
        <w:jc w:val="center"/>
        <w:rPr>
          <w:b/>
          <w:color w:val="000000"/>
          <w:sz w:val="24"/>
          <w:szCs w:val="28"/>
        </w:rPr>
      </w:pPr>
    </w:p>
    <w:p w:rsidR="003105CA" w:rsidRPr="003105CA" w:rsidRDefault="003105CA" w:rsidP="003105CA">
      <w:pPr>
        <w:ind w:firstLine="708"/>
        <w:jc w:val="both"/>
        <w:rPr>
          <w:color w:val="000000"/>
          <w:sz w:val="24"/>
          <w:szCs w:val="28"/>
        </w:rPr>
      </w:pPr>
      <w:r w:rsidRPr="003105CA">
        <w:rPr>
          <w:color w:val="000000"/>
          <w:sz w:val="24"/>
          <w:szCs w:val="28"/>
        </w:rPr>
        <w:t xml:space="preserve">За </w:t>
      </w:r>
      <w:r w:rsidRPr="003105CA">
        <w:rPr>
          <w:color w:val="000000"/>
          <w:sz w:val="24"/>
          <w:szCs w:val="28"/>
          <w:lang w:val="en-US"/>
        </w:rPr>
        <w:t>I</w:t>
      </w:r>
      <w:r w:rsidRPr="003105CA">
        <w:rPr>
          <w:color w:val="000000"/>
          <w:sz w:val="24"/>
          <w:szCs w:val="28"/>
        </w:rPr>
        <w:t xml:space="preserve"> полугодие 2024 года общий объем безвозмездных поступлений составил </w:t>
      </w:r>
      <w:r w:rsidRPr="003105CA">
        <w:rPr>
          <w:bCs/>
          <w:color w:val="000000"/>
          <w:sz w:val="24"/>
          <w:szCs w:val="28"/>
        </w:rPr>
        <w:t>1 006 103 056,60</w:t>
      </w:r>
      <w:r w:rsidRPr="003105CA">
        <w:rPr>
          <w:color w:val="000000"/>
          <w:sz w:val="24"/>
          <w:szCs w:val="28"/>
        </w:rPr>
        <w:t xml:space="preserve"> руб. или 60,96% к уточненным бюджетным назначениям. По сравнению с аналогичным периодом прошлого года поступило больше на 100 394 535,55 руб. Объем безвозмездных поступлений представлен в таблице 2:</w:t>
      </w:r>
    </w:p>
    <w:p w:rsidR="003105CA" w:rsidRPr="003105CA" w:rsidRDefault="003105CA" w:rsidP="003105CA">
      <w:pPr>
        <w:jc w:val="center"/>
        <w:rPr>
          <w:color w:val="000000"/>
          <w:sz w:val="24"/>
          <w:szCs w:val="28"/>
        </w:rPr>
      </w:pPr>
    </w:p>
    <w:p w:rsidR="003105CA" w:rsidRPr="003105CA" w:rsidRDefault="003105CA" w:rsidP="003105CA">
      <w:pPr>
        <w:jc w:val="center"/>
        <w:rPr>
          <w:b/>
          <w:color w:val="000000"/>
          <w:sz w:val="24"/>
          <w:szCs w:val="28"/>
        </w:rPr>
      </w:pPr>
      <w:r w:rsidRPr="003105CA">
        <w:rPr>
          <w:b/>
          <w:color w:val="000000"/>
          <w:sz w:val="24"/>
          <w:szCs w:val="28"/>
        </w:rPr>
        <w:t>Безвозмездные поступления</w:t>
      </w:r>
    </w:p>
    <w:p w:rsidR="003105CA" w:rsidRPr="003105CA" w:rsidRDefault="003105CA" w:rsidP="003105CA">
      <w:pPr>
        <w:jc w:val="right"/>
        <w:rPr>
          <w:color w:val="000000"/>
          <w:sz w:val="24"/>
          <w:szCs w:val="28"/>
        </w:rPr>
      </w:pPr>
      <w:r w:rsidRPr="003105CA">
        <w:rPr>
          <w:color w:val="000000"/>
          <w:sz w:val="24"/>
          <w:szCs w:val="28"/>
        </w:rPr>
        <w:t>Таблица 2</w:t>
      </w:r>
    </w:p>
    <w:p w:rsidR="003105CA" w:rsidRPr="003105CA" w:rsidRDefault="003105CA" w:rsidP="003105CA">
      <w:pPr>
        <w:jc w:val="right"/>
        <w:rPr>
          <w:color w:val="000000"/>
          <w:sz w:val="24"/>
          <w:szCs w:val="28"/>
        </w:rPr>
      </w:pPr>
    </w:p>
    <w:tbl>
      <w:tblPr>
        <w:tblW w:w="9840" w:type="dxa"/>
        <w:tblInd w:w="93" w:type="dxa"/>
        <w:tblLook w:val="04A0" w:firstRow="1" w:lastRow="0" w:firstColumn="1" w:lastColumn="0" w:noHBand="0" w:noVBand="1"/>
      </w:tblPr>
      <w:tblGrid>
        <w:gridCol w:w="810"/>
        <w:gridCol w:w="3580"/>
        <w:gridCol w:w="1964"/>
        <w:gridCol w:w="2023"/>
        <w:gridCol w:w="1463"/>
      </w:tblGrid>
      <w:tr w:rsidR="003105CA" w:rsidTr="003105CA">
        <w:trPr>
          <w:trHeight w:val="791"/>
        </w:trPr>
        <w:tc>
          <w:tcPr>
            <w:tcW w:w="810" w:type="dxa"/>
            <w:tcBorders>
              <w:top w:val="single" w:sz="4" w:space="0" w:color="auto"/>
              <w:left w:val="single" w:sz="4" w:space="0" w:color="auto"/>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 п/п</w:t>
            </w:r>
          </w:p>
        </w:tc>
        <w:tc>
          <w:tcPr>
            <w:tcW w:w="3580" w:type="dxa"/>
            <w:tcBorders>
              <w:top w:val="single" w:sz="4" w:space="0" w:color="auto"/>
              <w:left w:val="nil"/>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Наименование безвозмездных поступлений</w:t>
            </w:r>
          </w:p>
        </w:tc>
        <w:tc>
          <w:tcPr>
            <w:tcW w:w="1964" w:type="dxa"/>
            <w:tcBorders>
              <w:top w:val="single" w:sz="4" w:space="0" w:color="auto"/>
              <w:left w:val="nil"/>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Уточненные бюджетные назначения</w:t>
            </w:r>
            <w:r w:rsidRPr="003105CA">
              <w:rPr>
                <w:color w:val="000000"/>
                <w:sz w:val="20"/>
              </w:rPr>
              <w:br/>
              <w:t xml:space="preserve"> 2024 г., руб.</w:t>
            </w:r>
          </w:p>
        </w:tc>
        <w:tc>
          <w:tcPr>
            <w:tcW w:w="2023" w:type="dxa"/>
            <w:tcBorders>
              <w:top w:val="single" w:sz="4" w:space="0" w:color="auto"/>
              <w:left w:val="nil"/>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Фактическое поступление на 01.07.2024 г., руб.</w:t>
            </w:r>
          </w:p>
        </w:tc>
        <w:tc>
          <w:tcPr>
            <w:tcW w:w="1463" w:type="dxa"/>
            <w:tcBorders>
              <w:top w:val="single" w:sz="4" w:space="0" w:color="auto"/>
              <w:left w:val="nil"/>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Исполнение к годовому плану, %</w:t>
            </w:r>
          </w:p>
        </w:tc>
      </w:tr>
      <w:tr w:rsidR="003105CA" w:rsidTr="003105CA">
        <w:trPr>
          <w:trHeight w:val="450"/>
        </w:trPr>
        <w:tc>
          <w:tcPr>
            <w:tcW w:w="810" w:type="dxa"/>
            <w:tcBorders>
              <w:top w:val="nil"/>
              <w:left w:val="single" w:sz="4" w:space="0" w:color="auto"/>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1</w:t>
            </w:r>
          </w:p>
        </w:tc>
        <w:tc>
          <w:tcPr>
            <w:tcW w:w="3580" w:type="dxa"/>
            <w:tcBorders>
              <w:top w:val="nil"/>
              <w:left w:val="nil"/>
              <w:bottom w:val="single" w:sz="4" w:space="0" w:color="auto"/>
              <w:right w:val="single" w:sz="4" w:space="0" w:color="auto"/>
            </w:tcBorders>
            <w:vAlign w:val="center"/>
            <w:hideMark/>
          </w:tcPr>
          <w:p w:rsidR="003105CA" w:rsidRPr="003105CA" w:rsidRDefault="003105CA">
            <w:pPr>
              <w:rPr>
                <w:color w:val="000000"/>
                <w:sz w:val="20"/>
              </w:rPr>
            </w:pPr>
            <w:r w:rsidRPr="003105CA">
              <w:rPr>
                <w:color w:val="000000"/>
                <w:sz w:val="20"/>
              </w:rPr>
              <w:t>Дотации</w:t>
            </w:r>
          </w:p>
        </w:tc>
        <w:tc>
          <w:tcPr>
            <w:tcW w:w="1964" w:type="dxa"/>
            <w:tcBorders>
              <w:top w:val="nil"/>
              <w:left w:val="nil"/>
              <w:bottom w:val="single" w:sz="4" w:space="0" w:color="auto"/>
              <w:right w:val="single" w:sz="4" w:space="0" w:color="auto"/>
            </w:tcBorders>
            <w:vAlign w:val="center"/>
            <w:hideMark/>
          </w:tcPr>
          <w:p w:rsidR="003105CA" w:rsidRPr="003105CA" w:rsidRDefault="003105CA">
            <w:pPr>
              <w:jc w:val="right"/>
              <w:rPr>
                <w:color w:val="000000"/>
                <w:sz w:val="20"/>
              </w:rPr>
            </w:pPr>
            <w:r w:rsidRPr="003105CA">
              <w:rPr>
                <w:color w:val="000000"/>
                <w:sz w:val="20"/>
              </w:rPr>
              <w:t>190 372 200,00</w:t>
            </w:r>
          </w:p>
        </w:tc>
        <w:tc>
          <w:tcPr>
            <w:tcW w:w="2023" w:type="dxa"/>
            <w:tcBorders>
              <w:top w:val="nil"/>
              <w:left w:val="nil"/>
              <w:bottom w:val="single" w:sz="4" w:space="0" w:color="auto"/>
              <w:right w:val="single" w:sz="4" w:space="0" w:color="auto"/>
            </w:tcBorders>
            <w:vAlign w:val="center"/>
            <w:hideMark/>
          </w:tcPr>
          <w:p w:rsidR="003105CA" w:rsidRPr="003105CA" w:rsidRDefault="003105CA">
            <w:pPr>
              <w:jc w:val="right"/>
              <w:rPr>
                <w:color w:val="000000"/>
                <w:sz w:val="20"/>
              </w:rPr>
            </w:pPr>
            <w:r w:rsidRPr="003105CA">
              <w:rPr>
                <w:color w:val="000000"/>
                <w:sz w:val="20"/>
              </w:rPr>
              <w:t>125 833 450,00</w:t>
            </w:r>
          </w:p>
        </w:tc>
        <w:tc>
          <w:tcPr>
            <w:tcW w:w="1463" w:type="dxa"/>
            <w:tcBorders>
              <w:top w:val="nil"/>
              <w:left w:val="nil"/>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66,10</w:t>
            </w:r>
          </w:p>
        </w:tc>
      </w:tr>
      <w:tr w:rsidR="003105CA" w:rsidTr="003105CA">
        <w:trPr>
          <w:trHeight w:val="375"/>
        </w:trPr>
        <w:tc>
          <w:tcPr>
            <w:tcW w:w="810" w:type="dxa"/>
            <w:tcBorders>
              <w:top w:val="nil"/>
              <w:left w:val="single" w:sz="4" w:space="0" w:color="auto"/>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2</w:t>
            </w:r>
          </w:p>
        </w:tc>
        <w:tc>
          <w:tcPr>
            <w:tcW w:w="3580" w:type="dxa"/>
            <w:tcBorders>
              <w:top w:val="nil"/>
              <w:left w:val="nil"/>
              <w:bottom w:val="single" w:sz="4" w:space="0" w:color="auto"/>
              <w:right w:val="single" w:sz="4" w:space="0" w:color="auto"/>
            </w:tcBorders>
            <w:vAlign w:val="center"/>
            <w:hideMark/>
          </w:tcPr>
          <w:p w:rsidR="003105CA" w:rsidRPr="003105CA" w:rsidRDefault="003105CA">
            <w:pPr>
              <w:rPr>
                <w:color w:val="000000"/>
                <w:sz w:val="20"/>
              </w:rPr>
            </w:pPr>
            <w:r w:rsidRPr="003105CA">
              <w:rPr>
                <w:color w:val="000000"/>
                <w:sz w:val="20"/>
              </w:rPr>
              <w:t>Субсидии</w:t>
            </w:r>
          </w:p>
        </w:tc>
        <w:tc>
          <w:tcPr>
            <w:tcW w:w="1964" w:type="dxa"/>
            <w:tcBorders>
              <w:top w:val="nil"/>
              <w:left w:val="nil"/>
              <w:bottom w:val="single" w:sz="4" w:space="0" w:color="auto"/>
              <w:right w:val="single" w:sz="4" w:space="0" w:color="auto"/>
            </w:tcBorders>
            <w:vAlign w:val="center"/>
            <w:hideMark/>
          </w:tcPr>
          <w:p w:rsidR="003105CA" w:rsidRPr="003105CA" w:rsidRDefault="003105CA">
            <w:pPr>
              <w:jc w:val="right"/>
              <w:rPr>
                <w:color w:val="000000"/>
                <w:sz w:val="20"/>
              </w:rPr>
            </w:pPr>
            <w:r w:rsidRPr="003105CA">
              <w:rPr>
                <w:color w:val="000000"/>
                <w:sz w:val="20"/>
              </w:rPr>
              <w:t>729 214 115,54</w:t>
            </w:r>
          </w:p>
        </w:tc>
        <w:tc>
          <w:tcPr>
            <w:tcW w:w="2023" w:type="dxa"/>
            <w:tcBorders>
              <w:top w:val="nil"/>
              <w:left w:val="nil"/>
              <w:bottom w:val="single" w:sz="4" w:space="0" w:color="auto"/>
              <w:right w:val="single" w:sz="4" w:space="0" w:color="auto"/>
            </w:tcBorders>
            <w:vAlign w:val="center"/>
            <w:hideMark/>
          </w:tcPr>
          <w:p w:rsidR="003105CA" w:rsidRPr="003105CA" w:rsidRDefault="003105CA">
            <w:pPr>
              <w:jc w:val="right"/>
              <w:rPr>
                <w:color w:val="000000"/>
                <w:sz w:val="20"/>
              </w:rPr>
            </w:pPr>
            <w:r w:rsidRPr="003105CA">
              <w:rPr>
                <w:color w:val="000000"/>
                <w:sz w:val="20"/>
              </w:rPr>
              <w:t>411 307 051,62</w:t>
            </w:r>
          </w:p>
        </w:tc>
        <w:tc>
          <w:tcPr>
            <w:tcW w:w="1463" w:type="dxa"/>
            <w:tcBorders>
              <w:top w:val="nil"/>
              <w:left w:val="nil"/>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56,40</w:t>
            </w:r>
          </w:p>
        </w:tc>
      </w:tr>
      <w:tr w:rsidR="003105CA" w:rsidTr="003105CA">
        <w:trPr>
          <w:trHeight w:val="390"/>
        </w:trPr>
        <w:tc>
          <w:tcPr>
            <w:tcW w:w="810" w:type="dxa"/>
            <w:tcBorders>
              <w:top w:val="nil"/>
              <w:left w:val="single" w:sz="4" w:space="0" w:color="auto"/>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3</w:t>
            </w:r>
          </w:p>
        </w:tc>
        <w:tc>
          <w:tcPr>
            <w:tcW w:w="3580" w:type="dxa"/>
            <w:tcBorders>
              <w:top w:val="nil"/>
              <w:left w:val="nil"/>
              <w:bottom w:val="single" w:sz="4" w:space="0" w:color="auto"/>
              <w:right w:val="single" w:sz="4" w:space="0" w:color="auto"/>
            </w:tcBorders>
            <w:vAlign w:val="center"/>
            <w:hideMark/>
          </w:tcPr>
          <w:p w:rsidR="003105CA" w:rsidRPr="003105CA" w:rsidRDefault="003105CA">
            <w:pPr>
              <w:rPr>
                <w:color w:val="000000"/>
                <w:sz w:val="20"/>
              </w:rPr>
            </w:pPr>
            <w:r w:rsidRPr="003105CA">
              <w:rPr>
                <w:color w:val="000000"/>
                <w:sz w:val="20"/>
              </w:rPr>
              <w:t>Субвенции</w:t>
            </w:r>
          </w:p>
        </w:tc>
        <w:tc>
          <w:tcPr>
            <w:tcW w:w="1964" w:type="dxa"/>
            <w:tcBorders>
              <w:top w:val="nil"/>
              <w:left w:val="nil"/>
              <w:bottom w:val="single" w:sz="4" w:space="0" w:color="auto"/>
              <w:right w:val="single" w:sz="4" w:space="0" w:color="auto"/>
            </w:tcBorders>
            <w:vAlign w:val="center"/>
            <w:hideMark/>
          </w:tcPr>
          <w:p w:rsidR="003105CA" w:rsidRPr="003105CA" w:rsidRDefault="003105CA">
            <w:pPr>
              <w:jc w:val="right"/>
              <w:rPr>
                <w:color w:val="000000"/>
                <w:sz w:val="20"/>
              </w:rPr>
            </w:pPr>
            <w:r w:rsidRPr="003105CA">
              <w:rPr>
                <w:color w:val="000000"/>
                <w:sz w:val="20"/>
              </w:rPr>
              <w:t>635 814 285,00</w:t>
            </w:r>
          </w:p>
        </w:tc>
        <w:tc>
          <w:tcPr>
            <w:tcW w:w="2023" w:type="dxa"/>
            <w:tcBorders>
              <w:top w:val="nil"/>
              <w:left w:val="nil"/>
              <w:bottom w:val="single" w:sz="4" w:space="0" w:color="auto"/>
              <w:right w:val="single" w:sz="4" w:space="0" w:color="auto"/>
            </w:tcBorders>
            <w:vAlign w:val="center"/>
            <w:hideMark/>
          </w:tcPr>
          <w:p w:rsidR="003105CA" w:rsidRPr="003105CA" w:rsidRDefault="003105CA">
            <w:pPr>
              <w:jc w:val="right"/>
              <w:rPr>
                <w:color w:val="000000"/>
                <w:sz w:val="20"/>
              </w:rPr>
            </w:pPr>
            <w:r w:rsidRPr="003105CA">
              <w:rPr>
                <w:color w:val="000000"/>
                <w:sz w:val="20"/>
              </w:rPr>
              <w:t>403 065 172,97</w:t>
            </w:r>
          </w:p>
        </w:tc>
        <w:tc>
          <w:tcPr>
            <w:tcW w:w="1463" w:type="dxa"/>
            <w:tcBorders>
              <w:top w:val="nil"/>
              <w:left w:val="nil"/>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63,39</w:t>
            </w:r>
          </w:p>
        </w:tc>
      </w:tr>
      <w:tr w:rsidR="003105CA" w:rsidTr="003105CA">
        <w:trPr>
          <w:trHeight w:val="450"/>
        </w:trPr>
        <w:tc>
          <w:tcPr>
            <w:tcW w:w="810" w:type="dxa"/>
            <w:tcBorders>
              <w:top w:val="nil"/>
              <w:left w:val="single" w:sz="4" w:space="0" w:color="auto"/>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4</w:t>
            </w:r>
          </w:p>
        </w:tc>
        <w:tc>
          <w:tcPr>
            <w:tcW w:w="3580" w:type="dxa"/>
            <w:tcBorders>
              <w:top w:val="nil"/>
              <w:left w:val="nil"/>
              <w:bottom w:val="single" w:sz="4" w:space="0" w:color="auto"/>
              <w:right w:val="single" w:sz="4" w:space="0" w:color="auto"/>
            </w:tcBorders>
            <w:vAlign w:val="center"/>
            <w:hideMark/>
          </w:tcPr>
          <w:p w:rsidR="003105CA" w:rsidRPr="003105CA" w:rsidRDefault="003105CA">
            <w:pPr>
              <w:rPr>
                <w:color w:val="000000"/>
                <w:sz w:val="20"/>
              </w:rPr>
            </w:pPr>
            <w:r w:rsidRPr="003105CA">
              <w:rPr>
                <w:color w:val="000000"/>
                <w:sz w:val="20"/>
              </w:rPr>
              <w:t>Иные межбюджетные трансферты</w:t>
            </w:r>
          </w:p>
        </w:tc>
        <w:tc>
          <w:tcPr>
            <w:tcW w:w="1964" w:type="dxa"/>
            <w:tcBorders>
              <w:top w:val="nil"/>
              <w:left w:val="nil"/>
              <w:bottom w:val="single" w:sz="4" w:space="0" w:color="auto"/>
              <w:right w:val="single" w:sz="4" w:space="0" w:color="auto"/>
            </w:tcBorders>
            <w:vAlign w:val="center"/>
            <w:hideMark/>
          </w:tcPr>
          <w:p w:rsidR="003105CA" w:rsidRPr="003105CA" w:rsidRDefault="003105CA">
            <w:pPr>
              <w:jc w:val="right"/>
              <w:rPr>
                <w:color w:val="000000"/>
                <w:sz w:val="20"/>
              </w:rPr>
            </w:pPr>
            <w:r w:rsidRPr="003105CA">
              <w:rPr>
                <w:color w:val="000000"/>
                <w:sz w:val="20"/>
              </w:rPr>
              <w:t>97 136 079,46</w:t>
            </w:r>
          </w:p>
        </w:tc>
        <w:tc>
          <w:tcPr>
            <w:tcW w:w="2023" w:type="dxa"/>
            <w:tcBorders>
              <w:top w:val="nil"/>
              <w:left w:val="nil"/>
              <w:bottom w:val="single" w:sz="4" w:space="0" w:color="auto"/>
              <w:right w:val="single" w:sz="4" w:space="0" w:color="auto"/>
            </w:tcBorders>
            <w:vAlign w:val="center"/>
            <w:hideMark/>
          </w:tcPr>
          <w:p w:rsidR="003105CA" w:rsidRPr="003105CA" w:rsidRDefault="003105CA">
            <w:pPr>
              <w:jc w:val="right"/>
              <w:rPr>
                <w:color w:val="000000"/>
                <w:sz w:val="20"/>
              </w:rPr>
            </w:pPr>
            <w:r w:rsidRPr="003105CA">
              <w:rPr>
                <w:color w:val="000000"/>
                <w:sz w:val="20"/>
              </w:rPr>
              <w:t>66 784 464,91</w:t>
            </w:r>
          </w:p>
        </w:tc>
        <w:tc>
          <w:tcPr>
            <w:tcW w:w="1463" w:type="dxa"/>
            <w:tcBorders>
              <w:top w:val="nil"/>
              <w:left w:val="nil"/>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68,75</w:t>
            </w:r>
          </w:p>
        </w:tc>
      </w:tr>
      <w:tr w:rsidR="003105CA" w:rsidTr="003105CA">
        <w:trPr>
          <w:trHeight w:val="365"/>
        </w:trPr>
        <w:tc>
          <w:tcPr>
            <w:tcW w:w="810" w:type="dxa"/>
            <w:tcBorders>
              <w:top w:val="nil"/>
              <w:left w:val="single" w:sz="4" w:space="0" w:color="auto"/>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5</w:t>
            </w:r>
          </w:p>
        </w:tc>
        <w:tc>
          <w:tcPr>
            <w:tcW w:w="3580" w:type="dxa"/>
            <w:tcBorders>
              <w:top w:val="nil"/>
              <w:left w:val="nil"/>
              <w:bottom w:val="single" w:sz="4" w:space="0" w:color="auto"/>
              <w:right w:val="single" w:sz="4" w:space="0" w:color="auto"/>
            </w:tcBorders>
            <w:vAlign w:val="center"/>
            <w:hideMark/>
          </w:tcPr>
          <w:p w:rsidR="003105CA" w:rsidRPr="003105CA" w:rsidRDefault="003105CA">
            <w:pPr>
              <w:rPr>
                <w:color w:val="000000"/>
                <w:sz w:val="20"/>
              </w:rPr>
            </w:pPr>
            <w:r w:rsidRPr="003105CA">
              <w:rPr>
                <w:color w:val="000000"/>
                <w:sz w:val="20"/>
              </w:rPr>
              <w:t>Прочие безвозмездные поступления</w:t>
            </w:r>
          </w:p>
        </w:tc>
        <w:tc>
          <w:tcPr>
            <w:tcW w:w="1964" w:type="dxa"/>
            <w:tcBorders>
              <w:top w:val="nil"/>
              <w:left w:val="nil"/>
              <w:bottom w:val="single" w:sz="4" w:space="0" w:color="auto"/>
              <w:right w:val="single" w:sz="4" w:space="0" w:color="auto"/>
            </w:tcBorders>
            <w:vAlign w:val="center"/>
            <w:hideMark/>
          </w:tcPr>
          <w:p w:rsidR="003105CA" w:rsidRPr="003105CA" w:rsidRDefault="003105CA">
            <w:pPr>
              <w:jc w:val="right"/>
              <w:rPr>
                <w:color w:val="000000"/>
                <w:sz w:val="20"/>
              </w:rPr>
            </w:pPr>
            <w:r w:rsidRPr="003105CA">
              <w:rPr>
                <w:color w:val="000000"/>
                <w:sz w:val="20"/>
              </w:rPr>
              <w:t>11 495 000,00</w:t>
            </w:r>
          </w:p>
        </w:tc>
        <w:tc>
          <w:tcPr>
            <w:tcW w:w="2023" w:type="dxa"/>
            <w:tcBorders>
              <w:top w:val="nil"/>
              <w:left w:val="nil"/>
              <w:bottom w:val="single" w:sz="4" w:space="0" w:color="auto"/>
              <w:right w:val="single" w:sz="4" w:space="0" w:color="auto"/>
            </w:tcBorders>
            <w:vAlign w:val="center"/>
            <w:hideMark/>
          </w:tcPr>
          <w:p w:rsidR="003105CA" w:rsidRPr="003105CA" w:rsidRDefault="003105CA">
            <w:pPr>
              <w:jc w:val="right"/>
              <w:rPr>
                <w:color w:val="000000"/>
                <w:sz w:val="20"/>
              </w:rPr>
            </w:pPr>
            <w:r w:rsidRPr="003105CA">
              <w:rPr>
                <w:color w:val="000000"/>
                <w:sz w:val="20"/>
              </w:rPr>
              <w:t>10 945 000,00</w:t>
            </w:r>
          </w:p>
        </w:tc>
        <w:tc>
          <w:tcPr>
            <w:tcW w:w="1463" w:type="dxa"/>
            <w:tcBorders>
              <w:top w:val="nil"/>
              <w:left w:val="nil"/>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95,22</w:t>
            </w:r>
          </w:p>
        </w:tc>
      </w:tr>
      <w:tr w:rsidR="003105CA" w:rsidTr="003105CA">
        <w:trPr>
          <w:trHeight w:val="1406"/>
        </w:trPr>
        <w:tc>
          <w:tcPr>
            <w:tcW w:w="810" w:type="dxa"/>
            <w:tcBorders>
              <w:top w:val="nil"/>
              <w:left w:val="single" w:sz="4" w:space="0" w:color="auto"/>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6</w:t>
            </w:r>
          </w:p>
        </w:tc>
        <w:tc>
          <w:tcPr>
            <w:tcW w:w="3580" w:type="dxa"/>
            <w:tcBorders>
              <w:top w:val="nil"/>
              <w:left w:val="nil"/>
              <w:bottom w:val="single" w:sz="4" w:space="0" w:color="auto"/>
              <w:right w:val="single" w:sz="4" w:space="0" w:color="auto"/>
            </w:tcBorders>
            <w:vAlign w:val="center"/>
            <w:hideMark/>
          </w:tcPr>
          <w:p w:rsidR="003105CA" w:rsidRPr="003105CA" w:rsidRDefault="003105CA">
            <w:pPr>
              <w:rPr>
                <w:color w:val="000000"/>
                <w:sz w:val="20"/>
              </w:rPr>
            </w:pPr>
            <w:r w:rsidRPr="003105CA">
              <w:rPr>
                <w:color w:val="000000"/>
                <w:sz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64" w:type="dxa"/>
            <w:tcBorders>
              <w:top w:val="nil"/>
              <w:left w:val="nil"/>
              <w:bottom w:val="single" w:sz="4" w:space="0" w:color="auto"/>
              <w:right w:val="single" w:sz="4" w:space="0" w:color="auto"/>
            </w:tcBorders>
            <w:vAlign w:val="center"/>
            <w:hideMark/>
          </w:tcPr>
          <w:p w:rsidR="003105CA" w:rsidRPr="003105CA" w:rsidRDefault="003105CA">
            <w:pPr>
              <w:jc w:val="right"/>
              <w:rPr>
                <w:color w:val="000000"/>
                <w:sz w:val="20"/>
              </w:rPr>
            </w:pPr>
            <w:r w:rsidRPr="003105CA">
              <w:rPr>
                <w:color w:val="000000"/>
                <w:sz w:val="20"/>
              </w:rPr>
              <w:t>2 056 583,12</w:t>
            </w:r>
          </w:p>
        </w:tc>
        <w:tc>
          <w:tcPr>
            <w:tcW w:w="2023" w:type="dxa"/>
            <w:tcBorders>
              <w:top w:val="nil"/>
              <w:left w:val="nil"/>
              <w:bottom w:val="single" w:sz="4" w:space="0" w:color="auto"/>
              <w:right w:val="single" w:sz="4" w:space="0" w:color="auto"/>
            </w:tcBorders>
            <w:vAlign w:val="center"/>
            <w:hideMark/>
          </w:tcPr>
          <w:p w:rsidR="003105CA" w:rsidRPr="003105CA" w:rsidRDefault="003105CA">
            <w:pPr>
              <w:jc w:val="right"/>
              <w:rPr>
                <w:color w:val="000000"/>
                <w:sz w:val="20"/>
              </w:rPr>
            </w:pPr>
            <w:r w:rsidRPr="003105CA">
              <w:rPr>
                <w:color w:val="000000"/>
                <w:sz w:val="20"/>
              </w:rPr>
              <w:t>2 107 018,12</w:t>
            </w:r>
          </w:p>
        </w:tc>
        <w:tc>
          <w:tcPr>
            <w:tcW w:w="1463" w:type="dxa"/>
            <w:tcBorders>
              <w:top w:val="nil"/>
              <w:left w:val="nil"/>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102,45</w:t>
            </w:r>
          </w:p>
        </w:tc>
      </w:tr>
      <w:tr w:rsidR="003105CA" w:rsidTr="003105CA">
        <w:trPr>
          <w:trHeight w:val="986"/>
        </w:trPr>
        <w:tc>
          <w:tcPr>
            <w:tcW w:w="810" w:type="dxa"/>
            <w:tcBorders>
              <w:top w:val="nil"/>
              <w:left w:val="single" w:sz="4" w:space="0" w:color="auto"/>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7</w:t>
            </w:r>
          </w:p>
        </w:tc>
        <w:tc>
          <w:tcPr>
            <w:tcW w:w="3580" w:type="dxa"/>
            <w:tcBorders>
              <w:top w:val="nil"/>
              <w:left w:val="nil"/>
              <w:bottom w:val="single" w:sz="4" w:space="0" w:color="auto"/>
              <w:right w:val="single" w:sz="4" w:space="0" w:color="auto"/>
            </w:tcBorders>
            <w:vAlign w:val="center"/>
            <w:hideMark/>
          </w:tcPr>
          <w:p w:rsidR="003105CA" w:rsidRPr="003105CA" w:rsidRDefault="003105CA">
            <w:pPr>
              <w:rPr>
                <w:color w:val="000000"/>
                <w:sz w:val="20"/>
              </w:rPr>
            </w:pPr>
            <w:r w:rsidRPr="003105CA">
              <w:rPr>
                <w:color w:val="000000"/>
                <w:sz w:val="20"/>
              </w:rPr>
              <w:t>Возврат остатков субсидий, субвенций и иных межбюджетных трансфертов, имеющих целевое назначение, прошлых лет</w:t>
            </w:r>
          </w:p>
        </w:tc>
        <w:tc>
          <w:tcPr>
            <w:tcW w:w="1964" w:type="dxa"/>
            <w:tcBorders>
              <w:top w:val="nil"/>
              <w:left w:val="nil"/>
              <w:bottom w:val="single" w:sz="4" w:space="0" w:color="auto"/>
              <w:right w:val="single" w:sz="4" w:space="0" w:color="auto"/>
            </w:tcBorders>
            <w:vAlign w:val="center"/>
            <w:hideMark/>
          </w:tcPr>
          <w:p w:rsidR="003105CA" w:rsidRPr="003105CA" w:rsidRDefault="003105CA">
            <w:pPr>
              <w:jc w:val="right"/>
              <w:rPr>
                <w:color w:val="000000"/>
                <w:sz w:val="20"/>
              </w:rPr>
            </w:pPr>
            <w:r w:rsidRPr="003105CA">
              <w:rPr>
                <w:color w:val="000000"/>
                <w:sz w:val="20"/>
              </w:rPr>
              <w:t>-15 596 058,37</w:t>
            </w:r>
          </w:p>
        </w:tc>
        <w:tc>
          <w:tcPr>
            <w:tcW w:w="2023" w:type="dxa"/>
            <w:tcBorders>
              <w:top w:val="nil"/>
              <w:left w:val="nil"/>
              <w:bottom w:val="single" w:sz="4" w:space="0" w:color="auto"/>
              <w:right w:val="single" w:sz="4" w:space="0" w:color="auto"/>
            </w:tcBorders>
            <w:vAlign w:val="center"/>
            <w:hideMark/>
          </w:tcPr>
          <w:p w:rsidR="003105CA" w:rsidRPr="003105CA" w:rsidRDefault="003105CA">
            <w:pPr>
              <w:jc w:val="right"/>
              <w:rPr>
                <w:color w:val="000000"/>
                <w:sz w:val="20"/>
              </w:rPr>
            </w:pPr>
            <w:r w:rsidRPr="003105CA">
              <w:rPr>
                <w:color w:val="000000"/>
                <w:sz w:val="20"/>
              </w:rPr>
              <w:t>-13 939 101,02</w:t>
            </w:r>
          </w:p>
        </w:tc>
        <w:tc>
          <w:tcPr>
            <w:tcW w:w="1463" w:type="dxa"/>
            <w:tcBorders>
              <w:top w:val="nil"/>
              <w:left w:val="nil"/>
              <w:bottom w:val="single" w:sz="4" w:space="0" w:color="auto"/>
              <w:right w:val="single" w:sz="4" w:space="0" w:color="auto"/>
            </w:tcBorders>
            <w:vAlign w:val="center"/>
            <w:hideMark/>
          </w:tcPr>
          <w:p w:rsidR="003105CA" w:rsidRPr="003105CA" w:rsidRDefault="003105CA">
            <w:pPr>
              <w:jc w:val="center"/>
              <w:rPr>
                <w:color w:val="000000"/>
                <w:sz w:val="20"/>
              </w:rPr>
            </w:pPr>
            <w:r w:rsidRPr="003105CA">
              <w:rPr>
                <w:color w:val="000000"/>
                <w:sz w:val="20"/>
              </w:rPr>
              <w:t>89,38</w:t>
            </w:r>
          </w:p>
        </w:tc>
      </w:tr>
      <w:tr w:rsidR="003105CA" w:rsidTr="003105CA">
        <w:trPr>
          <w:trHeight w:val="315"/>
        </w:trPr>
        <w:tc>
          <w:tcPr>
            <w:tcW w:w="810" w:type="dxa"/>
            <w:tcBorders>
              <w:top w:val="nil"/>
              <w:left w:val="single" w:sz="4" w:space="0" w:color="auto"/>
              <w:bottom w:val="single" w:sz="4" w:space="0" w:color="auto"/>
              <w:right w:val="single" w:sz="4" w:space="0" w:color="auto"/>
            </w:tcBorders>
            <w:vAlign w:val="center"/>
            <w:hideMark/>
          </w:tcPr>
          <w:p w:rsidR="003105CA" w:rsidRPr="003105CA" w:rsidRDefault="003105CA">
            <w:pPr>
              <w:jc w:val="both"/>
              <w:rPr>
                <w:b/>
                <w:bCs/>
                <w:color w:val="000000"/>
                <w:sz w:val="20"/>
              </w:rPr>
            </w:pPr>
            <w:r w:rsidRPr="003105CA">
              <w:rPr>
                <w:b/>
                <w:bCs/>
                <w:color w:val="000000"/>
                <w:sz w:val="20"/>
              </w:rPr>
              <w:t> </w:t>
            </w:r>
          </w:p>
        </w:tc>
        <w:tc>
          <w:tcPr>
            <w:tcW w:w="3580" w:type="dxa"/>
            <w:tcBorders>
              <w:top w:val="nil"/>
              <w:left w:val="nil"/>
              <w:bottom w:val="single" w:sz="4" w:space="0" w:color="auto"/>
              <w:right w:val="single" w:sz="4" w:space="0" w:color="auto"/>
            </w:tcBorders>
            <w:vAlign w:val="center"/>
            <w:hideMark/>
          </w:tcPr>
          <w:p w:rsidR="003105CA" w:rsidRPr="003105CA" w:rsidRDefault="003105CA">
            <w:pPr>
              <w:rPr>
                <w:b/>
                <w:bCs/>
                <w:color w:val="000000"/>
                <w:sz w:val="20"/>
              </w:rPr>
            </w:pPr>
            <w:r w:rsidRPr="003105CA">
              <w:rPr>
                <w:b/>
                <w:bCs/>
                <w:color w:val="000000"/>
                <w:sz w:val="20"/>
              </w:rPr>
              <w:t>Всего:</w:t>
            </w:r>
          </w:p>
        </w:tc>
        <w:tc>
          <w:tcPr>
            <w:tcW w:w="1964" w:type="dxa"/>
            <w:tcBorders>
              <w:top w:val="nil"/>
              <w:left w:val="nil"/>
              <w:bottom w:val="single" w:sz="4" w:space="0" w:color="auto"/>
              <w:right w:val="single" w:sz="4" w:space="0" w:color="auto"/>
            </w:tcBorders>
            <w:vAlign w:val="center"/>
            <w:hideMark/>
          </w:tcPr>
          <w:p w:rsidR="003105CA" w:rsidRPr="003105CA" w:rsidRDefault="003105CA">
            <w:pPr>
              <w:jc w:val="right"/>
              <w:rPr>
                <w:b/>
                <w:bCs/>
                <w:color w:val="000000"/>
                <w:sz w:val="20"/>
              </w:rPr>
            </w:pPr>
            <w:r w:rsidRPr="003105CA">
              <w:rPr>
                <w:b/>
                <w:bCs/>
                <w:color w:val="000000"/>
                <w:sz w:val="20"/>
              </w:rPr>
              <w:t>1 650 492 204,75</w:t>
            </w:r>
          </w:p>
        </w:tc>
        <w:tc>
          <w:tcPr>
            <w:tcW w:w="2023" w:type="dxa"/>
            <w:tcBorders>
              <w:top w:val="nil"/>
              <w:left w:val="nil"/>
              <w:bottom w:val="single" w:sz="4" w:space="0" w:color="auto"/>
              <w:right w:val="single" w:sz="4" w:space="0" w:color="auto"/>
            </w:tcBorders>
            <w:vAlign w:val="center"/>
            <w:hideMark/>
          </w:tcPr>
          <w:p w:rsidR="003105CA" w:rsidRPr="003105CA" w:rsidRDefault="003105CA">
            <w:pPr>
              <w:jc w:val="right"/>
              <w:rPr>
                <w:b/>
                <w:bCs/>
                <w:color w:val="000000"/>
                <w:sz w:val="20"/>
              </w:rPr>
            </w:pPr>
            <w:r w:rsidRPr="003105CA">
              <w:rPr>
                <w:b/>
                <w:bCs/>
                <w:color w:val="000000"/>
                <w:sz w:val="20"/>
              </w:rPr>
              <w:t>1 006 103 056,60</w:t>
            </w:r>
          </w:p>
        </w:tc>
        <w:tc>
          <w:tcPr>
            <w:tcW w:w="1463" w:type="dxa"/>
            <w:tcBorders>
              <w:top w:val="nil"/>
              <w:left w:val="nil"/>
              <w:bottom w:val="single" w:sz="4" w:space="0" w:color="auto"/>
              <w:right w:val="single" w:sz="4" w:space="0" w:color="auto"/>
            </w:tcBorders>
            <w:vAlign w:val="center"/>
            <w:hideMark/>
          </w:tcPr>
          <w:p w:rsidR="003105CA" w:rsidRPr="003105CA" w:rsidRDefault="003105CA">
            <w:pPr>
              <w:jc w:val="center"/>
              <w:rPr>
                <w:b/>
                <w:bCs/>
                <w:color w:val="000000"/>
                <w:sz w:val="20"/>
              </w:rPr>
            </w:pPr>
            <w:r w:rsidRPr="003105CA">
              <w:rPr>
                <w:b/>
                <w:bCs/>
                <w:color w:val="000000"/>
                <w:sz w:val="20"/>
              </w:rPr>
              <w:t>60,96</w:t>
            </w:r>
          </w:p>
        </w:tc>
      </w:tr>
    </w:tbl>
    <w:p w:rsidR="003105CA" w:rsidRDefault="003105CA" w:rsidP="003105CA">
      <w:pPr>
        <w:ind w:firstLine="851"/>
        <w:jc w:val="both"/>
        <w:rPr>
          <w:color w:val="FF0000"/>
          <w:szCs w:val="28"/>
        </w:rPr>
      </w:pPr>
    </w:p>
    <w:p w:rsidR="003105CA" w:rsidRPr="003105CA" w:rsidRDefault="003105CA" w:rsidP="003105CA">
      <w:pPr>
        <w:ind w:firstLine="709"/>
        <w:jc w:val="both"/>
        <w:rPr>
          <w:sz w:val="24"/>
          <w:szCs w:val="28"/>
        </w:rPr>
      </w:pPr>
      <w:r w:rsidRPr="003105CA">
        <w:rPr>
          <w:sz w:val="24"/>
          <w:szCs w:val="28"/>
        </w:rPr>
        <w:t>Плановые назначения по безвозмездным поступлениям в отчете об исполнении бюджета на 01.07.2024 г. больше плановых назначений утвержденного бюджета МО «Заиграевский район» на 7 378 600,0</w:t>
      </w:r>
      <w:r w:rsidRPr="003105CA">
        <w:rPr>
          <w:color w:val="FF0000"/>
          <w:sz w:val="24"/>
          <w:szCs w:val="28"/>
        </w:rPr>
        <w:t xml:space="preserve"> </w:t>
      </w:r>
      <w:r w:rsidRPr="003105CA">
        <w:rPr>
          <w:sz w:val="24"/>
          <w:szCs w:val="28"/>
        </w:rPr>
        <w:t>руб., в связи с направленными уведомлениями из бюджета Республики Бурятия о предоставлении субвенций и  иных межбюджетных трансфертов:</w:t>
      </w:r>
    </w:p>
    <w:p w:rsidR="003105CA" w:rsidRPr="003105CA" w:rsidRDefault="003105CA" w:rsidP="003105CA">
      <w:pPr>
        <w:ind w:firstLine="709"/>
        <w:jc w:val="both"/>
        <w:rPr>
          <w:color w:val="000000"/>
          <w:sz w:val="24"/>
          <w:szCs w:val="28"/>
        </w:rPr>
      </w:pPr>
      <w:r w:rsidRPr="003105CA">
        <w:rPr>
          <w:color w:val="000000"/>
          <w:sz w:val="24"/>
          <w:szCs w:val="28"/>
        </w:rPr>
        <w:t>- от 24.06.2024 г. № 805/362 «Предоставление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 на сумму 50 000,0 руб.;</w:t>
      </w:r>
    </w:p>
    <w:p w:rsidR="003105CA" w:rsidRPr="003105CA" w:rsidRDefault="003105CA" w:rsidP="003105CA">
      <w:pPr>
        <w:ind w:firstLine="709"/>
        <w:jc w:val="both"/>
        <w:rPr>
          <w:color w:val="000000"/>
          <w:sz w:val="24"/>
          <w:szCs w:val="28"/>
        </w:rPr>
      </w:pPr>
      <w:r w:rsidRPr="003105CA">
        <w:rPr>
          <w:color w:val="000000"/>
          <w:sz w:val="24"/>
          <w:szCs w:val="28"/>
        </w:rPr>
        <w:lastRenderedPageBreak/>
        <w:t>- от 24.06.2024 г. № 806/923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сумму 7 328 600,0 руб.</w:t>
      </w:r>
    </w:p>
    <w:p w:rsidR="003105CA" w:rsidRPr="003105CA" w:rsidRDefault="003105CA" w:rsidP="003105CA">
      <w:pPr>
        <w:spacing w:line="240" w:lineRule="atLeast"/>
        <w:ind w:firstLine="709"/>
        <w:jc w:val="both"/>
        <w:rPr>
          <w:color w:val="000000"/>
          <w:sz w:val="24"/>
          <w:szCs w:val="28"/>
        </w:rPr>
      </w:pPr>
      <w:r w:rsidRPr="003105CA">
        <w:rPr>
          <w:color w:val="000000"/>
          <w:sz w:val="24"/>
          <w:szCs w:val="28"/>
        </w:rPr>
        <w:t>По итогам 2024 года объем безвозмездных поступлений ожидается в сумме 2 110 570 557,57 руб.</w:t>
      </w:r>
    </w:p>
    <w:p w:rsidR="003105CA" w:rsidRPr="003105CA" w:rsidRDefault="003105CA" w:rsidP="003105CA">
      <w:pPr>
        <w:spacing w:line="240" w:lineRule="atLeast"/>
        <w:ind w:firstLine="709"/>
        <w:jc w:val="both"/>
        <w:rPr>
          <w:color w:val="000000"/>
          <w:sz w:val="24"/>
          <w:szCs w:val="28"/>
        </w:rPr>
      </w:pPr>
    </w:p>
    <w:p w:rsidR="003105CA" w:rsidRPr="003105CA" w:rsidRDefault="003105CA" w:rsidP="003105CA">
      <w:pPr>
        <w:spacing w:line="240" w:lineRule="atLeast"/>
        <w:ind w:firstLine="709"/>
        <w:jc w:val="both"/>
        <w:rPr>
          <w:color w:val="000000"/>
          <w:sz w:val="24"/>
          <w:szCs w:val="28"/>
        </w:rPr>
      </w:pPr>
      <w:r w:rsidRPr="003105CA">
        <w:rPr>
          <w:color w:val="000000"/>
          <w:sz w:val="24"/>
          <w:szCs w:val="28"/>
        </w:rPr>
        <w:t xml:space="preserve">По </w:t>
      </w:r>
      <w:r w:rsidRPr="003105CA">
        <w:rPr>
          <w:b/>
          <w:color w:val="000000"/>
          <w:sz w:val="24"/>
          <w:szCs w:val="28"/>
        </w:rPr>
        <w:t>расходам</w:t>
      </w:r>
      <w:r w:rsidRPr="003105CA">
        <w:rPr>
          <w:color w:val="000000"/>
          <w:sz w:val="24"/>
          <w:szCs w:val="28"/>
        </w:rPr>
        <w:t xml:space="preserve"> бюджет муниципального района исполнен в сумме 1 169 647 668,18 руб., процент исполнения к плану года составил 55,66% (годовой план 2 101 540 163,77 руб.), в том числе по отраслям:</w:t>
      </w:r>
    </w:p>
    <w:p w:rsidR="003105CA" w:rsidRPr="003105CA" w:rsidRDefault="003105CA" w:rsidP="003105CA">
      <w:pPr>
        <w:spacing w:line="240" w:lineRule="atLeast"/>
        <w:ind w:firstLine="709"/>
        <w:jc w:val="both"/>
        <w:rPr>
          <w:color w:val="000000"/>
          <w:sz w:val="24"/>
          <w:szCs w:val="28"/>
        </w:rPr>
      </w:pPr>
      <w:r w:rsidRPr="003105CA">
        <w:rPr>
          <w:color w:val="000000"/>
          <w:sz w:val="24"/>
          <w:szCs w:val="28"/>
        </w:rPr>
        <w:t>- «</w:t>
      </w:r>
      <w:r w:rsidRPr="003105CA">
        <w:rPr>
          <w:b/>
          <w:color w:val="000000"/>
          <w:sz w:val="24"/>
          <w:szCs w:val="28"/>
        </w:rPr>
        <w:t>Общегосударственные вопросы»</w:t>
      </w:r>
      <w:r w:rsidRPr="003105CA">
        <w:rPr>
          <w:color w:val="000000"/>
          <w:sz w:val="24"/>
          <w:szCs w:val="28"/>
        </w:rPr>
        <w:t xml:space="preserve"> кассовые расходы составили</w:t>
      </w:r>
      <w:r>
        <w:rPr>
          <w:color w:val="000000"/>
          <w:sz w:val="24"/>
          <w:szCs w:val="28"/>
        </w:rPr>
        <w:t xml:space="preserve"> </w:t>
      </w:r>
      <w:r w:rsidRPr="003105CA">
        <w:rPr>
          <w:color w:val="000000"/>
          <w:sz w:val="24"/>
          <w:szCs w:val="28"/>
        </w:rPr>
        <w:t>87 834 629,26 руб. или 48,79% к плану года (180 026 326,29 руб.). Оценка 2024 года – 182 621 319,62 руб.</w:t>
      </w:r>
    </w:p>
    <w:p w:rsidR="003105CA" w:rsidRPr="003105CA" w:rsidRDefault="003105CA" w:rsidP="003105CA">
      <w:pPr>
        <w:spacing w:line="240" w:lineRule="atLeast"/>
        <w:ind w:firstLine="709"/>
        <w:jc w:val="both"/>
        <w:rPr>
          <w:color w:val="000000"/>
          <w:sz w:val="24"/>
          <w:szCs w:val="28"/>
        </w:rPr>
      </w:pPr>
      <w:r w:rsidRPr="003105CA">
        <w:rPr>
          <w:color w:val="000000"/>
          <w:sz w:val="24"/>
          <w:szCs w:val="28"/>
        </w:rPr>
        <w:t>- «</w:t>
      </w:r>
      <w:r w:rsidRPr="003105CA">
        <w:rPr>
          <w:b/>
          <w:color w:val="000000"/>
          <w:sz w:val="24"/>
          <w:szCs w:val="28"/>
        </w:rPr>
        <w:t>Национальная безопасность и</w:t>
      </w:r>
      <w:r w:rsidRPr="003105CA">
        <w:rPr>
          <w:color w:val="000000"/>
          <w:sz w:val="24"/>
          <w:szCs w:val="28"/>
        </w:rPr>
        <w:t xml:space="preserve"> </w:t>
      </w:r>
      <w:r w:rsidRPr="003105CA">
        <w:rPr>
          <w:b/>
          <w:color w:val="000000"/>
          <w:sz w:val="24"/>
          <w:szCs w:val="28"/>
        </w:rPr>
        <w:t>правоохранительная деятельность</w:t>
      </w:r>
      <w:r w:rsidRPr="003105CA">
        <w:rPr>
          <w:color w:val="000000"/>
          <w:sz w:val="24"/>
          <w:szCs w:val="28"/>
        </w:rPr>
        <w:t>»  кассовые расходы составили 249 071,2 руб. или  2,39% к плану года (10 418 800,02 руб.). Оценка 2024 года – 26 885 028,33 руб.</w:t>
      </w:r>
    </w:p>
    <w:p w:rsidR="003105CA" w:rsidRPr="003105CA" w:rsidRDefault="003105CA" w:rsidP="003105CA">
      <w:pPr>
        <w:spacing w:line="240" w:lineRule="atLeast"/>
        <w:ind w:firstLine="709"/>
        <w:jc w:val="both"/>
        <w:rPr>
          <w:color w:val="000000"/>
          <w:sz w:val="24"/>
          <w:szCs w:val="28"/>
        </w:rPr>
      </w:pPr>
      <w:r w:rsidRPr="003105CA">
        <w:rPr>
          <w:color w:val="000000"/>
          <w:sz w:val="24"/>
          <w:szCs w:val="28"/>
        </w:rPr>
        <w:t>- «</w:t>
      </w:r>
      <w:r w:rsidRPr="003105CA">
        <w:rPr>
          <w:b/>
          <w:color w:val="000000"/>
          <w:sz w:val="24"/>
          <w:szCs w:val="28"/>
        </w:rPr>
        <w:t>Национальная экономика»</w:t>
      </w:r>
      <w:r w:rsidRPr="003105CA">
        <w:rPr>
          <w:color w:val="000000"/>
          <w:sz w:val="24"/>
          <w:szCs w:val="28"/>
        </w:rPr>
        <w:t xml:space="preserve"> кассовые расходы составили 31 655 689,21 руб. или  37,24% к плану года (85 003 393,7 руб.). Оценка 2024 года – 422 530 706,14 руб.</w:t>
      </w:r>
    </w:p>
    <w:p w:rsidR="003105CA" w:rsidRPr="003105CA" w:rsidRDefault="003105CA" w:rsidP="003105CA">
      <w:pPr>
        <w:spacing w:line="240" w:lineRule="atLeast"/>
        <w:ind w:firstLine="709"/>
        <w:jc w:val="both"/>
        <w:rPr>
          <w:color w:val="000000"/>
          <w:sz w:val="24"/>
          <w:szCs w:val="28"/>
        </w:rPr>
      </w:pPr>
      <w:r w:rsidRPr="003105CA">
        <w:rPr>
          <w:color w:val="000000"/>
          <w:sz w:val="24"/>
          <w:szCs w:val="28"/>
        </w:rPr>
        <w:t xml:space="preserve">- </w:t>
      </w:r>
      <w:r w:rsidRPr="003105CA">
        <w:rPr>
          <w:b/>
          <w:color w:val="000000"/>
          <w:sz w:val="24"/>
          <w:szCs w:val="28"/>
        </w:rPr>
        <w:t>«Жилищно-коммунальное хозяйство»</w:t>
      </w:r>
      <w:r w:rsidRPr="003105CA">
        <w:rPr>
          <w:color w:val="000000"/>
          <w:sz w:val="24"/>
          <w:szCs w:val="28"/>
        </w:rPr>
        <w:t xml:space="preserve"> кассовые расходы 22 959 537,94 руб. или 41,14% к плану года (55 806 970,04) руб. Оценка 2024 года – 53 994 610,04 руб.</w:t>
      </w:r>
    </w:p>
    <w:p w:rsidR="003105CA" w:rsidRPr="003105CA" w:rsidRDefault="003105CA" w:rsidP="003105CA">
      <w:pPr>
        <w:spacing w:line="240" w:lineRule="atLeast"/>
        <w:ind w:firstLine="709"/>
        <w:jc w:val="both"/>
        <w:rPr>
          <w:color w:val="000000"/>
          <w:sz w:val="24"/>
          <w:szCs w:val="28"/>
        </w:rPr>
      </w:pPr>
      <w:r w:rsidRPr="003105CA">
        <w:rPr>
          <w:color w:val="000000"/>
          <w:sz w:val="24"/>
          <w:szCs w:val="28"/>
        </w:rPr>
        <w:t xml:space="preserve">- </w:t>
      </w:r>
      <w:r w:rsidRPr="003105CA">
        <w:rPr>
          <w:b/>
          <w:color w:val="000000"/>
          <w:sz w:val="24"/>
          <w:szCs w:val="28"/>
        </w:rPr>
        <w:t xml:space="preserve">«Охрана окружающей среды» </w:t>
      </w:r>
      <w:r w:rsidRPr="003105CA">
        <w:rPr>
          <w:color w:val="000000"/>
          <w:sz w:val="24"/>
          <w:szCs w:val="28"/>
        </w:rPr>
        <w:t xml:space="preserve">- 378 174,13 руб. или 1,11% к плану года (33 956 902,85 руб.). Оценка 2024 года – 27 499 799,85 руб. </w:t>
      </w:r>
    </w:p>
    <w:p w:rsidR="003105CA" w:rsidRPr="003105CA" w:rsidRDefault="003105CA" w:rsidP="003105CA">
      <w:pPr>
        <w:spacing w:line="240" w:lineRule="atLeast"/>
        <w:ind w:firstLine="709"/>
        <w:jc w:val="both"/>
        <w:rPr>
          <w:color w:val="000000"/>
          <w:sz w:val="24"/>
          <w:szCs w:val="28"/>
        </w:rPr>
      </w:pPr>
      <w:r w:rsidRPr="003105CA">
        <w:rPr>
          <w:color w:val="000000"/>
          <w:sz w:val="24"/>
          <w:szCs w:val="28"/>
        </w:rPr>
        <w:t xml:space="preserve">- </w:t>
      </w:r>
      <w:r w:rsidRPr="003105CA">
        <w:rPr>
          <w:b/>
          <w:color w:val="000000"/>
          <w:sz w:val="24"/>
          <w:szCs w:val="28"/>
        </w:rPr>
        <w:t>«Образование»</w:t>
      </w:r>
      <w:r w:rsidRPr="003105CA">
        <w:rPr>
          <w:color w:val="000000"/>
          <w:sz w:val="24"/>
          <w:szCs w:val="28"/>
        </w:rPr>
        <w:t xml:space="preserve"> кассовые расходы составили 770 552 700,56 руб. или 59,78% к плану года (1 289 010 213,08 руб.). Оценка 2024 года – 1 380 743 833,44 руб. </w:t>
      </w:r>
    </w:p>
    <w:p w:rsidR="003105CA" w:rsidRPr="003105CA" w:rsidRDefault="003105CA" w:rsidP="003105CA">
      <w:pPr>
        <w:spacing w:line="240" w:lineRule="atLeast"/>
        <w:ind w:firstLine="709"/>
        <w:jc w:val="both"/>
        <w:rPr>
          <w:color w:val="000000"/>
          <w:sz w:val="24"/>
          <w:szCs w:val="28"/>
        </w:rPr>
      </w:pPr>
      <w:r w:rsidRPr="003105CA">
        <w:rPr>
          <w:color w:val="000000"/>
          <w:sz w:val="24"/>
          <w:szCs w:val="28"/>
        </w:rPr>
        <w:t xml:space="preserve">- </w:t>
      </w:r>
      <w:r w:rsidRPr="003105CA">
        <w:rPr>
          <w:b/>
          <w:color w:val="000000"/>
          <w:sz w:val="24"/>
          <w:szCs w:val="28"/>
        </w:rPr>
        <w:t>«Культура и искусство»</w:t>
      </w:r>
      <w:r w:rsidRPr="003105CA">
        <w:rPr>
          <w:color w:val="000000"/>
          <w:sz w:val="24"/>
          <w:szCs w:val="28"/>
        </w:rPr>
        <w:t xml:space="preserve"> кассовые расходы составили 115 656 007,87 руб. или 56,13% к плану года (206 055 402,26 руб.). Оценка 2024 года – 215 250 997,39 руб.   </w:t>
      </w:r>
    </w:p>
    <w:p w:rsidR="003105CA" w:rsidRPr="003105CA" w:rsidRDefault="003105CA" w:rsidP="003105CA">
      <w:pPr>
        <w:spacing w:line="240" w:lineRule="atLeast"/>
        <w:ind w:firstLine="709"/>
        <w:jc w:val="both"/>
        <w:rPr>
          <w:color w:val="000000"/>
          <w:sz w:val="24"/>
          <w:szCs w:val="28"/>
        </w:rPr>
      </w:pPr>
      <w:r w:rsidRPr="003105CA">
        <w:rPr>
          <w:color w:val="000000"/>
          <w:sz w:val="24"/>
          <w:szCs w:val="28"/>
        </w:rPr>
        <w:t xml:space="preserve">- </w:t>
      </w:r>
      <w:r w:rsidRPr="003105CA">
        <w:rPr>
          <w:b/>
          <w:color w:val="000000"/>
          <w:sz w:val="24"/>
          <w:szCs w:val="28"/>
        </w:rPr>
        <w:t>«Социальная политика»</w:t>
      </w:r>
      <w:r w:rsidRPr="003105CA">
        <w:rPr>
          <w:color w:val="000000"/>
          <w:sz w:val="24"/>
          <w:szCs w:val="28"/>
        </w:rPr>
        <w:t xml:space="preserve"> кассовые расходы составили 13 121 807,25 руб. или 57,10% к плану года (22 980 944,71 руб.). Оценка 2024 года – 23 375 013,71 руб. </w:t>
      </w:r>
    </w:p>
    <w:p w:rsidR="003105CA" w:rsidRPr="003105CA" w:rsidRDefault="003105CA" w:rsidP="003105CA">
      <w:pPr>
        <w:spacing w:line="240" w:lineRule="atLeast"/>
        <w:ind w:firstLine="709"/>
        <w:jc w:val="both"/>
        <w:rPr>
          <w:color w:val="000000"/>
          <w:sz w:val="24"/>
          <w:szCs w:val="28"/>
        </w:rPr>
      </w:pPr>
      <w:r w:rsidRPr="003105CA">
        <w:rPr>
          <w:color w:val="000000"/>
          <w:sz w:val="24"/>
          <w:szCs w:val="28"/>
        </w:rPr>
        <w:t xml:space="preserve">- </w:t>
      </w:r>
      <w:r w:rsidRPr="003105CA">
        <w:rPr>
          <w:b/>
          <w:color w:val="000000"/>
          <w:sz w:val="24"/>
          <w:szCs w:val="28"/>
        </w:rPr>
        <w:t>«Физическая культура и спорт»</w:t>
      </w:r>
      <w:r w:rsidRPr="003105CA">
        <w:rPr>
          <w:color w:val="000000"/>
          <w:sz w:val="24"/>
          <w:szCs w:val="28"/>
        </w:rPr>
        <w:t xml:space="preserve"> кассовые расходы составили 34 262 014,88 руб. или 64,09% к плану года (53 462 490,89 руб.). Оценка 2024 года – 59 475 099,70 руб. </w:t>
      </w:r>
    </w:p>
    <w:p w:rsidR="003105CA" w:rsidRPr="003105CA" w:rsidRDefault="003105CA" w:rsidP="003105CA">
      <w:pPr>
        <w:spacing w:line="240" w:lineRule="atLeast"/>
        <w:ind w:firstLine="709"/>
        <w:jc w:val="both"/>
        <w:rPr>
          <w:color w:val="000000"/>
          <w:sz w:val="24"/>
          <w:szCs w:val="28"/>
        </w:rPr>
      </w:pPr>
      <w:r w:rsidRPr="003105CA">
        <w:rPr>
          <w:color w:val="000000"/>
          <w:sz w:val="24"/>
          <w:szCs w:val="28"/>
        </w:rPr>
        <w:t xml:space="preserve">- </w:t>
      </w:r>
      <w:r w:rsidRPr="003105CA">
        <w:rPr>
          <w:b/>
          <w:color w:val="000000"/>
          <w:sz w:val="24"/>
          <w:szCs w:val="28"/>
        </w:rPr>
        <w:t>«Средства массовой информации»</w:t>
      </w:r>
      <w:r w:rsidRPr="003105CA">
        <w:rPr>
          <w:color w:val="000000"/>
          <w:sz w:val="24"/>
          <w:szCs w:val="28"/>
        </w:rPr>
        <w:t xml:space="preserve"> кассовые расходы составили 2 421 990,00 руб. или 49,76% к плану года (4 867 521,05 руб.). Оценка 2024 года – 5 215 564,85 руб. </w:t>
      </w:r>
    </w:p>
    <w:p w:rsidR="003105CA" w:rsidRPr="003105CA" w:rsidRDefault="003105CA" w:rsidP="003105CA">
      <w:pPr>
        <w:spacing w:line="240" w:lineRule="atLeast"/>
        <w:ind w:firstLine="709"/>
        <w:jc w:val="both"/>
        <w:rPr>
          <w:color w:val="000000"/>
          <w:sz w:val="24"/>
          <w:szCs w:val="28"/>
        </w:rPr>
      </w:pPr>
      <w:r w:rsidRPr="003105CA">
        <w:rPr>
          <w:color w:val="000000"/>
          <w:sz w:val="24"/>
          <w:szCs w:val="28"/>
        </w:rPr>
        <w:t xml:space="preserve">- </w:t>
      </w:r>
      <w:r w:rsidRPr="003105CA">
        <w:rPr>
          <w:b/>
          <w:color w:val="000000"/>
          <w:sz w:val="24"/>
          <w:szCs w:val="28"/>
        </w:rPr>
        <w:t>«Обслуживание государственного и муниципального долга»</w:t>
      </w:r>
      <w:r w:rsidRPr="003105CA">
        <w:rPr>
          <w:color w:val="000000"/>
          <w:sz w:val="24"/>
          <w:szCs w:val="28"/>
        </w:rPr>
        <w:t xml:space="preserve"> кассовые расходы составили 0,00 руб. или 0,00% к плану года (15 000,00 руб.). Оценка 2024 года – 10 081,82 руб.</w:t>
      </w:r>
    </w:p>
    <w:p w:rsidR="003105CA" w:rsidRPr="003105CA" w:rsidRDefault="003105CA" w:rsidP="003105CA">
      <w:pPr>
        <w:spacing w:line="240" w:lineRule="atLeast"/>
        <w:ind w:firstLine="709"/>
        <w:jc w:val="both"/>
        <w:rPr>
          <w:color w:val="000000"/>
          <w:sz w:val="24"/>
          <w:szCs w:val="28"/>
        </w:rPr>
      </w:pPr>
      <w:r w:rsidRPr="003105CA">
        <w:rPr>
          <w:color w:val="000000"/>
          <w:sz w:val="24"/>
          <w:szCs w:val="28"/>
        </w:rPr>
        <w:t xml:space="preserve">- </w:t>
      </w:r>
      <w:r w:rsidRPr="003105CA">
        <w:rPr>
          <w:b/>
          <w:color w:val="000000"/>
          <w:sz w:val="24"/>
          <w:szCs w:val="28"/>
        </w:rPr>
        <w:t>«Межбюджетные трансферты»</w:t>
      </w:r>
      <w:r w:rsidRPr="003105CA">
        <w:rPr>
          <w:color w:val="000000"/>
          <w:sz w:val="24"/>
          <w:szCs w:val="28"/>
        </w:rPr>
        <w:t xml:space="preserve"> (финансовая помощь поселениям) кассовые расходы составили  90 556 045,88 руб. или 56,62% к плану года (159 936 198,88 руб.). Оценка 2024 года - 160 487 600,98 руб.</w:t>
      </w:r>
    </w:p>
    <w:p w:rsidR="003105CA" w:rsidRPr="003105CA" w:rsidRDefault="003105CA" w:rsidP="003105CA">
      <w:pPr>
        <w:spacing w:line="240" w:lineRule="atLeast"/>
        <w:ind w:firstLine="709"/>
        <w:jc w:val="both"/>
        <w:rPr>
          <w:color w:val="000000"/>
          <w:sz w:val="24"/>
          <w:szCs w:val="28"/>
        </w:rPr>
      </w:pPr>
      <w:r w:rsidRPr="003105CA">
        <w:rPr>
          <w:color w:val="000000"/>
          <w:sz w:val="24"/>
          <w:szCs w:val="28"/>
        </w:rPr>
        <w:t xml:space="preserve">В 2024 году общий объем расходов бюджета муниципального образования «Заиграевский район» прогнозируется на уровне 2 558 089 655,87 руб. </w:t>
      </w:r>
    </w:p>
    <w:p w:rsidR="003105CA" w:rsidRPr="003105CA" w:rsidRDefault="003105CA" w:rsidP="003105CA">
      <w:pPr>
        <w:ind w:firstLine="709"/>
        <w:jc w:val="right"/>
        <w:rPr>
          <w:i/>
          <w:color w:val="FF0000"/>
          <w:sz w:val="24"/>
          <w:szCs w:val="28"/>
        </w:rPr>
      </w:pPr>
    </w:p>
    <w:p w:rsidR="003105CA" w:rsidRPr="003105CA" w:rsidRDefault="003105CA" w:rsidP="003105CA">
      <w:pPr>
        <w:ind w:firstLine="709"/>
        <w:jc w:val="both"/>
        <w:rPr>
          <w:color w:val="000000"/>
          <w:sz w:val="24"/>
          <w:szCs w:val="28"/>
        </w:rPr>
      </w:pPr>
      <w:r w:rsidRPr="003105CA">
        <w:rPr>
          <w:color w:val="000000"/>
          <w:sz w:val="24"/>
          <w:szCs w:val="28"/>
        </w:rPr>
        <w:t xml:space="preserve">По </w:t>
      </w:r>
      <w:r w:rsidRPr="003105CA">
        <w:rPr>
          <w:b/>
          <w:color w:val="000000"/>
          <w:sz w:val="24"/>
          <w:szCs w:val="28"/>
        </w:rPr>
        <w:t>муниципальным  программам</w:t>
      </w:r>
      <w:r w:rsidRPr="003105CA">
        <w:rPr>
          <w:color w:val="000000"/>
          <w:sz w:val="24"/>
          <w:szCs w:val="28"/>
        </w:rPr>
        <w:t xml:space="preserve">  исполнение составило 1 096 581 169,12 руб., плановые назначения исполнены на 55,94 %, в том числе:</w:t>
      </w:r>
    </w:p>
    <w:p w:rsidR="003105CA" w:rsidRPr="003105CA" w:rsidRDefault="003105CA" w:rsidP="003105CA">
      <w:pPr>
        <w:ind w:firstLine="709"/>
        <w:jc w:val="both"/>
        <w:rPr>
          <w:color w:val="000000"/>
          <w:sz w:val="24"/>
          <w:szCs w:val="28"/>
        </w:rPr>
      </w:pPr>
      <w:r w:rsidRPr="003105CA">
        <w:rPr>
          <w:color w:val="000000"/>
          <w:sz w:val="24"/>
          <w:szCs w:val="28"/>
        </w:rPr>
        <w:t>- муниципальная программа 19 «</w:t>
      </w:r>
      <w:r w:rsidRPr="003105CA">
        <w:rPr>
          <w:b/>
          <w:bCs/>
          <w:color w:val="000000"/>
          <w:sz w:val="24"/>
          <w:szCs w:val="28"/>
        </w:rPr>
        <w:t xml:space="preserve">Формирование современной городской среды на территории поселка Заиграево Заиграевского района Республики Бурятия на 2020-2024 гг.» </w:t>
      </w:r>
      <w:r w:rsidRPr="003105CA">
        <w:rPr>
          <w:bCs/>
          <w:color w:val="000000"/>
          <w:sz w:val="24"/>
          <w:szCs w:val="28"/>
        </w:rPr>
        <w:t>191 869,00</w:t>
      </w:r>
      <w:r w:rsidRPr="003105CA">
        <w:rPr>
          <w:b/>
          <w:bCs/>
          <w:color w:val="000000"/>
          <w:sz w:val="24"/>
          <w:szCs w:val="28"/>
        </w:rPr>
        <w:t xml:space="preserve"> </w:t>
      </w:r>
      <w:r w:rsidRPr="003105CA">
        <w:rPr>
          <w:bCs/>
          <w:color w:val="000000"/>
          <w:sz w:val="24"/>
          <w:szCs w:val="28"/>
        </w:rPr>
        <w:t xml:space="preserve">руб., </w:t>
      </w:r>
      <w:r w:rsidRPr="003105CA">
        <w:rPr>
          <w:color w:val="000000"/>
          <w:sz w:val="24"/>
          <w:szCs w:val="28"/>
        </w:rPr>
        <w:t xml:space="preserve">плановые назначения исполнены на </w:t>
      </w:r>
      <w:r w:rsidRPr="003105CA">
        <w:rPr>
          <w:bCs/>
          <w:color w:val="000000"/>
          <w:sz w:val="24"/>
          <w:szCs w:val="28"/>
        </w:rPr>
        <w:t xml:space="preserve">7,45 %. </w:t>
      </w:r>
      <w:bookmarkStart w:id="10" w:name="_Hlk183156333"/>
      <w:r w:rsidRPr="003105CA">
        <w:rPr>
          <w:bCs/>
          <w:color w:val="000000"/>
          <w:sz w:val="24"/>
          <w:szCs w:val="28"/>
        </w:rPr>
        <w:t>Общий объем расходов по муниципальной программе в 2024 году оценивается на уровне 2 574 933,33 руб.</w:t>
      </w:r>
    </w:p>
    <w:bookmarkEnd w:id="10"/>
    <w:p w:rsidR="003105CA" w:rsidRPr="003105CA" w:rsidRDefault="003105CA" w:rsidP="003105CA">
      <w:pPr>
        <w:ind w:firstLine="709"/>
        <w:jc w:val="both"/>
        <w:rPr>
          <w:bCs/>
          <w:color w:val="000000"/>
          <w:sz w:val="24"/>
          <w:szCs w:val="28"/>
        </w:rPr>
      </w:pPr>
      <w:r w:rsidRPr="003105CA">
        <w:rPr>
          <w:color w:val="000000"/>
          <w:sz w:val="24"/>
          <w:szCs w:val="28"/>
        </w:rPr>
        <w:t>- муниципальная программа 39 «</w:t>
      </w:r>
      <w:r w:rsidRPr="003105CA">
        <w:rPr>
          <w:b/>
          <w:bCs/>
          <w:color w:val="000000"/>
          <w:sz w:val="24"/>
          <w:szCs w:val="28"/>
        </w:rPr>
        <w:t xml:space="preserve">Развитие градостроительной деятельности, имущественных и земельных отношений, коммунальной инфраструктуры и дорожного хозяйства Заиграевского района» </w:t>
      </w:r>
      <w:r w:rsidRPr="003105CA">
        <w:rPr>
          <w:bCs/>
          <w:color w:val="000000"/>
          <w:sz w:val="24"/>
          <w:szCs w:val="28"/>
        </w:rPr>
        <w:t>59 052 359,12</w:t>
      </w:r>
      <w:r w:rsidRPr="003105CA">
        <w:rPr>
          <w:b/>
          <w:bCs/>
          <w:color w:val="000000"/>
          <w:sz w:val="24"/>
          <w:szCs w:val="28"/>
        </w:rPr>
        <w:t xml:space="preserve"> </w:t>
      </w:r>
      <w:r w:rsidRPr="003105CA">
        <w:rPr>
          <w:bCs/>
          <w:color w:val="000000"/>
          <w:sz w:val="24"/>
          <w:szCs w:val="28"/>
        </w:rPr>
        <w:t xml:space="preserve">руб., </w:t>
      </w:r>
      <w:r w:rsidRPr="003105CA">
        <w:rPr>
          <w:color w:val="000000"/>
          <w:sz w:val="24"/>
          <w:szCs w:val="28"/>
        </w:rPr>
        <w:t xml:space="preserve">плановые назначения исполнены на </w:t>
      </w:r>
      <w:r w:rsidRPr="003105CA">
        <w:rPr>
          <w:bCs/>
          <w:color w:val="000000"/>
          <w:sz w:val="24"/>
          <w:szCs w:val="28"/>
        </w:rPr>
        <w:t xml:space="preserve">32,61 %. </w:t>
      </w:r>
      <w:bookmarkStart w:id="11" w:name="_Hlk183157066"/>
      <w:r w:rsidRPr="003105CA">
        <w:rPr>
          <w:bCs/>
          <w:color w:val="000000"/>
          <w:sz w:val="24"/>
          <w:szCs w:val="28"/>
        </w:rPr>
        <w:t>По итогам 2024 года расходы по муниципальной программы составят 509 895 543,69 руб.</w:t>
      </w:r>
    </w:p>
    <w:bookmarkEnd w:id="11"/>
    <w:p w:rsidR="003105CA" w:rsidRPr="003105CA" w:rsidRDefault="003105CA" w:rsidP="003105CA">
      <w:pPr>
        <w:ind w:firstLine="709"/>
        <w:jc w:val="both"/>
        <w:rPr>
          <w:b/>
          <w:bCs/>
          <w:color w:val="000000"/>
          <w:sz w:val="24"/>
          <w:szCs w:val="28"/>
        </w:rPr>
      </w:pPr>
      <w:r w:rsidRPr="003105CA">
        <w:rPr>
          <w:color w:val="000000"/>
          <w:sz w:val="24"/>
          <w:szCs w:val="28"/>
        </w:rPr>
        <w:lastRenderedPageBreak/>
        <w:t>- муниципальная программа 40 «</w:t>
      </w:r>
      <w:r w:rsidRPr="003105CA">
        <w:rPr>
          <w:b/>
          <w:bCs/>
          <w:color w:val="000000"/>
          <w:sz w:val="24"/>
          <w:szCs w:val="28"/>
        </w:rPr>
        <w:t xml:space="preserve">Развитие системы образования в муниципальном образовании «Заиграевский район» </w:t>
      </w:r>
      <w:r w:rsidRPr="003105CA">
        <w:rPr>
          <w:bCs/>
          <w:color w:val="000000"/>
          <w:sz w:val="24"/>
          <w:szCs w:val="28"/>
        </w:rPr>
        <w:t>750 095 006,50</w:t>
      </w:r>
      <w:r w:rsidRPr="003105CA">
        <w:rPr>
          <w:b/>
          <w:bCs/>
          <w:color w:val="000000"/>
          <w:sz w:val="24"/>
          <w:szCs w:val="28"/>
        </w:rPr>
        <w:t xml:space="preserve"> </w:t>
      </w:r>
      <w:r w:rsidRPr="003105CA">
        <w:rPr>
          <w:bCs/>
          <w:color w:val="000000"/>
          <w:sz w:val="24"/>
          <w:szCs w:val="28"/>
        </w:rPr>
        <w:t xml:space="preserve">руб., </w:t>
      </w:r>
      <w:r w:rsidRPr="003105CA">
        <w:rPr>
          <w:color w:val="000000"/>
          <w:sz w:val="24"/>
          <w:szCs w:val="28"/>
        </w:rPr>
        <w:t xml:space="preserve">плановые назначения исполнены на </w:t>
      </w:r>
      <w:r w:rsidRPr="003105CA">
        <w:rPr>
          <w:bCs/>
          <w:color w:val="000000"/>
          <w:sz w:val="24"/>
          <w:szCs w:val="28"/>
        </w:rPr>
        <w:t xml:space="preserve">59,53 %. </w:t>
      </w:r>
      <w:bookmarkStart w:id="12" w:name="_Hlk183157163"/>
      <w:bookmarkStart w:id="13" w:name="_Hlk183156377"/>
      <w:r w:rsidRPr="003105CA">
        <w:rPr>
          <w:bCs/>
          <w:color w:val="000000"/>
          <w:sz w:val="24"/>
          <w:szCs w:val="28"/>
        </w:rPr>
        <w:t>Расходы муниципальной программы в 2024 году прогнозируются в размере 1 347 922 092,14 руб.</w:t>
      </w:r>
      <w:bookmarkEnd w:id="12"/>
    </w:p>
    <w:bookmarkEnd w:id="13"/>
    <w:p w:rsidR="003105CA" w:rsidRPr="003105CA" w:rsidRDefault="003105CA" w:rsidP="003105CA">
      <w:pPr>
        <w:ind w:firstLine="709"/>
        <w:jc w:val="both"/>
        <w:rPr>
          <w:b/>
          <w:bCs/>
          <w:color w:val="000000"/>
          <w:sz w:val="24"/>
          <w:szCs w:val="28"/>
        </w:rPr>
      </w:pPr>
      <w:r w:rsidRPr="003105CA">
        <w:rPr>
          <w:color w:val="000000"/>
          <w:sz w:val="24"/>
          <w:szCs w:val="28"/>
        </w:rPr>
        <w:t>- муниципальная программа 41 «</w:t>
      </w:r>
      <w:r w:rsidRPr="003105CA">
        <w:rPr>
          <w:b/>
          <w:bCs/>
          <w:color w:val="000000"/>
          <w:sz w:val="24"/>
          <w:szCs w:val="28"/>
        </w:rPr>
        <w:t xml:space="preserve">Управление муниципальными финансами муниципального образования «Заиграевский район» </w:t>
      </w:r>
      <w:r w:rsidRPr="003105CA">
        <w:rPr>
          <w:bCs/>
          <w:color w:val="000000"/>
          <w:sz w:val="24"/>
          <w:szCs w:val="28"/>
        </w:rPr>
        <w:t>93 967 195,39</w:t>
      </w:r>
      <w:r w:rsidRPr="003105CA">
        <w:rPr>
          <w:b/>
          <w:bCs/>
          <w:color w:val="000000"/>
          <w:sz w:val="24"/>
          <w:szCs w:val="28"/>
        </w:rPr>
        <w:t xml:space="preserve"> </w:t>
      </w:r>
      <w:r w:rsidRPr="003105CA">
        <w:rPr>
          <w:bCs/>
          <w:color w:val="000000"/>
          <w:sz w:val="24"/>
          <w:szCs w:val="28"/>
        </w:rPr>
        <w:t xml:space="preserve">руб., </w:t>
      </w:r>
      <w:r w:rsidRPr="003105CA">
        <w:rPr>
          <w:color w:val="000000"/>
          <w:sz w:val="24"/>
          <w:szCs w:val="28"/>
        </w:rPr>
        <w:t xml:space="preserve">плановые назначения исполнены на </w:t>
      </w:r>
      <w:r w:rsidRPr="003105CA">
        <w:rPr>
          <w:bCs/>
          <w:color w:val="000000"/>
          <w:sz w:val="24"/>
          <w:szCs w:val="28"/>
        </w:rPr>
        <w:t xml:space="preserve">54,14 %. </w:t>
      </w:r>
      <w:bookmarkStart w:id="14" w:name="_Hlk183156510"/>
      <w:r w:rsidRPr="003105CA">
        <w:rPr>
          <w:bCs/>
          <w:color w:val="000000"/>
          <w:sz w:val="24"/>
          <w:szCs w:val="28"/>
        </w:rPr>
        <w:t>По оценке расходы муниципальной программы к концу 2024 года составят 173 751 764,98 руб.</w:t>
      </w:r>
    </w:p>
    <w:bookmarkEnd w:id="14"/>
    <w:p w:rsidR="003105CA" w:rsidRPr="003105CA" w:rsidRDefault="003105CA" w:rsidP="003105CA">
      <w:pPr>
        <w:ind w:firstLine="709"/>
        <w:jc w:val="both"/>
        <w:rPr>
          <w:bCs/>
          <w:color w:val="000000"/>
          <w:sz w:val="24"/>
          <w:szCs w:val="28"/>
        </w:rPr>
      </w:pPr>
      <w:r w:rsidRPr="003105CA">
        <w:rPr>
          <w:b/>
          <w:bCs/>
          <w:color w:val="000000"/>
          <w:sz w:val="24"/>
          <w:szCs w:val="28"/>
        </w:rPr>
        <w:t xml:space="preserve">- </w:t>
      </w:r>
      <w:r w:rsidRPr="003105CA">
        <w:rPr>
          <w:bCs/>
          <w:color w:val="000000"/>
          <w:sz w:val="24"/>
          <w:szCs w:val="28"/>
        </w:rPr>
        <w:t>муниципальная программа 42</w:t>
      </w:r>
      <w:r w:rsidRPr="003105CA">
        <w:rPr>
          <w:b/>
          <w:bCs/>
          <w:color w:val="000000"/>
          <w:sz w:val="24"/>
          <w:szCs w:val="28"/>
        </w:rPr>
        <w:t xml:space="preserve"> «Развитие муниципальной службы в муниципальном образовании «Заиграевский район» </w:t>
      </w:r>
      <w:r w:rsidRPr="003105CA">
        <w:rPr>
          <w:bCs/>
          <w:color w:val="000000"/>
          <w:sz w:val="24"/>
          <w:szCs w:val="28"/>
        </w:rPr>
        <w:t>181 661,00</w:t>
      </w:r>
      <w:r w:rsidRPr="003105CA">
        <w:rPr>
          <w:b/>
          <w:bCs/>
          <w:color w:val="000000"/>
          <w:sz w:val="24"/>
          <w:szCs w:val="28"/>
        </w:rPr>
        <w:t xml:space="preserve"> </w:t>
      </w:r>
      <w:r w:rsidRPr="003105CA">
        <w:rPr>
          <w:bCs/>
          <w:color w:val="000000"/>
          <w:sz w:val="24"/>
          <w:szCs w:val="28"/>
        </w:rPr>
        <w:t xml:space="preserve">руб., </w:t>
      </w:r>
      <w:r w:rsidRPr="003105CA">
        <w:rPr>
          <w:color w:val="000000"/>
          <w:sz w:val="24"/>
          <w:szCs w:val="28"/>
        </w:rPr>
        <w:t xml:space="preserve">плановые назначения исполнены на </w:t>
      </w:r>
      <w:r w:rsidRPr="003105CA">
        <w:rPr>
          <w:bCs/>
          <w:color w:val="000000"/>
          <w:sz w:val="24"/>
          <w:szCs w:val="28"/>
        </w:rPr>
        <w:t xml:space="preserve">25,20 %. </w:t>
      </w:r>
      <w:bookmarkStart w:id="15" w:name="_Hlk183156629"/>
      <w:r w:rsidRPr="003105CA">
        <w:rPr>
          <w:bCs/>
          <w:color w:val="000000"/>
          <w:sz w:val="24"/>
          <w:szCs w:val="28"/>
        </w:rPr>
        <w:t>Расходы муниципальной программы в 2024 году составят 808 943,0 руб.</w:t>
      </w:r>
    </w:p>
    <w:bookmarkEnd w:id="15"/>
    <w:p w:rsidR="003105CA" w:rsidRPr="003105CA" w:rsidRDefault="003105CA" w:rsidP="003105CA">
      <w:pPr>
        <w:ind w:firstLine="709"/>
        <w:jc w:val="both"/>
        <w:rPr>
          <w:color w:val="000000"/>
          <w:sz w:val="24"/>
          <w:szCs w:val="28"/>
        </w:rPr>
      </w:pPr>
      <w:r w:rsidRPr="003105CA">
        <w:rPr>
          <w:b/>
          <w:bCs/>
          <w:color w:val="000000"/>
          <w:sz w:val="24"/>
          <w:szCs w:val="28"/>
        </w:rPr>
        <w:t xml:space="preserve">- </w:t>
      </w:r>
      <w:r w:rsidRPr="003105CA">
        <w:rPr>
          <w:bCs/>
          <w:color w:val="000000"/>
          <w:sz w:val="24"/>
          <w:szCs w:val="28"/>
        </w:rPr>
        <w:t>муниципальная программа 43</w:t>
      </w:r>
      <w:r w:rsidRPr="003105CA">
        <w:rPr>
          <w:b/>
          <w:bCs/>
          <w:color w:val="000000"/>
          <w:sz w:val="24"/>
          <w:szCs w:val="28"/>
        </w:rPr>
        <w:t xml:space="preserve"> «Содействие занятости населения в муниципальном образовании «Заиграевский район» </w:t>
      </w:r>
      <w:r w:rsidRPr="003105CA">
        <w:rPr>
          <w:bCs/>
          <w:color w:val="000000"/>
          <w:sz w:val="24"/>
          <w:szCs w:val="28"/>
        </w:rPr>
        <w:t>810 033,95</w:t>
      </w:r>
      <w:r w:rsidRPr="003105CA">
        <w:rPr>
          <w:b/>
          <w:bCs/>
          <w:color w:val="000000"/>
          <w:sz w:val="24"/>
          <w:szCs w:val="28"/>
        </w:rPr>
        <w:t xml:space="preserve"> </w:t>
      </w:r>
      <w:r w:rsidRPr="003105CA">
        <w:rPr>
          <w:bCs/>
          <w:color w:val="000000"/>
          <w:sz w:val="24"/>
          <w:szCs w:val="28"/>
        </w:rPr>
        <w:t xml:space="preserve">руб., </w:t>
      </w:r>
      <w:r w:rsidRPr="003105CA">
        <w:rPr>
          <w:color w:val="000000"/>
          <w:sz w:val="24"/>
          <w:szCs w:val="28"/>
        </w:rPr>
        <w:t xml:space="preserve">плановые назначения исполнены на </w:t>
      </w:r>
      <w:r w:rsidRPr="003105CA">
        <w:rPr>
          <w:bCs/>
          <w:color w:val="000000"/>
          <w:sz w:val="24"/>
          <w:szCs w:val="28"/>
        </w:rPr>
        <w:t>54,31 %. Общий объем расходов по муниципальной программе в 2024 году оценивается на уровне 1 630 860,49 руб.</w:t>
      </w:r>
    </w:p>
    <w:p w:rsidR="003105CA" w:rsidRPr="003105CA" w:rsidRDefault="003105CA" w:rsidP="003105CA">
      <w:pPr>
        <w:ind w:firstLine="709"/>
        <w:jc w:val="both"/>
        <w:rPr>
          <w:b/>
          <w:bCs/>
          <w:color w:val="000000"/>
          <w:sz w:val="24"/>
          <w:szCs w:val="28"/>
        </w:rPr>
      </w:pPr>
      <w:r w:rsidRPr="003105CA">
        <w:rPr>
          <w:b/>
          <w:bCs/>
          <w:color w:val="000000"/>
          <w:sz w:val="24"/>
          <w:szCs w:val="28"/>
        </w:rPr>
        <w:t xml:space="preserve">- </w:t>
      </w:r>
      <w:r w:rsidRPr="003105CA">
        <w:rPr>
          <w:bCs/>
          <w:color w:val="000000"/>
          <w:sz w:val="24"/>
          <w:szCs w:val="28"/>
        </w:rPr>
        <w:t>муниципальная программа 44</w:t>
      </w:r>
      <w:r w:rsidRPr="003105CA">
        <w:rPr>
          <w:b/>
          <w:bCs/>
          <w:color w:val="000000"/>
          <w:sz w:val="24"/>
          <w:szCs w:val="28"/>
        </w:rPr>
        <w:t xml:space="preserve"> «Профилактика преступлений и иных правонарушений в Заиграевском районе» </w:t>
      </w:r>
      <w:r w:rsidRPr="003105CA">
        <w:rPr>
          <w:bCs/>
          <w:color w:val="000000"/>
          <w:sz w:val="24"/>
          <w:szCs w:val="28"/>
        </w:rPr>
        <w:t>642 054,67</w:t>
      </w:r>
      <w:r w:rsidRPr="003105CA">
        <w:rPr>
          <w:b/>
          <w:bCs/>
          <w:color w:val="000000"/>
          <w:sz w:val="24"/>
          <w:szCs w:val="28"/>
        </w:rPr>
        <w:t xml:space="preserve"> </w:t>
      </w:r>
      <w:r w:rsidRPr="003105CA">
        <w:rPr>
          <w:bCs/>
          <w:color w:val="000000"/>
          <w:sz w:val="24"/>
          <w:szCs w:val="28"/>
        </w:rPr>
        <w:t xml:space="preserve">руб., </w:t>
      </w:r>
      <w:r w:rsidRPr="003105CA">
        <w:rPr>
          <w:color w:val="000000"/>
          <w:sz w:val="24"/>
          <w:szCs w:val="28"/>
        </w:rPr>
        <w:t xml:space="preserve">плановые назначения исполнены на </w:t>
      </w:r>
      <w:r w:rsidRPr="003105CA">
        <w:rPr>
          <w:bCs/>
          <w:color w:val="000000"/>
          <w:sz w:val="24"/>
          <w:szCs w:val="28"/>
        </w:rPr>
        <w:t>39,05%. Расходы муниципальной программы в 2024 году прогнозируются в размере 973 096,81 руб.</w:t>
      </w:r>
    </w:p>
    <w:p w:rsidR="003105CA" w:rsidRPr="003105CA" w:rsidRDefault="003105CA" w:rsidP="003105CA">
      <w:pPr>
        <w:ind w:firstLine="709"/>
        <w:jc w:val="both"/>
        <w:rPr>
          <w:bCs/>
          <w:color w:val="000000"/>
          <w:sz w:val="24"/>
          <w:szCs w:val="28"/>
        </w:rPr>
      </w:pPr>
    </w:p>
    <w:p w:rsidR="003105CA" w:rsidRPr="003105CA" w:rsidRDefault="003105CA" w:rsidP="003105CA">
      <w:pPr>
        <w:ind w:firstLine="709"/>
        <w:jc w:val="both"/>
        <w:rPr>
          <w:bCs/>
          <w:color w:val="000000"/>
          <w:sz w:val="24"/>
          <w:szCs w:val="28"/>
        </w:rPr>
      </w:pPr>
      <w:r w:rsidRPr="003105CA">
        <w:rPr>
          <w:bCs/>
          <w:color w:val="000000"/>
          <w:sz w:val="24"/>
          <w:szCs w:val="28"/>
        </w:rPr>
        <w:t>- муниципальная программа 45 «</w:t>
      </w:r>
      <w:r w:rsidRPr="003105CA">
        <w:rPr>
          <w:b/>
          <w:bCs/>
          <w:color w:val="000000"/>
          <w:sz w:val="24"/>
          <w:szCs w:val="28"/>
        </w:rPr>
        <w:t xml:space="preserve">Административный контроль и муниципальный земельный контроль на территории муниципального образования «Заиграевский район» </w:t>
      </w:r>
      <w:r w:rsidRPr="003105CA">
        <w:rPr>
          <w:bCs/>
          <w:color w:val="000000"/>
          <w:sz w:val="24"/>
          <w:szCs w:val="28"/>
        </w:rPr>
        <w:t>743 673,50</w:t>
      </w:r>
      <w:r w:rsidRPr="003105CA">
        <w:rPr>
          <w:b/>
          <w:bCs/>
          <w:color w:val="000000"/>
          <w:sz w:val="24"/>
          <w:szCs w:val="28"/>
        </w:rPr>
        <w:t xml:space="preserve"> </w:t>
      </w:r>
      <w:r w:rsidRPr="003105CA">
        <w:rPr>
          <w:bCs/>
          <w:color w:val="000000"/>
          <w:sz w:val="24"/>
          <w:szCs w:val="28"/>
        </w:rPr>
        <w:t xml:space="preserve">руб., </w:t>
      </w:r>
      <w:r w:rsidRPr="003105CA">
        <w:rPr>
          <w:color w:val="000000"/>
          <w:sz w:val="24"/>
          <w:szCs w:val="28"/>
        </w:rPr>
        <w:t xml:space="preserve">плановые назначения исполнены на </w:t>
      </w:r>
      <w:r w:rsidRPr="003105CA">
        <w:rPr>
          <w:bCs/>
          <w:color w:val="000000"/>
          <w:sz w:val="24"/>
          <w:szCs w:val="28"/>
        </w:rPr>
        <w:t xml:space="preserve">69,49 %. По итогам 2024 года расходы муниципальной программы составят 1 100 189,89 руб. </w:t>
      </w:r>
    </w:p>
    <w:p w:rsidR="003105CA" w:rsidRPr="003105CA" w:rsidRDefault="003105CA" w:rsidP="003105CA">
      <w:pPr>
        <w:ind w:firstLine="709"/>
        <w:jc w:val="both"/>
        <w:rPr>
          <w:b/>
          <w:bCs/>
          <w:color w:val="000000"/>
          <w:sz w:val="24"/>
          <w:szCs w:val="28"/>
        </w:rPr>
      </w:pPr>
      <w:r w:rsidRPr="003105CA">
        <w:rPr>
          <w:bCs/>
          <w:color w:val="000000"/>
          <w:sz w:val="24"/>
          <w:szCs w:val="28"/>
        </w:rPr>
        <w:t>- муниципальная программа 46 «</w:t>
      </w:r>
      <w:r w:rsidRPr="003105CA">
        <w:rPr>
          <w:b/>
          <w:bCs/>
          <w:color w:val="000000"/>
          <w:sz w:val="24"/>
          <w:szCs w:val="28"/>
        </w:rPr>
        <w:t xml:space="preserve">Развитие и сохранение культуры, развитие взаимодействия общественных организаций и органов местного самоуправления Заиграевского района» </w:t>
      </w:r>
      <w:r w:rsidRPr="003105CA">
        <w:rPr>
          <w:bCs/>
          <w:color w:val="000000"/>
          <w:sz w:val="24"/>
          <w:szCs w:val="28"/>
        </w:rPr>
        <w:t>85 641 098,36</w:t>
      </w:r>
      <w:r w:rsidRPr="003105CA">
        <w:rPr>
          <w:b/>
          <w:bCs/>
          <w:color w:val="000000"/>
          <w:sz w:val="24"/>
          <w:szCs w:val="28"/>
        </w:rPr>
        <w:t xml:space="preserve"> </w:t>
      </w:r>
      <w:r w:rsidRPr="003105CA">
        <w:rPr>
          <w:bCs/>
          <w:color w:val="000000"/>
          <w:sz w:val="24"/>
          <w:szCs w:val="28"/>
        </w:rPr>
        <w:t xml:space="preserve">руб., </w:t>
      </w:r>
      <w:r w:rsidRPr="003105CA">
        <w:rPr>
          <w:color w:val="000000"/>
          <w:sz w:val="24"/>
          <w:szCs w:val="28"/>
        </w:rPr>
        <w:t xml:space="preserve">плановые назначения исполнены на </w:t>
      </w:r>
      <w:r w:rsidRPr="003105CA">
        <w:rPr>
          <w:bCs/>
          <w:color w:val="000000"/>
          <w:sz w:val="24"/>
          <w:szCs w:val="28"/>
        </w:rPr>
        <w:t xml:space="preserve">53,41 %. </w:t>
      </w:r>
      <w:bookmarkStart w:id="16" w:name="_Hlk183156740"/>
      <w:r w:rsidRPr="003105CA">
        <w:rPr>
          <w:bCs/>
          <w:color w:val="000000"/>
          <w:sz w:val="24"/>
          <w:szCs w:val="28"/>
        </w:rPr>
        <w:t>По оценке расходы муниципальной программы к концу 2024 года составят 172 750 383,02 руб.</w:t>
      </w:r>
    </w:p>
    <w:bookmarkEnd w:id="16"/>
    <w:p w:rsidR="003105CA" w:rsidRPr="003105CA" w:rsidRDefault="003105CA" w:rsidP="003105CA">
      <w:pPr>
        <w:ind w:firstLine="709"/>
        <w:jc w:val="both"/>
        <w:rPr>
          <w:b/>
          <w:bCs/>
          <w:color w:val="000000"/>
          <w:sz w:val="24"/>
          <w:szCs w:val="28"/>
        </w:rPr>
      </w:pPr>
      <w:r w:rsidRPr="003105CA">
        <w:rPr>
          <w:bCs/>
          <w:color w:val="000000"/>
          <w:sz w:val="24"/>
          <w:szCs w:val="28"/>
        </w:rPr>
        <w:t>- муниципальная программа 47 «</w:t>
      </w:r>
      <w:r w:rsidRPr="003105CA">
        <w:rPr>
          <w:b/>
          <w:bCs/>
          <w:color w:val="000000"/>
          <w:sz w:val="24"/>
          <w:szCs w:val="28"/>
        </w:rPr>
        <w:t xml:space="preserve">Обеспечение безопасности жизнедеятельности населения на территории муниципального образования «Заиграевский район» </w:t>
      </w:r>
      <w:r w:rsidRPr="003105CA">
        <w:rPr>
          <w:bCs/>
          <w:color w:val="000000"/>
          <w:sz w:val="24"/>
          <w:szCs w:val="28"/>
        </w:rPr>
        <w:t>657 974,47</w:t>
      </w:r>
      <w:r w:rsidRPr="003105CA">
        <w:rPr>
          <w:b/>
          <w:bCs/>
          <w:color w:val="000000"/>
          <w:sz w:val="24"/>
          <w:szCs w:val="28"/>
        </w:rPr>
        <w:t xml:space="preserve"> </w:t>
      </w:r>
      <w:r w:rsidRPr="003105CA">
        <w:rPr>
          <w:bCs/>
          <w:color w:val="000000"/>
          <w:sz w:val="24"/>
          <w:szCs w:val="28"/>
        </w:rPr>
        <w:t xml:space="preserve">руб., </w:t>
      </w:r>
      <w:r w:rsidRPr="003105CA">
        <w:rPr>
          <w:color w:val="000000"/>
          <w:sz w:val="24"/>
          <w:szCs w:val="28"/>
        </w:rPr>
        <w:t xml:space="preserve">плановые назначения исполнены на </w:t>
      </w:r>
      <w:r w:rsidRPr="003105CA">
        <w:rPr>
          <w:bCs/>
          <w:color w:val="000000"/>
          <w:sz w:val="24"/>
          <w:szCs w:val="28"/>
        </w:rPr>
        <w:t>6,02 %. Расходы муниципальной программы в 2024 году прогнозируются в размере 10 428 176,15 руб.</w:t>
      </w:r>
    </w:p>
    <w:p w:rsidR="003105CA" w:rsidRPr="003105CA" w:rsidRDefault="003105CA" w:rsidP="003105CA">
      <w:pPr>
        <w:ind w:firstLine="709"/>
        <w:jc w:val="both"/>
        <w:rPr>
          <w:bCs/>
          <w:color w:val="000000"/>
          <w:sz w:val="24"/>
          <w:szCs w:val="28"/>
        </w:rPr>
      </w:pPr>
      <w:r w:rsidRPr="003105CA">
        <w:rPr>
          <w:bCs/>
          <w:color w:val="000000"/>
          <w:sz w:val="24"/>
          <w:szCs w:val="28"/>
        </w:rPr>
        <w:t xml:space="preserve">- муниципальная программа 48 </w:t>
      </w:r>
      <w:r w:rsidRPr="003105CA">
        <w:rPr>
          <w:b/>
          <w:bCs/>
          <w:color w:val="000000"/>
          <w:sz w:val="24"/>
          <w:szCs w:val="28"/>
        </w:rPr>
        <w:t xml:space="preserve">«Профилактика терроризма на территории муниципального образования «Заиграевский район» 0,00 </w:t>
      </w:r>
      <w:r w:rsidRPr="003105CA">
        <w:rPr>
          <w:bCs/>
          <w:color w:val="000000"/>
          <w:sz w:val="24"/>
          <w:szCs w:val="28"/>
        </w:rPr>
        <w:t>руб. Расходы муниципальной программы в 2024 году прогнозируются в размере 30 000,0 руб.</w:t>
      </w:r>
    </w:p>
    <w:p w:rsidR="003105CA" w:rsidRPr="003105CA" w:rsidRDefault="003105CA" w:rsidP="003105CA">
      <w:pPr>
        <w:ind w:firstLine="709"/>
        <w:jc w:val="both"/>
        <w:rPr>
          <w:b/>
          <w:bCs/>
          <w:color w:val="000000"/>
          <w:sz w:val="24"/>
          <w:szCs w:val="28"/>
        </w:rPr>
      </w:pPr>
      <w:r w:rsidRPr="003105CA">
        <w:rPr>
          <w:bCs/>
          <w:color w:val="000000"/>
          <w:sz w:val="24"/>
          <w:szCs w:val="28"/>
        </w:rPr>
        <w:t>- муниципальная программа 49 «</w:t>
      </w:r>
      <w:r w:rsidRPr="003105CA">
        <w:rPr>
          <w:b/>
          <w:bCs/>
          <w:color w:val="000000"/>
          <w:sz w:val="24"/>
          <w:szCs w:val="28"/>
        </w:rPr>
        <w:t>Развитие физической культуры, спорта и реализация молодежной политики в муниципальном образовании «Заиграевский район»</w:t>
      </w:r>
      <w:r w:rsidRPr="003105CA">
        <w:rPr>
          <w:b/>
          <w:bCs/>
          <w:color w:val="FF0000"/>
          <w:sz w:val="24"/>
          <w:szCs w:val="28"/>
        </w:rPr>
        <w:t xml:space="preserve"> </w:t>
      </w:r>
      <w:r w:rsidRPr="003105CA">
        <w:rPr>
          <w:bCs/>
          <w:color w:val="000000"/>
          <w:sz w:val="24"/>
          <w:szCs w:val="28"/>
        </w:rPr>
        <w:t xml:space="preserve">41 905 272,05 руб., </w:t>
      </w:r>
      <w:r w:rsidRPr="003105CA">
        <w:rPr>
          <w:color w:val="000000"/>
          <w:sz w:val="24"/>
          <w:szCs w:val="28"/>
        </w:rPr>
        <w:t xml:space="preserve">плановые назначения исполнены на </w:t>
      </w:r>
      <w:r w:rsidRPr="003105CA">
        <w:rPr>
          <w:bCs/>
          <w:color w:val="000000"/>
          <w:sz w:val="24"/>
          <w:szCs w:val="28"/>
        </w:rPr>
        <w:t>63,93 %. По оценке расходы муниципальной программы к концу 2024 года составят 71 761 461,55 руб.</w:t>
      </w:r>
    </w:p>
    <w:p w:rsidR="003105CA" w:rsidRPr="003105CA" w:rsidRDefault="003105CA" w:rsidP="003105CA">
      <w:pPr>
        <w:ind w:firstLine="709"/>
        <w:jc w:val="both"/>
        <w:rPr>
          <w:color w:val="000000"/>
          <w:sz w:val="24"/>
          <w:szCs w:val="28"/>
        </w:rPr>
      </w:pPr>
      <w:r w:rsidRPr="003105CA">
        <w:rPr>
          <w:b/>
          <w:bCs/>
          <w:color w:val="000000"/>
          <w:sz w:val="24"/>
          <w:szCs w:val="28"/>
        </w:rPr>
        <w:t xml:space="preserve">- </w:t>
      </w:r>
      <w:r w:rsidRPr="003105CA">
        <w:rPr>
          <w:bCs/>
          <w:color w:val="000000"/>
          <w:sz w:val="24"/>
          <w:szCs w:val="28"/>
        </w:rPr>
        <w:t>муниципальная программа 50</w:t>
      </w:r>
      <w:r w:rsidRPr="003105CA">
        <w:rPr>
          <w:b/>
          <w:bCs/>
          <w:color w:val="000000"/>
          <w:sz w:val="24"/>
          <w:szCs w:val="28"/>
        </w:rPr>
        <w:t xml:space="preserve"> «Патриотическое воспитание граждан муниципального образования «Заиграевский район» на 2024-2029 годы» </w:t>
      </w:r>
      <w:r w:rsidRPr="003105CA">
        <w:rPr>
          <w:bCs/>
          <w:color w:val="000000"/>
          <w:sz w:val="24"/>
          <w:szCs w:val="28"/>
        </w:rPr>
        <w:t>60 000,00</w:t>
      </w:r>
      <w:r w:rsidRPr="003105CA">
        <w:rPr>
          <w:b/>
          <w:bCs/>
          <w:color w:val="000000"/>
          <w:sz w:val="24"/>
          <w:szCs w:val="28"/>
        </w:rPr>
        <w:t xml:space="preserve"> </w:t>
      </w:r>
      <w:r w:rsidRPr="003105CA">
        <w:rPr>
          <w:bCs/>
          <w:color w:val="000000"/>
          <w:sz w:val="24"/>
          <w:szCs w:val="28"/>
        </w:rPr>
        <w:t xml:space="preserve">руб., </w:t>
      </w:r>
      <w:r w:rsidRPr="003105CA">
        <w:rPr>
          <w:color w:val="000000"/>
          <w:sz w:val="24"/>
          <w:szCs w:val="28"/>
        </w:rPr>
        <w:t xml:space="preserve">плановые назначения исполнены на </w:t>
      </w:r>
      <w:r w:rsidRPr="003105CA">
        <w:rPr>
          <w:bCs/>
          <w:color w:val="000000"/>
          <w:sz w:val="24"/>
          <w:szCs w:val="28"/>
        </w:rPr>
        <w:t>18,58 %. Общий объем расходов по муниципальной программе в 2024 году оценивается на уровне 218 000,0 руб.</w:t>
      </w:r>
    </w:p>
    <w:p w:rsidR="003105CA" w:rsidRPr="003105CA" w:rsidRDefault="003105CA" w:rsidP="003105CA">
      <w:pPr>
        <w:ind w:firstLine="709"/>
        <w:jc w:val="both"/>
        <w:rPr>
          <w:bCs/>
          <w:color w:val="000000"/>
          <w:sz w:val="24"/>
          <w:szCs w:val="28"/>
        </w:rPr>
      </w:pPr>
      <w:r w:rsidRPr="003105CA">
        <w:rPr>
          <w:b/>
          <w:bCs/>
          <w:color w:val="000000"/>
          <w:sz w:val="24"/>
          <w:szCs w:val="28"/>
        </w:rPr>
        <w:t xml:space="preserve">- </w:t>
      </w:r>
      <w:r w:rsidRPr="003105CA">
        <w:rPr>
          <w:bCs/>
          <w:color w:val="000000"/>
          <w:sz w:val="24"/>
          <w:szCs w:val="28"/>
        </w:rPr>
        <w:t>муниципальная программа 51</w:t>
      </w:r>
      <w:r w:rsidRPr="003105CA">
        <w:rPr>
          <w:b/>
          <w:bCs/>
          <w:color w:val="000000"/>
          <w:sz w:val="24"/>
          <w:szCs w:val="28"/>
        </w:rPr>
        <w:t xml:space="preserve"> ««Комплексное развитие сельских территорий и агропромышленного комплекса муниципального образования  «Заиграевский район» Республики Бурятия» </w:t>
      </w:r>
      <w:r w:rsidRPr="003105CA">
        <w:rPr>
          <w:bCs/>
          <w:color w:val="000000"/>
          <w:sz w:val="24"/>
          <w:szCs w:val="28"/>
        </w:rPr>
        <w:t>62 556 126,11</w:t>
      </w:r>
      <w:r w:rsidRPr="003105CA">
        <w:rPr>
          <w:b/>
          <w:bCs/>
          <w:color w:val="000000"/>
          <w:sz w:val="24"/>
          <w:szCs w:val="28"/>
        </w:rPr>
        <w:t xml:space="preserve"> </w:t>
      </w:r>
      <w:r w:rsidRPr="003105CA">
        <w:rPr>
          <w:bCs/>
          <w:color w:val="000000"/>
          <w:sz w:val="24"/>
          <w:szCs w:val="28"/>
        </w:rPr>
        <w:t xml:space="preserve">руб., </w:t>
      </w:r>
      <w:r w:rsidRPr="003105CA">
        <w:rPr>
          <w:color w:val="000000"/>
          <w:sz w:val="24"/>
          <w:szCs w:val="28"/>
        </w:rPr>
        <w:t xml:space="preserve">плановые назначения исполнены на </w:t>
      </w:r>
      <w:r w:rsidRPr="003105CA">
        <w:rPr>
          <w:bCs/>
          <w:color w:val="000000"/>
          <w:sz w:val="24"/>
          <w:szCs w:val="28"/>
        </w:rPr>
        <w:t>63,51 %. Расходы муниципальной программы в 2024 году составят 98 524 156,0 руб.</w:t>
      </w:r>
    </w:p>
    <w:p w:rsidR="003105CA" w:rsidRPr="003105CA" w:rsidRDefault="003105CA" w:rsidP="003105CA">
      <w:pPr>
        <w:ind w:firstLine="709"/>
        <w:jc w:val="both"/>
        <w:rPr>
          <w:bCs/>
          <w:color w:val="000000"/>
          <w:sz w:val="24"/>
          <w:szCs w:val="28"/>
        </w:rPr>
      </w:pPr>
      <w:r w:rsidRPr="003105CA">
        <w:rPr>
          <w:b/>
          <w:bCs/>
          <w:color w:val="000000"/>
          <w:sz w:val="24"/>
          <w:szCs w:val="28"/>
        </w:rPr>
        <w:t xml:space="preserve">- </w:t>
      </w:r>
      <w:r w:rsidRPr="003105CA">
        <w:rPr>
          <w:bCs/>
          <w:color w:val="000000"/>
          <w:sz w:val="24"/>
          <w:szCs w:val="28"/>
        </w:rPr>
        <w:t>муниципальная программа 52</w:t>
      </w:r>
      <w:r w:rsidRPr="003105CA">
        <w:rPr>
          <w:b/>
          <w:bCs/>
          <w:color w:val="000000"/>
          <w:sz w:val="24"/>
          <w:szCs w:val="28"/>
        </w:rPr>
        <w:t xml:space="preserve"> «Развитие малого и среднего предпринимательства в Заиграевском районе» </w:t>
      </w:r>
      <w:r w:rsidRPr="003105CA">
        <w:rPr>
          <w:bCs/>
          <w:color w:val="000000"/>
          <w:sz w:val="24"/>
          <w:szCs w:val="28"/>
        </w:rPr>
        <w:t>26 845,00</w:t>
      </w:r>
      <w:r w:rsidRPr="003105CA">
        <w:rPr>
          <w:b/>
          <w:bCs/>
          <w:color w:val="000000"/>
          <w:sz w:val="24"/>
          <w:szCs w:val="28"/>
        </w:rPr>
        <w:t xml:space="preserve"> </w:t>
      </w:r>
      <w:r w:rsidRPr="003105CA">
        <w:rPr>
          <w:bCs/>
          <w:color w:val="000000"/>
          <w:sz w:val="24"/>
          <w:szCs w:val="28"/>
        </w:rPr>
        <w:t xml:space="preserve">руб., </w:t>
      </w:r>
      <w:r w:rsidRPr="003105CA">
        <w:rPr>
          <w:color w:val="000000"/>
          <w:sz w:val="24"/>
          <w:szCs w:val="28"/>
        </w:rPr>
        <w:t xml:space="preserve">плановые назначения исполнены на </w:t>
      </w:r>
      <w:r w:rsidRPr="003105CA">
        <w:rPr>
          <w:bCs/>
          <w:color w:val="000000"/>
          <w:sz w:val="24"/>
          <w:szCs w:val="28"/>
        </w:rPr>
        <w:t>67,11 %. По итогам 2024 года расходы по муниципальной программы составят 40 000,0 руб.</w:t>
      </w:r>
    </w:p>
    <w:p w:rsidR="003105CA" w:rsidRPr="003105CA" w:rsidRDefault="003105CA" w:rsidP="003105CA">
      <w:pPr>
        <w:ind w:firstLine="709"/>
        <w:jc w:val="both"/>
        <w:rPr>
          <w:bCs/>
          <w:color w:val="000000"/>
          <w:sz w:val="24"/>
          <w:szCs w:val="28"/>
        </w:rPr>
      </w:pPr>
      <w:r w:rsidRPr="003105CA">
        <w:rPr>
          <w:bCs/>
          <w:color w:val="000000"/>
          <w:sz w:val="24"/>
          <w:szCs w:val="28"/>
        </w:rPr>
        <w:lastRenderedPageBreak/>
        <w:t>- муниципальная программа 53</w:t>
      </w:r>
      <w:r w:rsidRPr="003105CA">
        <w:rPr>
          <w:b/>
          <w:bCs/>
          <w:color w:val="000000"/>
          <w:sz w:val="24"/>
          <w:szCs w:val="28"/>
        </w:rPr>
        <w:t xml:space="preserve"> «Развитие туризма в Заиграевском районе» 50 000,</w:t>
      </w:r>
      <w:r w:rsidRPr="003105CA">
        <w:rPr>
          <w:bCs/>
          <w:color w:val="000000"/>
          <w:sz w:val="24"/>
          <w:szCs w:val="28"/>
        </w:rPr>
        <w:t>00</w:t>
      </w:r>
      <w:r w:rsidRPr="003105CA">
        <w:rPr>
          <w:b/>
          <w:bCs/>
          <w:color w:val="000000"/>
          <w:sz w:val="24"/>
          <w:szCs w:val="28"/>
        </w:rPr>
        <w:t xml:space="preserve"> </w:t>
      </w:r>
      <w:r w:rsidRPr="003105CA">
        <w:rPr>
          <w:bCs/>
          <w:color w:val="000000"/>
          <w:sz w:val="24"/>
          <w:szCs w:val="28"/>
        </w:rPr>
        <w:t xml:space="preserve">руб., </w:t>
      </w:r>
      <w:r w:rsidRPr="003105CA">
        <w:rPr>
          <w:color w:val="000000"/>
          <w:sz w:val="24"/>
          <w:szCs w:val="28"/>
        </w:rPr>
        <w:t xml:space="preserve">плановые назначения исполнены на </w:t>
      </w:r>
      <w:r w:rsidRPr="003105CA">
        <w:rPr>
          <w:bCs/>
          <w:color w:val="000000"/>
          <w:sz w:val="24"/>
          <w:szCs w:val="28"/>
        </w:rPr>
        <w:t>2,0 %. Расходы муниципальной программы в 2024 году прогнозируются в размере 2 494 666,0 руб.</w:t>
      </w:r>
    </w:p>
    <w:p w:rsidR="003105CA" w:rsidRDefault="003105CA" w:rsidP="003105CA">
      <w:pPr>
        <w:ind w:firstLine="709"/>
        <w:jc w:val="both"/>
        <w:rPr>
          <w:color w:val="FF0000"/>
          <w:sz w:val="24"/>
          <w:szCs w:val="28"/>
        </w:rPr>
      </w:pPr>
    </w:p>
    <w:p w:rsidR="003105CA" w:rsidRPr="003105CA" w:rsidRDefault="003105CA" w:rsidP="003105CA">
      <w:pPr>
        <w:ind w:firstLine="709"/>
        <w:jc w:val="both"/>
        <w:rPr>
          <w:color w:val="000000"/>
          <w:sz w:val="24"/>
          <w:szCs w:val="28"/>
        </w:rPr>
      </w:pPr>
      <w:r w:rsidRPr="003105CA">
        <w:rPr>
          <w:color w:val="000000"/>
          <w:sz w:val="24"/>
          <w:szCs w:val="28"/>
        </w:rPr>
        <w:t xml:space="preserve">На </w:t>
      </w:r>
      <w:r w:rsidRPr="003105CA">
        <w:rPr>
          <w:b/>
          <w:color w:val="000000"/>
          <w:sz w:val="24"/>
          <w:szCs w:val="28"/>
        </w:rPr>
        <w:t>непрограммные</w:t>
      </w:r>
      <w:r w:rsidRPr="003105CA">
        <w:rPr>
          <w:color w:val="000000"/>
          <w:sz w:val="24"/>
          <w:szCs w:val="28"/>
        </w:rPr>
        <w:t xml:space="preserve"> расходы направлено 73 066 499,06 руб., в том числе на обеспечение деятельности администрации муниципального образования «Заиграевский район», обеспечение деятельности Заиграевского районного Совета депутатов  муниципального образования «Заиграевский район», обеспечение деятельности Ревизионной комиссии муниципального образования «Заиграевский район», обеспечение деятельности муниципального казенного учреждения «Хозяйственно-транспортный отдел» администрации муниципального образования «Заиграевский район», обеспечение деятельности муниципального казенного учреждения «Комитет по архитектуре, имуществу и земельным отношениям», обеспечение деятельности Управления образования муниципального образования «Заиграевский район». По оценке 2024 года на непрограммные расходы будет направлено 163 185 385,82 руб. </w:t>
      </w:r>
    </w:p>
    <w:p w:rsidR="003105CA" w:rsidRPr="003105CA" w:rsidRDefault="003105CA" w:rsidP="003105CA">
      <w:pPr>
        <w:ind w:firstLine="709"/>
        <w:jc w:val="both"/>
        <w:rPr>
          <w:sz w:val="24"/>
          <w:szCs w:val="28"/>
        </w:rPr>
      </w:pPr>
      <w:r w:rsidRPr="003105CA">
        <w:rPr>
          <w:color w:val="000000"/>
          <w:sz w:val="24"/>
          <w:szCs w:val="28"/>
        </w:rPr>
        <w:t xml:space="preserve">По расходам бюджет муниципального района </w:t>
      </w:r>
      <w:r w:rsidRPr="003105CA">
        <w:rPr>
          <w:sz w:val="24"/>
          <w:szCs w:val="28"/>
        </w:rPr>
        <w:t>в отчете об исполнении бюджета на 01.07.2024 г. больше плановых назначений утвержденного бюджета МО «Заиграевский район» на 7 378 600,0</w:t>
      </w:r>
      <w:r w:rsidRPr="003105CA">
        <w:rPr>
          <w:color w:val="FF0000"/>
          <w:sz w:val="24"/>
          <w:szCs w:val="28"/>
        </w:rPr>
        <w:t xml:space="preserve"> </w:t>
      </w:r>
      <w:r w:rsidRPr="003105CA">
        <w:rPr>
          <w:sz w:val="24"/>
          <w:szCs w:val="28"/>
        </w:rPr>
        <w:t>руб., в связи с направленными уведомлениями из бюджета Республики Бурятия о предоставлении субвенций и  иных межбюджетных трансфертов, в том числе по:</w:t>
      </w:r>
    </w:p>
    <w:p w:rsidR="003105CA" w:rsidRPr="003105CA" w:rsidRDefault="003105CA" w:rsidP="003105CA">
      <w:pPr>
        <w:ind w:firstLine="709"/>
        <w:jc w:val="both"/>
        <w:rPr>
          <w:b/>
          <w:bCs/>
          <w:color w:val="000000"/>
          <w:sz w:val="24"/>
          <w:szCs w:val="28"/>
        </w:rPr>
      </w:pPr>
      <w:r w:rsidRPr="003105CA">
        <w:rPr>
          <w:color w:val="000000"/>
          <w:sz w:val="24"/>
          <w:szCs w:val="28"/>
        </w:rPr>
        <w:t>- Управлению образования больше на сумму 7 328 600,00 руб. (</w:t>
      </w:r>
      <w:r w:rsidRPr="003105CA">
        <w:rPr>
          <w:i/>
          <w:color w:val="000000"/>
          <w:sz w:val="24"/>
          <w:szCs w:val="28"/>
        </w:rPr>
        <w:t>муниципальная программа 40 «</w:t>
      </w:r>
      <w:r w:rsidRPr="003105CA">
        <w:rPr>
          <w:bCs/>
          <w:i/>
          <w:color w:val="000000"/>
          <w:sz w:val="24"/>
          <w:szCs w:val="28"/>
        </w:rPr>
        <w:t>Развитие системы образования в муниципальном образовании «Заиграевский район»);</w:t>
      </w:r>
    </w:p>
    <w:p w:rsidR="003105CA" w:rsidRPr="003105CA" w:rsidRDefault="003105CA" w:rsidP="003105CA">
      <w:pPr>
        <w:ind w:firstLine="709"/>
        <w:jc w:val="both"/>
        <w:rPr>
          <w:i/>
          <w:sz w:val="24"/>
          <w:szCs w:val="28"/>
        </w:rPr>
      </w:pPr>
      <w:r w:rsidRPr="003105CA">
        <w:rPr>
          <w:bCs/>
          <w:color w:val="000000"/>
          <w:sz w:val="24"/>
          <w:szCs w:val="28"/>
        </w:rPr>
        <w:t xml:space="preserve">- Управлению культуры больше на сумму 50 000,00 руб. </w:t>
      </w:r>
      <w:r w:rsidRPr="003105CA">
        <w:rPr>
          <w:bCs/>
          <w:i/>
          <w:color w:val="000000"/>
          <w:sz w:val="24"/>
          <w:szCs w:val="28"/>
        </w:rPr>
        <w:t>(муниципальная программа 46 «Развитие и сохранение культуры, развитие взаимодействия общественных организаций и органов местного самоуправления Заиграевского района»).</w:t>
      </w:r>
    </w:p>
    <w:p w:rsidR="003105CA" w:rsidRPr="003105CA" w:rsidRDefault="003105CA" w:rsidP="003105CA">
      <w:pPr>
        <w:ind w:firstLine="709"/>
        <w:jc w:val="both"/>
        <w:rPr>
          <w:color w:val="000000"/>
          <w:sz w:val="24"/>
          <w:szCs w:val="28"/>
        </w:rPr>
      </w:pPr>
      <w:r w:rsidRPr="003105CA">
        <w:rPr>
          <w:color w:val="000000"/>
          <w:sz w:val="24"/>
          <w:szCs w:val="28"/>
        </w:rPr>
        <w:t xml:space="preserve">Бюджет исполнен с профицитом в сумме 19 308 349,21 руб. </w:t>
      </w:r>
    </w:p>
    <w:p w:rsidR="003105CA" w:rsidRPr="003105CA" w:rsidRDefault="003105CA" w:rsidP="003105CA">
      <w:pPr>
        <w:ind w:firstLine="709"/>
        <w:jc w:val="both"/>
        <w:rPr>
          <w:rFonts w:eastAsia="Calibri"/>
          <w:b/>
          <w:color w:val="000000"/>
          <w:sz w:val="24"/>
          <w:szCs w:val="28"/>
          <w:lang w:eastAsia="en-US"/>
        </w:rPr>
      </w:pPr>
    </w:p>
    <w:bookmarkEnd w:id="6"/>
    <w:p w:rsidR="003105CA" w:rsidRPr="003105CA" w:rsidRDefault="003105CA" w:rsidP="003105CA">
      <w:pPr>
        <w:jc w:val="center"/>
        <w:rPr>
          <w:rFonts w:eastAsia="Calibri"/>
          <w:b/>
          <w:color w:val="000000"/>
          <w:sz w:val="24"/>
          <w:szCs w:val="28"/>
          <w:lang w:eastAsia="en-US"/>
        </w:rPr>
      </w:pPr>
      <w:r w:rsidRPr="003105CA">
        <w:rPr>
          <w:rFonts w:eastAsia="Calibri"/>
          <w:b/>
          <w:color w:val="000000"/>
          <w:sz w:val="24"/>
          <w:szCs w:val="28"/>
          <w:lang w:eastAsia="en-US"/>
        </w:rPr>
        <w:t>Труд и занятость</w:t>
      </w:r>
    </w:p>
    <w:p w:rsidR="003105CA" w:rsidRPr="003105CA" w:rsidRDefault="003105CA" w:rsidP="003105CA">
      <w:pPr>
        <w:ind w:firstLine="709"/>
        <w:jc w:val="both"/>
        <w:rPr>
          <w:rFonts w:eastAsia="Calibri"/>
          <w:b/>
          <w:color w:val="000000"/>
          <w:sz w:val="24"/>
          <w:szCs w:val="28"/>
          <w:lang w:eastAsia="en-US"/>
        </w:rPr>
      </w:pPr>
    </w:p>
    <w:p w:rsidR="003105CA" w:rsidRPr="003105CA" w:rsidRDefault="003105CA" w:rsidP="003105CA">
      <w:pPr>
        <w:ind w:firstLine="709"/>
        <w:jc w:val="both"/>
        <w:rPr>
          <w:color w:val="000000" w:themeColor="text1"/>
          <w:sz w:val="24"/>
          <w:szCs w:val="28"/>
        </w:rPr>
      </w:pPr>
      <w:r w:rsidRPr="003105CA">
        <w:rPr>
          <w:color w:val="000000" w:themeColor="text1"/>
          <w:sz w:val="24"/>
          <w:szCs w:val="28"/>
        </w:rPr>
        <w:t>Численность экономически активного населения в 2024 году составит 30,331 тыс. человек, к 2023 году – 101,6 % (2023 год – 29,845 тыс. рублей).</w:t>
      </w:r>
    </w:p>
    <w:p w:rsidR="003105CA" w:rsidRPr="003105CA" w:rsidRDefault="003105CA" w:rsidP="003105CA">
      <w:pPr>
        <w:ind w:firstLine="709"/>
        <w:jc w:val="both"/>
        <w:rPr>
          <w:sz w:val="24"/>
          <w:szCs w:val="28"/>
        </w:rPr>
      </w:pPr>
      <w:r w:rsidRPr="003105CA">
        <w:rPr>
          <w:sz w:val="24"/>
          <w:szCs w:val="28"/>
        </w:rPr>
        <w:t>Численность занятых в экономике граждан в 2024 году прогнозируется в количестве 22,327 тыс. человек, к 2023 году – 101,1 % (2023 год – 22,084 тыс. человек).</w:t>
      </w:r>
    </w:p>
    <w:p w:rsidR="003105CA" w:rsidRPr="003105CA" w:rsidRDefault="003105CA" w:rsidP="003105CA">
      <w:pPr>
        <w:ind w:firstLine="709"/>
        <w:jc w:val="both"/>
        <w:rPr>
          <w:sz w:val="24"/>
          <w:szCs w:val="28"/>
        </w:rPr>
      </w:pPr>
      <w:r w:rsidRPr="003105CA">
        <w:rPr>
          <w:sz w:val="24"/>
          <w:szCs w:val="28"/>
        </w:rPr>
        <w:t xml:space="preserve">Основная занятость на территории района формируется в сельском хозяйстве </w:t>
      </w:r>
      <w:r w:rsidRPr="003105CA">
        <w:rPr>
          <w:i/>
          <w:sz w:val="24"/>
          <w:szCs w:val="28"/>
        </w:rPr>
        <w:t>(АО Свинокомплекс Восточно-Сибирский», КФХ, ЛПХ)</w:t>
      </w:r>
      <w:r w:rsidRPr="003105CA">
        <w:rPr>
          <w:sz w:val="24"/>
          <w:szCs w:val="28"/>
        </w:rPr>
        <w:t>, на обрабатывающих производствах (</w:t>
      </w:r>
      <w:r w:rsidRPr="003105CA">
        <w:rPr>
          <w:i/>
          <w:sz w:val="24"/>
          <w:szCs w:val="28"/>
        </w:rPr>
        <w:t>пищевые производства, производство строительных материалов</w:t>
      </w:r>
      <w:r w:rsidRPr="003105CA">
        <w:rPr>
          <w:sz w:val="24"/>
          <w:szCs w:val="28"/>
        </w:rPr>
        <w:t>), в сфере торговли, на транспорте (</w:t>
      </w:r>
      <w:r w:rsidRPr="003105CA">
        <w:rPr>
          <w:i/>
          <w:sz w:val="24"/>
          <w:szCs w:val="28"/>
        </w:rPr>
        <w:t>ОАО РЖД</w:t>
      </w:r>
      <w:r w:rsidRPr="003105CA">
        <w:rPr>
          <w:sz w:val="24"/>
          <w:szCs w:val="28"/>
        </w:rPr>
        <w:t xml:space="preserve">, </w:t>
      </w:r>
      <w:r w:rsidRPr="003105CA">
        <w:rPr>
          <w:i/>
          <w:sz w:val="24"/>
          <w:szCs w:val="28"/>
        </w:rPr>
        <w:t>Тугнуйское погрузочно-транспортное управление),</w:t>
      </w:r>
      <w:r w:rsidRPr="003105CA">
        <w:rPr>
          <w:sz w:val="24"/>
          <w:szCs w:val="28"/>
        </w:rPr>
        <w:t xml:space="preserve"> в госуправлении и обеспечении военной безопасности, в образовании и здравоохранении.</w:t>
      </w:r>
    </w:p>
    <w:p w:rsidR="003105CA" w:rsidRPr="003105CA" w:rsidRDefault="003105CA" w:rsidP="003105CA">
      <w:pPr>
        <w:ind w:firstLine="709"/>
        <w:jc w:val="both"/>
        <w:rPr>
          <w:sz w:val="24"/>
          <w:szCs w:val="28"/>
        </w:rPr>
      </w:pPr>
      <w:r w:rsidRPr="003105CA">
        <w:rPr>
          <w:sz w:val="24"/>
          <w:szCs w:val="28"/>
        </w:rPr>
        <w:t xml:space="preserve">Учитывая, пригородное положение Заиграевского района большой процент населения вовлечен в маятниковую миграцию. Жители п. Эрхирик, п. Нижние Тальцы, п. Онохой трудоустроены в г. Улан-Удэ </w:t>
      </w:r>
      <w:r w:rsidRPr="003105CA">
        <w:rPr>
          <w:i/>
          <w:sz w:val="24"/>
          <w:szCs w:val="28"/>
        </w:rPr>
        <w:t>(оценочно 4,2 тыс. чел).</w:t>
      </w:r>
      <w:r w:rsidRPr="003105CA">
        <w:rPr>
          <w:sz w:val="24"/>
          <w:szCs w:val="28"/>
        </w:rPr>
        <w:t xml:space="preserve"> Кроме этого, более 60% трудоспособного населения п. Челутай 24 км., п. Шабур, п. Татарский Ключ работают в АО «Разрез Тугнуйский».</w:t>
      </w:r>
    </w:p>
    <w:p w:rsidR="003105CA" w:rsidRPr="003105CA" w:rsidRDefault="003105CA" w:rsidP="003105CA">
      <w:pPr>
        <w:ind w:firstLine="709"/>
        <w:jc w:val="both"/>
        <w:rPr>
          <w:color w:val="000000"/>
          <w:sz w:val="24"/>
          <w:szCs w:val="28"/>
        </w:rPr>
      </w:pPr>
      <w:r w:rsidRPr="003105CA">
        <w:rPr>
          <w:color w:val="000000"/>
          <w:sz w:val="24"/>
          <w:szCs w:val="28"/>
        </w:rPr>
        <w:t>С целью сохранения численности занятых в экономики и создания новых рабочих мест в 2024 году на территории района активно реализуется Программа «Содействие занятости населения» с общим объемом финансирования на 01.07.2024 года в сумме 1258,3 тыс. руб., из них:</w:t>
      </w:r>
    </w:p>
    <w:p w:rsidR="003105CA" w:rsidRPr="003105CA" w:rsidRDefault="003105CA" w:rsidP="003105CA">
      <w:pPr>
        <w:ind w:firstLine="709"/>
        <w:jc w:val="both"/>
        <w:rPr>
          <w:color w:val="000000"/>
          <w:sz w:val="24"/>
          <w:szCs w:val="28"/>
        </w:rPr>
      </w:pPr>
      <w:r w:rsidRPr="003105CA">
        <w:rPr>
          <w:color w:val="000000"/>
          <w:sz w:val="24"/>
          <w:szCs w:val="28"/>
        </w:rPr>
        <w:t>- на организацию общественных работ для безработных граждан предусмотрено 422,7 тыс. рублей;</w:t>
      </w:r>
    </w:p>
    <w:p w:rsidR="003105CA" w:rsidRPr="003105CA" w:rsidRDefault="003105CA" w:rsidP="003105CA">
      <w:pPr>
        <w:ind w:firstLine="709"/>
        <w:jc w:val="both"/>
        <w:rPr>
          <w:color w:val="000000"/>
          <w:sz w:val="24"/>
          <w:szCs w:val="28"/>
        </w:rPr>
      </w:pPr>
      <w:r w:rsidRPr="003105CA">
        <w:rPr>
          <w:color w:val="000000"/>
          <w:sz w:val="24"/>
          <w:szCs w:val="28"/>
        </w:rPr>
        <w:t>- на временное трудоустройство граждан, испытывающих трудности в поиске работы 169,1 тыс. руб.;</w:t>
      </w:r>
    </w:p>
    <w:p w:rsidR="003105CA" w:rsidRPr="003105CA" w:rsidRDefault="003105CA" w:rsidP="003105CA">
      <w:pPr>
        <w:ind w:firstLine="709"/>
        <w:jc w:val="both"/>
        <w:rPr>
          <w:color w:val="000000"/>
          <w:sz w:val="24"/>
          <w:szCs w:val="28"/>
        </w:rPr>
      </w:pPr>
      <w:r w:rsidRPr="003105CA">
        <w:rPr>
          <w:color w:val="000000"/>
          <w:sz w:val="24"/>
          <w:szCs w:val="28"/>
        </w:rPr>
        <w:lastRenderedPageBreak/>
        <w:t>- на организацию временного трудоустройства несовершеннолетних гражданин в возрасте от 14-18 лет – 666,5 тыс. руб.</w:t>
      </w:r>
    </w:p>
    <w:p w:rsidR="003105CA" w:rsidRPr="003105CA" w:rsidRDefault="003105CA" w:rsidP="003105CA">
      <w:pPr>
        <w:ind w:firstLine="709"/>
        <w:jc w:val="both"/>
        <w:rPr>
          <w:color w:val="000000"/>
          <w:sz w:val="24"/>
          <w:szCs w:val="28"/>
        </w:rPr>
      </w:pPr>
      <w:r w:rsidRPr="003105CA">
        <w:rPr>
          <w:color w:val="000000"/>
          <w:sz w:val="24"/>
          <w:szCs w:val="28"/>
        </w:rPr>
        <w:t>Услуги по профессиональной ориентации получили 378 человек.</w:t>
      </w:r>
    </w:p>
    <w:p w:rsidR="003105CA" w:rsidRPr="003105CA" w:rsidRDefault="003105CA" w:rsidP="003105CA">
      <w:pPr>
        <w:ind w:firstLine="709"/>
        <w:jc w:val="both"/>
        <w:rPr>
          <w:color w:val="000000"/>
          <w:sz w:val="24"/>
          <w:szCs w:val="28"/>
        </w:rPr>
      </w:pPr>
      <w:r w:rsidRPr="003105CA">
        <w:rPr>
          <w:color w:val="000000"/>
          <w:sz w:val="24"/>
          <w:szCs w:val="28"/>
        </w:rPr>
        <w:t>Психологическая поддержка оказана 37 безработным гражданам.</w:t>
      </w:r>
    </w:p>
    <w:p w:rsidR="003105CA" w:rsidRPr="003105CA" w:rsidRDefault="003105CA" w:rsidP="003105CA">
      <w:pPr>
        <w:ind w:firstLine="709"/>
        <w:jc w:val="both"/>
        <w:rPr>
          <w:color w:val="000000"/>
          <w:sz w:val="24"/>
          <w:szCs w:val="28"/>
        </w:rPr>
      </w:pPr>
      <w:r w:rsidRPr="003105CA">
        <w:rPr>
          <w:color w:val="000000"/>
          <w:sz w:val="24"/>
          <w:szCs w:val="28"/>
        </w:rPr>
        <w:t>Социальная адаптация оказана 37 безработным гражданам.</w:t>
      </w:r>
    </w:p>
    <w:p w:rsidR="003105CA" w:rsidRPr="003105CA" w:rsidRDefault="003105CA" w:rsidP="003105CA">
      <w:pPr>
        <w:ind w:firstLine="709"/>
        <w:jc w:val="both"/>
        <w:rPr>
          <w:color w:val="000000"/>
          <w:sz w:val="24"/>
          <w:szCs w:val="28"/>
        </w:rPr>
      </w:pPr>
      <w:r w:rsidRPr="003105CA">
        <w:rPr>
          <w:color w:val="000000"/>
          <w:sz w:val="24"/>
          <w:szCs w:val="28"/>
        </w:rPr>
        <w:t>Профессиональное обучение безработных граждан: Направлено на профессиональное обучение – 18 безработных.</w:t>
      </w:r>
    </w:p>
    <w:p w:rsidR="003105CA" w:rsidRPr="003105CA" w:rsidRDefault="003105CA" w:rsidP="003105CA">
      <w:pPr>
        <w:ind w:firstLine="709"/>
        <w:jc w:val="both"/>
        <w:rPr>
          <w:color w:val="000000"/>
          <w:sz w:val="24"/>
          <w:szCs w:val="28"/>
        </w:rPr>
      </w:pPr>
      <w:r w:rsidRPr="003105CA">
        <w:rPr>
          <w:color w:val="000000"/>
          <w:sz w:val="24"/>
          <w:szCs w:val="28"/>
        </w:rPr>
        <w:t>Общественные работы: трудоустроено на общественные работы – 40 человек.</w:t>
      </w:r>
    </w:p>
    <w:p w:rsidR="003105CA" w:rsidRPr="003105CA" w:rsidRDefault="003105CA" w:rsidP="003105CA">
      <w:pPr>
        <w:ind w:firstLine="709"/>
        <w:jc w:val="both"/>
        <w:rPr>
          <w:color w:val="000000"/>
          <w:sz w:val="24"/>
          <w:szCs w:val="28"/>
        </w:rPr>
      </w:pPr>
      <w:r w:rsidRPr="003105CA">
        <w:rPr>
          <w:color w:val="000000"/>
          <w:sz w:val="24"/>
          <w:szCs w:val="28"/>
        </w:rPr>
        <w:t>Трудоустройство испытывающих трудности: трудоустроены 4 безработных граждан.</w:t>
      </w:r>
    </w:p>
    <w:p w:rsidR="003105CA" w:rsidRPr="003105CA" w:rsidRDefault="003105CA" w:rsidP="003105CA">
      <w:pPr>
        <w:ind w:firstLine="709"/>
        <w:jc w:val="both"/>
        <w:rPr>
          <w:color w:val="000000"/>
          <w:sz w:val="24"/>
          <w:szCs w:val="28"/>
        </w:rPr>
      </w:pPr>
      <w:r w:rsidRPr="003105CA">
        <w:rPr>
          <w:color w:val="000000"/>
          <w:sz w:val="24"/>
          <w:szCs w:val="28"/>
        </w:rPr>
        <w:t>Трудоустройство несовершеннолетних граждан в возрасте от 14 до 18 лет: трудоустроено всего 189 граждан.</w:t>
      </w:r>
    </w:p>
    <w:p w:rsidR="003105CA" w:rsidRPr="003105CA" w:rsidRDefault="003105CA" w:rsidP="003105CA">
      <w:pPr>
        <w:ind w:firstLine="709"/>
        <w:jc w:val="both"/>
        <w:rPr>
          <w:color w:val="000000"/>
          <w:sz w:val="24"/>
          <w:szCs w:val="28"/>
        </w:rPr>
      </w:pPr>
      <w:r w:rsidRPr="003105CA">
        <w:rPr>
          <w:color w:val="000000"/>
          <w:sz w:val="24"/>
          <w:szCs w:val="28"/>
        </w:rPr>
        <w:t>Проведены: 2 районные ярмарки, 5 мини-ярмарок вакансий рабочих мест.</w:t>
      </w:r>
    </w:p>
    <w:p w:rsidR="003105CA" w:rsidRPr="003105CA" w:rsidRDefault="003105CA" w:rsidP="003105CA">
      <w:pPr>
        <w:ind w:firstLine="709"/>
        <w:jc w:val="both"/>
        <w:rPr>
          <w:color w:val="000000"/>
          <w:sz w:val="24"/>
          <w:szCs w:val="28"/>
        </w:rPr>
      </w:pPr>
      <w:r w:rsidRPr="003105CA">
        <w:rPr>
          <w:color w:val="000000"/>
          <w:sz w:val="24"/>
          <w:szCs w:val="28"/>
        </w:rPr>
        <w:t xml:space="preserve">Оказаны консультационные услуги 18 безработным гражданам, на заседаниях экспертной комиссии рассмотрено 18 ТЭО, одобрение на регистрацию в качестве ИП получили 3 безработных граждан, 15 граждан зарегистрированы в качестве самозанятых. </w:t>
      </w:r>
    </w:p>
    <w:p w:rsidR="003105CA" w:rsidRPr="003105CA" w:rsidRDefault="003105CA" w:rsidP="003105CA">
      <w:pPr>
        <w:ind w:firstLine="709"/>
        <w:jc w:val="both"/>
        <w:rPr>
          <w:color w:val="000000"/>
          <w:sz w:val="24"/>
          <w:szCs w:val="28"/>
        </w:rPr>
      </w:pPr>
      <w:r w:rsidRPr="003105CA">
        <w:rPr>
          <w:color w:val="000000"/>
          <w:sz w:val="24"/>
          <w:szCs w:val="28"/>
        </w:rPr>
        <w:t xml:space="preserve">Уровень регистрируемой безработицы – 0,55 %, за аналогичный период предыдущего года составлял 0,9 %. </w:t>
      </w:r>
    </w:p>
    <w:p w:rsidR="003105CA" w:rsidRPr="003105CA" w:rsidRDefault="003105CA" w:rsidP="003105CA">
      <w:pPr>
        <w:ind w:firstLine="709"/>
        <w:jc w:val="both"/>
        <w:rPr>
          <w:color w:val="000000"/>
          <w:sz w:val="24"/>
          <w:szCs w:val="28"/>
        </w:rPr>
      </w:pPr>
      <w:r w:rsidRPr="003105CA">
        <w:rPr>
          <w:color w:val="000000"/>
          <w:sz w:val="24"/>
          <w:szCs w:val="28"/>
        </w:rPr>
        <w:t>Среднемесячная заработная плата по крупным и средним предприятиям (по данным Федеральной службы государственной статистики за январь-март 2024 г.) составила – 56 763,8 руб., к аналогичному периоду 2023 года – 118 %.</w:t>
      </w:r>
    </w:p>
    <w:p w:rsidR="003105CA" w:rsidRPr="003105CA" w:rsidRDefault="003105CA" w:rsidP="003105CA">
      <w:pPr>
        <w:ind w:firstLine="709"/>
        <w:jc w:val="both"/>
        <w:rPr>
          <w:bCs/>
          <w:sz w:val="24"/>
          <w:szCs w:val="28"/>
        </w:rPr>
      </w:pPr>
      <w:r w:rsidRPr="003105CA">
        <w:rPr>
          <w:sz w:val="24"/>
          <w:szCs w:val="28"/>
        </w:rPr>
        <w:t xml:space="preserve">В 2024 году будет способствовать </w:t>
      </w:r>
      <w:r w:rsidRPr="003105CA">
        <w:rPr>
          <w:bCs/>
          <w:sz w:val="24"/>
          <w:szCs w:val="28"/>
        </w:rPr>
        <w:t xml:space="preserve">росту численности занятых реализация инвестиционного проекта АО «Свинокомплекс Восточно-Сибирский» (создание предприятия замкнутого цикла) и оказание мер государственной поддержки гражданам на создание собственного дела и трудоустройство. </w:t>
      </w:r>
    </w:p>
    <w:p w:rsidR="003105CA" w:rsidRPr="003105CA" w:rsidRDefault="003105CA" w:rsidP="003105CA">
      <w:pPr>
        <w:ind w:firstLine="709"/>
        <w:jc w:val="both"/>
        <w:rPr>
          <w:sz w:val="24"/>
          <w:szCs w:val="28"/>
        </w:rPr>
      </w:pPr>
      <w:r w:rsidRPr="003105CA">
        <w:rPr>
          <w:bCs/>
          <w:sz w:val="24"/>
          <w:szCs w:val="28"/>
        </w:rPr>
        <w:t>Ежегодно в</w:t>
      </w:r>
      <w:r w:rsidRPr="003105CA">
        <w:rPr>
          <w:sz w:val="24"/>
          <w:szCs w:val="28"/>
        </w:rPr>
        <w:t xml:space="preserve">едется работа по увеличению занятости путем привлечения к участию в конкурсах Минсельхоза РБ. Так в 2024 г. выиграл грант «Семейная ферма» КФХ «БЭХИ АЖАЛ», в рамках реализации проекта будет создано 1 рабочее место. </w:t>
      </w:r>
    </w:p>
    <w:p w:rsidR="003105CA" w:rsidRPr="003105CA" w:rsidRDefault="003105CA" w:rsidP="003105CA">
      <w:pPr>
        <w:spacing w:line="276" w:lineRule="auto"/>
        <w:ind w:firstLine="709"/>
        <w:jc w:val="both"/>
        <w:rPr>
          <w:rFonts w:eastAsia="Calibri"/>
          <w:sz w:val="24"/>
          <w:szCs w:val="28"/>
          <w:lang w:eastAsia="en-US"/>
        </w:rPr>
      </w:pPr>
      <w:r w:rsidRPr="003105CA">
        <w:rPr>
          <w:rFonts w:eastAsia="Calibri"/>
          <w:sz w:val="24"/>
          <w:szCs w:val="28"/>
          <w:lang w:eastAsia="en-US"/>
        </w:rPr>
        <w:t>С 2021 г. гражданам выделяется адресная материальная помощь в форме социального контракта, реализуемого в рамках нацпроекта «Демография» на открытие собственного дела и поиск работы, в 2024 г. планируется заключить социальные контракты с 32 гражданами на открытие собственного дела и 27 контрактов по поиску работы.</w:t>
      </w:r>
    </w:p>
    <w:p w:rsidR="003105CA" w:rsidRPr="003105CA" w:rsidRDefault="003105CA" w:rsidP="003105CA">
      <w:pPr>
        <w:spacing w:line="276" w:lineRule="auto"/>
        <w:ind w:firstLine="709"/>
        <w:jc w:val="both"/>
        <w:rPr>
          <w:rFonts w:eastAsia="Calibri"/>
          <w:sz w:val="24"/>
          <w:szCs w:val="28"/>
          <w:lang w:eastAsia="en-US"/>
        </w:rPr>
      </w:pPr>
      <w:r w:rsidRPr="003105CA">
        <w:rPr>
          <w:rFonts w:eastAsia="Calibri"/>
          <w:sz w:val="24"/>
          <w:szCs w:val="28"/>
          <w:lang w:eastAsia="en-US"/>
        </w:rPr>
        <w:t xml:space="preserve">Кроме того, ежегодно </w:t>
      </w:r>
      <w:bookmarkStart w:id="17" w:name="_Hlk173326749"/>
      <w:r w:rsidRPr="003105CA">
        <w:rPr>
          <w:rFonts w:eastAsia="Calibri"/>
          <w:sz w:val="24"/>
          <w:szCs w:val="28"/>
          <w:lang w:eastAsia="en-US"/>
        </w:rPr>
        <w:t>ГКУ ЦЗН Заиграевского района предоставляет безработным гражданам безвозмездную субсидию на организацию собственного дела</w:t>
      </w:r>
      <w:bookmarkEnd w:id="17"/>
      <w:r w:rsidRPr="003105CA">
        <w:rPr>
          <w:rFonts w:eastAsia="Calibri"/>
          <w:sz w:val="24"/>
          <w:szCs w:val="28"/>
          <w:lang w:eastAsia="en-US"/>
        </w:rPr>
        <w:t>. На 01.07.2024 года в ГКУ ЦЗН Заиграевского района обратилось 18 безработных граждан за получением субсидии на открытие собственного дела, из них 15 оформились в качестве самозанятых граждан, 3-е открыли собственное дело в качестве индивидуальных предпринимателей.</w:t>
      </w:r>
    </w:p>
    <w:p w:rsidR="003105CA" w:rsidRPr="003105CA" w:rsidRDefault="003105CA" w:rsidP="003105CA">
      <w:pPr>
        <w:suppressAutoHyphens/>
        <w:ind w:firstLine="709"/>
        <w:jc w:val="both"/>
        <w:rPr>
          <w:b/>
          <w:sz w:val="24"/>
          <w:szCs w:val="28"/>
          <w:lang w:eastAsia="ar-SA"/>
        </w:rPr>
      </w:pPr>
    </w:p>
    <w:p w:rsidR="003105CA" w:rsidRPr="003105CA" w:rsidRDefault="003105CA" w:rsidP="003105CA">
      <w:pPr>
        <w:suppressAutoHyphens/>
        <w:jc w:val="center"/>
        <w:rPr>
          <w:b/>
          <w:sz w:val="24"/>
          <w:szCs w:val="28"/>
          <w:lang w:eastAsia="ar-SA"/>
        </w:rPr>
      </w:pPr>
      <w:r w:rsidRPr="003105CA">
        <w:rPr>
          <w:b/>
          <w:sz w:val="24"/>
          <w:szCs w:val="28"/>
          <w:lang w:eastAsia="ar-SA"/>
        </w:rPr>
        <w:t>Промышленность</w:t>
      </w:r>
    </w:p>
    <w:p w:rsidR="003105CA" w:rsidRPr="003105CA" w:rsidRDefault="003105CA" w:rsidP="003105CA">
      <w:pPr>
        <w:suppressAutoHyphens/>
        <w:ind w:firstLine="709"/>
        <w:jc w:val="both"/>
        <w:rPr>
          <w:b/>
          <w:sz w:val="24"/>
          <w:szCs w:val="28"/>
          <w:lang w:eastAsia="ar-SA"/>
        </w:rPr>
      </w:pPr>
    </w:p>
    <w:p w:rsidR="003105CA" w:rsidRPr="003105CA" w:rsidRDefault="003105CA" w:rsidP="003105CA">
      <w:pPr>
        <w:suppressAutoHyphens/>
        <w:ind w:firstLine="709"/>
        <w:jc w:val="both"/>
        <w:rPr>
          <w:sz w:val="24"/>
          <w:szCs w:val="28"/>
          <w:lang w:eastAsia="ar-SA"/>
        </w:rPr>
      </w:pPr>
      <w:r w:rsidRPr="003105CA">
        <w:rPr>
          <w:b/>
          <w:sz w:val="24"/>
          <w:szCs w:val="28"/>
          <w:lang w:eastAsia="ar-SA"/>
        </w:rPr>
        <w:t xml:space="preserve">Объем промышленного производства </w:t>
      </w:r>
      <w:r w:rsidRPr="003105CA">
        <w:rPr>
          <w:sz w:val="24"/>
          <w:szCs w:val="28"/>
          <w:lang w:eastAsia="ar-SA"/>
        </w:rPr>
        <w:t xml:space="preserve">за </w:t>
      </w:r>
      <w:r w:rsidRPr="003105CA">
        <w:rPr>
          <w:sz w:val="24"/>
          <w:szCs w:val="28"/>
          <w:lang w:val="en-US" w:eastAsia="ar-SA"/>
        </w:rPr>
        <w:t>I</w:t>
      </w:r>
      <w:r w:rsidRPr="003105CA">
        <w:rPr>
          <w:sz w:val="24"/>
          <w:szCs w:val="28"/>
          <w:lang w:eastAsia="ar-SA"/>
        </w:rPr>
        <w:t xml:space="preserve"> полугодие 2024 года составил 826,7 млн. руб., к 1 полугодию 2023 году – 93,4 %. В 2024 году объем промышленного производства прогнозируется на уровне 2 133,5 млн. рублей, к 2023 году – 97,4 % (2023 год – 2 190,8 млн. рублей). Снижение объема отгрузки в 2024 году объясняется спадом производства в лесопромышленной отрасли.</w:t>
      </w:r>
    </w:p>
    <w:p w:rsidR="003105CA" w:rsidRPr="003105CA" w:rsidRDefault="003105CA" w:rsidP="003105CA">
      <w:pPr>
        <w:suppressAutoHyphens/>
        <w:ind w:firstLine="709"/>
        <w:jc w:val="both"/>
        <w:rPr>
          <w:sz w:val="24"/>
          <w:szCs w:val="28"/>
          <w:lang w:eastAsia="ar-SA"/>
        </w:rPr>
      </w:pPr>
      <w:r w:rsidRPr="003105CA">
        <w:rPr>
          <w:sz w:val="24"/>
          <w:szCs w:val="28"/>
          <w:lang w:eastAsia="ar-SA"/>
        </w:rPr>
        <w:t>Структура промышленного производства в разрезе видов экономической деятельности характеризуется таблицей 3:</w:t>
      </w:r>
    </w:p>
    <w:p w:rsidR="003105CA" w:rsidRDefault="003105CA" w:rsidP="003105CA">
      <w:pPr>
        <w:shd w:val="clear" w:color="auto" w:fill="FFFFFF"/>
        <w:tabs>
          <w:tab w:val="left" w:pos="0"/>
        </w:tabs>
        <w:suppressAutoHyphens/>
        <w:ind w:firstLine="851"/>
        <w:jc w:val="center"/>
        <w:rPr>
          <w:sz w:val="24"/>
          <w:szCs w:val="28"/>
          <w:lang w:eastAsia="ar-SA"/>
        </w:rPr>
      </w:pPr>
    </w:p>
    <w:p w:rsidR="003105CA" w:rsidRDefault="003105CA" w:rsidP="003105CA">
      <w:pPr>
        <w:shd w:val="clear" w:color="auto" w:fill="FFFFFF"/>
        <w:tabs>
          <w:tab w:val="left" w:pos="0"/>
        </w:tabs>
        <w:suppressAutoHyphens/>
        <w:ind w:firstLine="851"/>
        <w:jc w:val="center"/>
        <w:rPr>
          <w:sz w:val="24"/>
          <w:szCs w:val="28"/>
          <w:lang w:eastAsia="ar-SA"/>
        </w:rPr>
      </w:pPr>
    </w:p>
    <w:p w:rsidR="003105CA" w:rsidRDefault="003105CA" w:rsidP="003105CA">
      <w:pPr>
        <w:shd w:val="clear" w:color="auto" w:fill="FFFFFF"/>
        <w:tabs>
          <w:tab w:val="left" w:pos="0"/>
        </w:tabs>
        <w:suppressAutoHyphens/>
        <w:ind w:firstLine="851"/>
        <w:jc w:val="center"/>
        <w:rPr>
          <w:sz w:val="24"/>
          <w:szCs w:val="28"/>
          <w:lang w:eastAsia="ar-SA"/>
        </w:rPr>
      </w:pPr>
    </w:p>
    <w:p w:rsidR="003105CA" w:rsidRDefault="003105CA" w:rsidP="003105CA">
      <w:pPr>
        <w:shd w:val="clear" w:color="auto" w:fill="FFFFFF"/>
        <w:tabs>
          <w:tab w:val="left" w:pos="0"/>
        </w:tabs>
        <w:suppressAutoHyphens/>
        <w:ind w:firstLine="851"/>
        <w:jc w:val="center"/>
        <w:rPr>
          <w:sz w:val="24"/>
          <w:szCs w:val="28"/>
          <w:lang w:eastAsia="ar-SA"/>
        </w:rPr>
      </w:pPr>
    </w:p>
    <w:p w:rsidR="003105CA" w:rsidRPr="003105CA" w:rsidRDefault="003105CA" w:rsidP="003105CA">
      <w:pPr>
        <w:shd w:val="clear" w:color="auto" w:fill="FFFFFF"/>
        <w:tabs>
          <w:tab w:val="left" w:pos="0"/>
        </w:tabs>
        <w:suppressAutoHyphens/>
        <w:ind w:firstLine="851"/>
        <w:jc w:val="center"/>
        <w:rPr>
          <w:sz w:val="24"/>
          <w:szCs w:val="28"/>
          <w:lang w:eastAsia="ar-SA"/>
        </w:rPr>
      </w:pPr>
    </w:p>
    <w:p w:rsidR="003105CA" w:rsidRPr="003105CA" w:rsidRDefault="003105CA" w:rsidP="003105CA">
      <w:pPr>
        <w:shd w:val="clear" w:color="auto" w:fill="FFFFFF"/>
        <w:tabs>
          <w:tab w:val="left" w:pos="0"/>
        </w:tabs>
        <w:suppressAutoHyphens/>
        <w:jc w:val="center"/>
        <w:rPr>
          <w:sz w:val="24"/>
          <w:szCs w:val="28"/>
          <w:lang w:eastAsia="ar-SA"/>
        </w:rPr>
      </w:pPr>
      <w:r w:rsidRPr="003105CA">
        <w:rPr>
          <w:sz w:val="24"/>
          <w:szCs w:val="28"/>
          <w:lang w:eastAsia="ar-SA"/>
        </w:rPr>
        <w:lastRenderedPageBreak/>
        <w:t>Структура промышленного производства в разрезе</w:t>
      </w:r>
    </w:p>
    <w:p w:rsidR="003105CA" w:rsidRPr="003105CA" w:rsidRDefault="003105CA" w:rsidP="003105CA">
      <w:pPr>
        <w:shd w:val="clear" w:color="auto" w:fill="FFFFFF"/>
        <w:tabs>
          <w:tab w:val="left" w:pos="0"/>
          <w:tab w:val="left" w:pos="567"/>
        </w:tabs>
        <w:suppressAutoHyphens/>
        <w:ind w:left="284"/>
        <w:jc w:val="center"/>
        <w:rPr>
          <w:sz w:val="24"/>
          <w:szCs w:val="28"/>
          <w:lang w:eastAsia="ar-SA"/>
        </w:rPr>
      </w:pPr>
      <w:r w:rsidRPr="003105CA">
        <w:rPr>
          <w:sz w:val="24"/>
          <w:szCs w:val="28"/>
          <w:lang w:eastAsia="ar-SA"/>
        </w:rPr>
        <w:t>видов экономической деятельности</w:t>
      </w:r>
    </w:p>
    <w:p w:rsidR="003105CA" w:rsidRPr="003105CA" w:rsidRDefault="003105CA" w:rsidP="003105CA">
      <w:pPr>
        <w:shd w:val="clear" w:color="auto" w:fill="FFFFFF"/>
        <w:tabs>
          <w:tab w:val="left" w:pos="567"/>
        </w:tabs>
        <w:suppressAutoHyphens/>
        <w:ind w:left="284" w:firstLine="851"/>
        <w:jc w:val="right"/>
        <w:rPr>
          <w:sz w:val="24"/>
          <w:szCs w:val="28"/>
          <w:lang w:eastAsia="ar-SA"/>
        </w:rPr>
      </w:pPr>
      <w:r w:rsidRPr="003105CA">
        <w:rPr>
          <w:sz w:val="24"/>
          <w:szCs w:val="28"/>
          <w:lang w:eastAsia="ar-SA"/>
        </w:rPr>
        <w:t>Таблица 3</w:t>
      </w:r>
    </w:p>
    <w:p w:rsidR="003105CA" w:rsidRDefault="003105CA" w:rsidP="003105CA">
      <w:pPr>
        <w:shd w:val="clear" w:color="auto" w:fill="FFFFFF"/>
        <w:tabs>
          <w:tab w:val="left" w:pos="567"/>
        </w:tabs>
        <w:suppressAutoHyphens/>
        <w:ind w:left="284" w:firstLine="851"/>
        <w:jc w:val="right"/>
        <w:rPr>
          <w:color w:val="FF0000"/>
          <w:szCs w:val="28"/>
          <w:lang w:val="en-US" w:eastAsia="ar-SA"/>
        </w:rPr>
      </w:pPr>
    </w:p>
    <w:tbl>
      <w:tblPr>
        <w:tblpPr w:leftFromText="180" w:rightFromText="180" w:vertAnchor="text" w:tblpX="-56" w:tblpY="1"/>
        <w:tblOverlap w:val="neve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6441"/>
        <w:gridCol w:w="1367"/>
        <w:gridCol w:w="1259"/>
      </w:tblGrid>
      <w:tr w:rsidR="003105CA" w:rsidTr="003105CA">
        <w:tc>
          <w:tcPr>
            <w:tcW w:w="349" w:type="pct"/>
            <w:tcBorders>
              <w:top w:val="single" w:sz="4" w:space="0" w:color="000000"/>
              <w:left w:val="single" w:sz="4" w:space="0" w:color="000000"/>
              <w:bottom w:val="single" w:sz="4" w:space="0" w:color="000000"/>
              <w:right w:val="single" w:sz="4" w:space="0" w:color="auto"/>
            </w:tcBorders>
            <w:hideMark/>
          </w:tcPr>
          <w:p w:rsidR="003105CA" w:rsidRDefault="003105CA" w:rsidP="003105CA">
            <w:pPr>
              <w:suppressAutoHyphens/>
              <w:ind w:right="-74"/>
              <w:jc w:val="center"/>
              <w:rPr>
                <w:sz w:val="22"/>
                <w:lang w:eastAsia="ar-SA"/>
              </w:rPr>
            </w:pPr>
            <w:r>
              <w:rPr>
                <w:sz w:val="22"/>
                <w:lang w:eastAsia="ar-SA"/>
              </w:rPr>
              <w:t>№</w:t>
            </w:r>
          </w:p>
          <w:p w:rsidR="003105CA" w:rsidRPr="003105CA" w:rsidRDefault="003105CA" w:rsidP="003105CA">
            <w:pPr>
              <w:suppressAutoHyphens/>
              <w:ind w:right="-74"/>
              <w:jc w:val="center"/>
              <w:rPr>
                <w:sz w:val="22"/>
                <w:szCs w:val="24"/>
                <w:lang w:eastAsia="ar-SA"/>
              </w:rPr>
            </w:pPr>
            <w:r>
              <w:rPr>
                <w:sz w:val="22"/>
                <w:lang w:eastAsia="ar-SA"/>
              </w:rPr>
              <w:t>п/п</w:t>
            </w:r>
          </w:p>
          <w:p w:rsidR="003105CA" w:rsidRPr="003105CA" w:rsidRDefault="003105CA" w:rsidP="003105CA">
            <w:pPr>
              <w:suppressAutoHyphens/>
              <w:ind w:right="-74" w:firstLine="851"/>
              <w:rPr>
                <w:sz w:val="22"/>
                <w:szCs w:val="24"/>
                <w:lang w:eastAsia="ar-SA"/>
              </w:rPr>
            </w:pPr>
            <w:r>
              <w:rPr>
                <w:sz w:val="22"/>
                <w:szCs w:val="24"/>
                <w:lang w:eastAsia="ar-SA"/>
              </w:rPr>
              <w:t>п</w:t>
            </w:r>
          </w:p>
        </w:tc>
        <w:tc>
          <w:tcPr>
            <w:tcW w:w="3304" w:type="pct"/>
            <w:tcBorders>
              <w:top w:val="single" w:sz="4" w:space="0" w:color="000000"/>
              <w:left w:val="single" w:sz="4" w:space="0" w:color="auto"/>
              <w:bottom w:val="single" w:sz="4" w:space="0" w:color="000000"/>
              <w:right w:val="single" w:sz="4" w:space="0" w:color="000000"/>
            </w:tcBorders>
            <w:hideMark/>
          </w:tcPr>
          <w:p w:rsidR="003105CA" w:rsidRPr="003105CA" w:rsidRDefault="003105CA">
            <w:pPr>
              <w:suppressAutoHyphens/>
              <w:ind w:right="-469" w:firstLine="851"/>
              <w:jc w:val="center"/>
              <w:rPr>
                <w:sz w:val="22"/>
                <w:szCs w:val="24"/>
                <w:lang w:eastAsia="ar-SA"/>
              </w:rPr>
            </w:pPr>
            <w:r w:rsidRPr="003105CA">
              <w:rPr>
                <w:sz w:val="22"/>
                <w:lang w:eastAsia="ar-SA"/>
              </w:rPr>
              <w:t>Вид экономической деятельности</w:t>
            </w:r>
          </w:p>
        </w:tc>
        <w:tc>
          <w:tcPr>
            <w:tcW w:w="701" w:type="pct"/>
            <w:tcBorders>
              <w:top w:val="single" w:sz="4" w:space="0" w:color="000000"/>
              <w:left w:val="single" w:sz="4" w:space="0" w:color="000000"/>
              <w:bottom w:val="single" w:sz="4" w:space="0" w:color="000000"/>
              <w:right w:val="single" w:sz="4" w:space="0" w:color="000000"/>
            </w:tcBorders>
            <w:hideMark/>
          </w:tcPr>
          <w:p w:rsidR="003105CA" w:rsidRPr="003105CA" w:rsidRDefault="003105CA">
            <w:pPr>
              <w:suppressAutoHyphens/>
              <w:ind w:right="-108"/>
              <w:rPr>
                <w:sz w:val="22"/>
                <w:szCs w:val="24"/>
                <w:lang w:eastAsia="ar-SA"/>
              </w:rPr>
            </w:pPr>
            <w:r w:rsidRPr="003105CA">
              <w:rPr>
                <w:sz w:val="22"/>
                <w:lang w:val="en-US" w:eastAsia="ar-SA"/>
              </w:rPr>
              <w:t>I</w:t>
            </w:r>
            <w:r w:rsidRPr="003105CA">
              <w:rPr>
                <w:sz w:val="22"/>
                <w:lang w:eastAsia="ar-SA"/>
              </w:rPr>
              <w:t xml:space="preserve"> полугодие 2023 г.</w:t>
            </w:r>
          </w:p>
          <w:p w:rsidR="003105CA" w:rsidRPr="003105CA" w:rsidRDefault="003105CA">
            <w:pPr>
              <w:tabs>
                <w:tab w:val="left" w:pos="567"/>
              </w:tabs>
              <w:suppressAutoHyphens/>
              <w:ind w:right="-108"/>
              <w:rPr>
                <w:sz w:val="22"/>
                <w:szCs w:val="24"/>
                <w:lang w:eastAsia="ar-SA"/>
              </w:rPr>
            </w:pPr>
            <w:r w:rsidRPr="003105CA">
              <w:rPr>
                <w:sz w:val="22"/>
                <w:lang w:eastAsia="ar-SA"/>
              </w:rPr>
              <w:t>(%)</w:t>
            </w:r>
          </w:p>
        </w:tc>
        <w:tc>
          <w:tcPr>
            <w:tcW w:w="646" w:type="pct"/>
            <w:tcBorders>
              <w:top w:val="single" w:sz="4" w:space="0" w:color="000000"/>
              <w:left w:val="single" w:sz="4" w:space="0" w:color="000000"/>
              <w:bottom w:val="single" w:sz="4" w:space="0" w:color="000000"/>
              <w:right w:val="single" w:sz="4" w:space="0" w:color="000000"/>
            </w:tcBorders>
            <w:hideMark/>
          </w:tcPr>
          <w:p w:rsidR="003105CA" w:rsidRPr="003105CA" w:rsidRDefault="003105CA">
            <w:pPr>
              <w:suppressAutoHyphens/>
              <w:ind w:right="-108"/>
              <w:rPr>
                <w:sz w:val="22"/>
                <w:szCs w:val="24"/>
                <w:lang w:eastAsia="ar-SA"/>
              </w:rPr>
            </w:pPr>
            <w:r w:rsidRPr="003105CA">
              <w:rPr>
                <w:sz w:val="22"/>
                <w:lang w:val="en-US" w:eastAsia="ar-SA"/>
              </w:rPr>
              <w:t>I</w:t>
            </w:r>
            <w:r w:rsidRPr="003105CA">
              <w:rPr>
                <w:sz w:val="22"/>
                <w:lang w:eastAsia="ar-SA"/>
              </w:rPr>
              <w:t xml:space="preserve"> полугодие 2024 г.</w:t>
            </w:r>
          </w:p>
          <w:p w:rsidR="003105CA" w:rsidRPr="003105CA" w:rsidRDefault="003105CA">
            <w:pPr>
              <w:tabs>
                <w:tab w:val="left" w:pos="567"/>
              </w:tabs>
              <w:suppressAutoHyphens/>
              <w:ind w:right="-108"/>
              <w:rPr>
                <w:sz w:val="22"/>
                <w:szCs w:val="24"/>
                <w:lang w:eastAsia="ar-SA"/>
              </w:rPr>
            </w:pPr>
            <w:r w:rsidRPr="003105CA">
              <w:rPr>
                <w:sz w:val="22"/>
                <w:lang w:eastAsia="ar-SA"/>
              </w:rPr>
              <w:t>(%)</w:t>
            </w:r>
          </w:p>
        </w:tc>
      </w:tr>
      <w:tr w:rsidR="003105CA" w:rsidTr="003105CA">
        <w:tc>
          <w:tcPr>
            <w:tcW w:w="349" w:type="pct"/>
            <w:tcBorders>
              <w:top w:val="single" w:sz="4" w:space="0" w:color="000000"/>
              <w:left w:val="single" w:sz="4" w:space="0" w:color="000000"/>
              <w:bottom w:val="single" w:sz="4" w:space="0" w:color="000000"/>
              <w:right w:val="single" w:sz="4" w:space="0" w:color="auto"/>
            </w:tcBorders>
            <w:hideMark/>
          </w:tcPr>
          <w:p w:rsidR="003105CA" w:rsidRPr="003105CA" w:rsidRDefault="003105CA">
            <w:pPr>
              <w:tabs>
                <w:tab w:val="left" w:pos="0"/>
              </w:tabs>
              <w:suppressAutoHyphens/>
              <w:ind w:left="-284" w:right="-469" w:hanging="142"/>
              <w:jc w:val="center"/>
              <w:rPr>
                <w:sz w:val="22"/>
                <w:szCs w:val="24"/>
                <w:lang w:eastAsia="ar-SA"/>
              </w:rPr>
            </w:pPr>
            <w:r w:rsidRPr="003105CA">
              <w:rPr>
                <w:sz w:val="22"/>
                <w:lang w:eastAsia="ar-SA"/>
              </w:rPr>
              <w:t>1</w:t>
            </w:r>
          </w:p>
        </w:tc>
        <w:tc>
          <w:tcPr>
            <w:tcW w:w="3304" w:type="pct"/>
            <w:tcBorders>
              <w:top w:val="single" w:sz="4" w:space="0" w:color="000000"/>
              <w:left w:val="single" w:sz="4" w:space="0" w:color="auto"/>
              <w:bottom w:val="single" w:sz="4" w:space="0" w:color="000000"/>
              <w:right w:val="single" w:sz="4" w:space="0" w:color="000000"/>
            </w:tcBorders>
            <w:hideMark/>
          </w:tcPr>
          <w:p w:rsidR="003105CA" w:rsidRPr="003105CA" w:rsidRDefault="003105CA">
            <w:pPr>
              <w:suppressAutoHyphens/>
              <w:ind w:right="-469" w:firstLine="851"/>
              <w:jc w:val="both"/>
              <w:rPr>
                <w:sz w:val="22"/>
                <w:szCs w:val="24"/>
                <w:lang w:eastAsia="ar-SA"/>
              </w:rPr>
            </w:pPr>
            <w:r w:rsidRPr="003105CA">
              <w:rPr>
                <w:sz w:val="22"/>
                <w:lang w:eastAsia="ar-SA"/>
              </w:rPr>
              <w:t xml:space="preserve">Добыча полезных ископаемых </w:t>
            </w:r>
          </w:p>
        </w:tc>
        <w:tc>
          <w:tcPr>
            <w:tcW w:w="701" w:type="pct"/>
            <w:tcBorders>
              <w:top w:val="single" w:sz="4" w:space="0" w:color="000000"/>
              <w:left w:val="single" w:sz="4" w:space="0" w:color="000000"/>
              <w:bottom w:val="single" w:sz="4" w:space="0" w:color="000000"/>
              <w:right w:val="single" w:sz="4" w:space="0" w:color="000000"/>
            </w:tcBorders>
            <w:hideMark/>
          </w:tcPr>
          <w:p w:rsidR="003105CA" w:rsidRPr="003105CA" w:rsidRDefault="003105CA">
            <w:pPr>
              <w:suppressAutoHyphens/>
              <w:ind w:left="-108" w:right="-108" w:firstLine="851"/>
              <w:jc w:val="center"/>
              <w:rPr>
                <w:sz w:val="22"/>
                <w:szCs w:val="24"/>
                <w:lang w:eastAsia="ar-SA"/>
              </w:rPr>
            </w:pPr>
            <w:r w:rsidRPr="003105CA">
              <w:rPr>
                <w:sz w:val="22"/>
                <w:lang w:eastAsia="ar-SA"/>
              </w:rPr>
              <w:t>12,3</w:t>
            </w:r>
          </w:p>
        </w:tc>
        <w:tc>
          <w:tcPr>
            <w:tcW w:w="646" w:type="pct"/>
            <w:tcBorders>
              <w:top w:val="single" w:sz="4" w:space="0" w:color="000000"/>
              <w:left w:val="single" w:sz="4" w:space="0" w:color="000000"/>
              <w:bottom w:val="single" w:sz="4" w:space="0" w:color="000000"/>
              <w:right w:val="single" w:sz="4" w:space="0" w:color="000000"/>
            </w:tcBorders>
            <w:hideMark/>
          </w:tcPr>
          <w:p w:rsidR="003105CA" w:rsidRPr="003105CA" w:rsidRDefault="003105CA">
            <w:pPr>
              <w:suppressAutoHyphens/>
              <w:ind w:left="-108" w:right="-108" w:firstLine="851"/>
              <w:jc w:val="center"/>
              <w:rPr>
                <w:sz w:val="22"/>
                <w:szCs w:val="24"/>
                <w:lang w:eastAsia="ar-SA"/>
              </w:rPr>
            </w:pPr>
            <w:r w:rsidRPr="003105CA">
              <w:rPr>
                <w:sz w:val="22"/>
                <w:lang w:eastAsia="ar-SA"/>
              </w:rPr>
              <w:t>18,2</w:t>
            </w:r>
          </w:p>
        </w:tc>
      </w:tr>
      <w:tr w:rsidR="003105CA" w:rsidTr="003105CA">
        <w:tc>
          <w:tcPr>
            <w:tcW w:w="349" w:type="pct"/>
            <w:tcBorders>
              <w:top w:val="single" w:sz="4" w:space="0" w:color="000000"/>
              <w:left w:val="single" w:sz="4" w:space="0" w:color="000000"/>
              <w:bottom w:val="single" w:sz="4" w:space="0" w:color="000000"/>
              <w:right w:val="single" w:sz="4" w:space="0" w:color="auto"/>
            </w:tcBorders>
            <w:hideMark/>
          </w:tcPr>
          <w:p w:rsidR="003105CA" w:rsidRPr="003105CA" w:rsidRDefault="003105CA">
            <w:pPr>
              <w:tabs>
                <w:tab w:val="left" w:pos="0"/>
              </w:tabs>
              <w:suppressAutoHyphens/>
              <w:ind w:left="-284" w:right="-469" w:hanging="142"/>
              <w:jc w:val="center"/>
              <w:rPr>
                <w:sz w:val="22"/>
                <w:szCs w:val="24"/>
                <w:lang w:eastAsia="ar-SA"/>
              </w:rPr>
            </w:pPr>
            <w:r w:rsidRPr="003105CA">
              <w:rPr>
                <w:sz w:val="22"/>
                <w:lang w:eastAsia="ar-SA"/>
              </w:rPr>
              <w:t>2</w:t>
            </w:r>
          </w:p>
        </w:tc>
        <w:tc>
          <w:tcPr>
            <w:tcW w:w="3304" w:type="pct"/>
            <w:tcBorders>
              <w:top w:val="single" w:sz="4" w:space="0" w:color="000000"/>
              <w:left w:val="single" w:sz="4" w:space="0" w:color="auto"/>
              <w:bottom w:val="single" w:sz="4" w:space="0" w:color="000000"/>
              <w:right w:val="single" w:sz="4" w:space="0" w:color="000000"/>
            </w:tcBorders>
            <w:hideMark/>
          </w:tcPr>
          <w:p w:rsidR="003105CA" w:rsidRPr="003105CA" w:rsidRDefault="003105CA">
            <w:pPr>
              <w:suppressAutoHyphens/>
              <w:ind w:right="-469" w:firstLine="851"/>
              <w:jc w:val="both"/>
              <w:rPr>
                <w:sz w:val="22"/>
                <w:szCs w:val="24"/>
                <w:lang w:eastAsia="ar-SA"/>
              </w:rPr>
            </w:pPr>
            <w:r w:rsidRPr="003105CA">
              <w:rPr>
                <w:sz w:val="22"/>
                <w:lang w:eastAsia="ar-SA"/>
              </w:rPr>
              <w:t>Промышленность строительных материалов</w:t>
            </w:r>
          </w:p>
        </w:tc>
        <w:tc>
          <w:tcPr>
            <w:tcW w:w="701" w:type="pct"/>
            <w:tcBorders>
              <w:top w:val="single" w:sz="4" w:space="0" w:color="000000"/>
              <w:left w:val="single" w:sz="4" w:space="0" w:color="000000"/>
              <w:bottom w:val="single" w:sz="4" w:space="0" w:color="000000"/>
              <w:right w:val="single" w:sz="4" w:space="0" w:color="000000"/>
            </w:tcBorders>
            <w:hideMark/>
          </w:tcPr>
          <w:p w:rsidR="003105CA" w:rsidRPr="003105CA" w:rsidRDefault="003105CA">
            <w:pPr>
              <w:suppressAutoHyphens/>
              <w:ind w:left="-108" w:right="-108" w:firstLine="851"/>
              <w:jc w:val="center"/>
              <w:rPr>
                <w:sz w:val="22"/>
                <w:szCs w:val="24"/>
                <w:lang w:eastAsia="ar-SA"/>
              </w:rPr>
            </w:pPr>
            <w:r w:rsidRPr="003105CA">
              <w:rPr>
                <w:sz w:val="22"/>
                <w:lang w:eastAsia="ar-SA"/>
              </w:rPr>
              <w:t>14,9</w:t>
            </w:r>
          </w:p>
        </w:tc>
        <w:tc>
          <w:tcPr>
            <w:tcW w:w="646" w:type="pct"/>
            <w:tcBorders>
              <w:top w:val="single" w:sz="4" w:space="0" w:color="000000"/>
              <w:left w:val="single" w:sz="4" w:space="0" w:color="000000"/>
              <w:bottom w:val="single" w:sz="4" w:space="0" w:color="000000"/>
              <w:right w:val="single" w:sz="4" w:space="0" w:color="000000"/>
            </w:tcBorders>
            <w:hideMark/>
          </w:tcPr>
          <w:p w:rsidR="003105CA" w:rsidRPr="003105CA" w:rsidRDefault="003105CA">
            <w:pPr>
              <w:suppressAutoHyphens/>
              <w:ind w:left="-108" w:right="-108" w:firstLine="851"/>
              <w:jc w:val="center"/>
              <w:rPr>
                <w:sz w:val="22"/>
                <w:szCs w:val="24"/>
                <w:lang w:eastAsia="ar-SA"/>
              </w:rPr>
            </w:pPr>
            <w:r w:rsidRPr="003105CA">
              <w:rPr>
                <w:sz w:val="22"/>
                <w:lang w:eastAsia="ar-SA"/>
              </w:rPr>
              <w:t>12,4</w:t>
            </w:r>
          </w:p>
        </w:tc>
      </w:tr>
      <w:tr w:rsidR="003105CA" w:rsidTr="003105CA">
        <w:trPr>
          <w:trHeight w:val="330"/>
        </w:trPr>
        <w:tc>
          <w:tcPr>
            <w:tcW w:w="349" w:type="pct"/>
            <w:tcBorders>
              <w:top w:val="single" w:sz="4" w:space="0" w:color="auto"/>
              <w:left w:val="single" w:sz="4" w:space="0" w:color="000000"/>
              <w:bottom w:val="single" w:sz="4" w:space="0" w:color="000000"/>
              <w:right w:val="single" w:sz="4" w:space="0" w:color="auto"/>
            </w:tcBorders>
            <w:hideMark/>
          </w:tcPr>
          <w:p w:rsidR="003105CA" w:rsidRPr="003105CA" w:rsidRDefault="003105CA">
            <w:pPr>
              <w:tabs>
                <w:tab w:val="left" w:pos="0"/>
              </w:tabs>
              <w:suppressAutoHyphens/>
              <w:ind w:left="-284" w:right="-469" w:hanging="142"/>
              <w:jc w:val="center"/>
              <w:rPr>
                <w:sz w:val="22"/>
                <w:szCs w:val="24"/>
                <w:lang w:eastAsia="ar-SA"/>
              </w:rPr>
            </w:pPr>
            <w:r w:rsidRPr="003105CA">
              <w:rPr>
                <w:sz w:val="22"/>
                <w:lang w:eastAsia="ar-SA"/>
              </w:rPr>
              <w:t>3</w:t>
            </w:r>
          </w:p>
        </w:tc>
        <w:tc>
          <w:tcPr>
            <w:tcW w:w="3304" w:type="pct"/>
            <w:tcBorders>
              <w:top w:val="single" w:sz="4" w:space="0" w:color="auto"/>
              <w:left w:val="single" w:sz="4" w:space="0" w:color="auto"/>
              <w:bottom w:val="single" w:sz="4" w:space="0" w:color="000000"/>
              <w:right w:val="single" w:sz="4" w:space="0" w:color="000000"/>
            </w:tcBorders>
            <w:hideMark/>
          </w:tcPr>
          <w:p w:rsidR="003105CA" w:rsidRPr="003105CA" w:rsidRDefault="003105CA">
            <w:pPr>
              <w:suppressAutoHyphens/>
              <w:ind w:right="-469" w:firstLine="851"/>
              <w:jc w:val="both"/>
              <w:rPr>
                <w:sz w:val="22"/>
                <w:szCs w:val="24"/>
                <w:lang w:eastAsia="ar-SA"/>
              </w:rPr>
            </w:pPr>
            <w:r w:rsidRPr="003105CA">
              <w:rPr>
                <w:sz w:val="22"/>
                <w:lang w:eastAsia="ar-SA"/>
              </w:rPr>
              <w:t>Обработка древесины и производство изделий из дерева</w:t>
            </w:r>
          </w:p>
        </w:tc>
        <w:tc>
          <w:tcPr>
            <w:tcW w:w="701" w:type="pct"/>
            <w:tcBorders>
              <w:top w:val="single" w:sz="4" w:space="0" w:color="auto"/>
              <w:left w:val="single" w:sz="4" w:space="0" w:color="000000"/>
              <w:bottom w:val="single" w:sz="4" w:space="0" w:color="000000"/>
              <w:right w:val="single" w:sz="4" w:space="0" w:color="000000"/>
            </w:tcBorders>
            <w:hideMark/>
          </w:tcPr>
          <w:p w:rsidR="003105CA" w:rsidRPr="003105CA" w:rsidRDefault="003105CA">
            <w:pPr>
              <w:suppressAutoHyphens/>
              <w:ind w:left="-108" w:right="-108" w:firstLine="851"/>
              <w:jc w:val="center"/>
              <w:rPr>
                <w:sz w:val="22"/>
                <w:szCs w:val="24"/>
                <w:lang w:eastAsia="ar-SA"/>
              </w:rPr>
            </w:pPr>
            <w:r w:rsidRPr="003105CA">
              <w:rPr>
                <w:sz w:val="22"/>
                <w:lang w:eastAsia="ar-SA"/>
              </w:rPr>
              <w:t>17,9</w:t>
            </w:r>
          </w:p>
        </w:tc>
        <w:tc>
          <w:tcPr>
            <w:tcW w:w="646" w:type="pct"/>
            <w:tcBorders>
              <w:top w:val="single" w:sz="4" w:space="0" w:color="auto"/>
              <w:left w:val="single" w:sz="4" w:space="0" w:color="000000"/>
              <w:bottom w:val="single" w:sz="4" w:space="0" w:color="000000"/>
              <w:right w:val="single" w:sz="4" w:space="0" w:color="000000"/>
            </w:tcBorders>
            <w:hideMark/>
          </w:tcPr>
          <w:p w:rsidR="003105CA" w:rsidRPr="003105CA" w:rsidRDefault="003105CA">
            <w:pPr>
              <w:suppressAutoHyphens/>
              <w:ind w:left="-108" w:right="-108" w:firstLine="851"/>
              <w:jc w:val="center"/>
              <w:rPr>
                <w:sz w:val="22"/>
                <w:szCs w:val="24"/>
                <w:lang w:eastAsia="ar-SA"/>
              </w:rPr>
            </w:pPr>
            <w:r w:rsidRPr="003105CA">
              <w:rPr>
                <w:sz w:val="22"/>
                <w:lang w:eastAsia="ar-SA"/>
              </w:rPr>
              <w:t>8,7</w:t>
            </w:r>
          </w:p>
        </w:tc>
      </w:tr>
      <w:tr w:rsidR="003105CA" w:rsidTr="003105CA">
        <w:tc>
          <w:tcPr>
            <w:tcW w:w="349" w:type="pct"/>
            <w:tcBorders>
              <w:top w:val="single" w:sz="4" w:space="0" w:color="000000"/>
              <w:left w:val="single" w:sz="4" w:space="0" w:color="000000"/>
              <w:bottom w:val="single" w:sz="4" w:space="0" w:color="000000"/>
              <w:right w:val="single" w:sz="4" w:space="0" w:color="auto"/>
            </w:tcBorders>
            <w:hideMark/>
          </w:tcPr>
          <w:p w:rsidR="003105CA" w:rsidRPr="003105CA" w:rsidRDefault="003105CA">
            <w:pPr>
              <w:tabs>
                <w:tab w:val="left" w:pos="0"/>
              </w:tabs>
              <w:suppressAutoHyphens/>
              <w:ind w:left="-284" w:right="-469" w:hanging="142"/>
              <w:jc w:val="center"/>
              <w:rPr>
                <w:sz w:val="22"/>
                <w:szCs w:val="24"/>
                <w:lang w:eastAsia="ar-SA"/>
              </w:rPr>
            </w:pPr>
            <w:r w:rsidRPr="003105CA">
              <w:rPr>
                <w:sz w:val="22"/>
                <w:lang w:eastAsia="ar-SA"/>
              </w:rPr>
              <w:t>4</w:t>
            </w:r>
          </w:p>
        </w:tc>
        <w:tc>
          <w:tcPr>
            <w:tcW w:w="3304" w:type="pct"/>
            <w:tcBorders>
              <w:top w:val="single" w:sz="4" w:space="0" w:color="000000"/>
              <w:left w:val="single" w:sz="4" w:space="0" w:color="auto"/>
              <w:bottom w:val="single" w:sz="4" w:space="0" w:color="000000"/>
              <w:right w:val="single" w:sz="4" w:space="0" w:color="000000"/>
            </w:tcBorders>
            <w:hideMark/>
          </w:tcPr>
          <w:p w:rsidR="003105CA" w:rsidRPr="003105CA" w:rsidRDefault="003105CA">
            <w:pPr>
              <w:suppressAutoHyphens/>
              <w:ind w:right="-469" w:firstLine="851"/>
              <w:jc w:val="both"/>
              <w:rPr>
                <w:sz w:val="22"/>
                <w:szCs w:val="24"/>
                <w:lang w:eastAsia="ar-SA"/>
              </w:rPr>
            </w:pPr>
            <w:r w:rsidRPr="003105CA">
              <w:rPr>
                <w:sz w:val="22"/>
                <w:lang w:eastAsia="ar-SA"/>
              </w:rPr>
              <w:t>Пищевая и перерабатывающая промышленность</w:t>
            </w:r>
          </w:p>
        </w:tc>
        <w:tc>
          <w:tcPr>
            <w:tcW w:w="701" w:type="pct"/>
            <w:tcBorders>
              <w:top w:val="single" w:sz="4" w:space="0" w:color="000000"/>
              <w:left w:val="single" w:sz="4" w:space="0" w:color="000000"/>
              <w:bottom w:val="single" w:sz="4" w:space="0" w:color="000000"/>
              <w:right w:val="single" w:sz="4" w:space="0" w:color="000000"/>
            </w:tcBorders>
            <w:hideMark/>
          </w:tcPr>
          <w:p w:rsidR="003105CA" w:rsidRPr="003105CA" w:rsidRDefault="003105CA">
            <w:pPr>
              <w:suppressAutoHyphens/>
              <w:ind w:left="-108" w:right="-108" w:firstLine="851"/>
              <w:jc w:val="center"/>
              <w:rPr>
                <w:sz w:val="22"/>
                <w:szCs w:val="24"/>
                <w:lang w:eastAsia="ar-SA"/>
              </w:rPr>
            </w:pPr>
            <w:r w:rsidRPr="003105CA">
              <w:rPr>
                <w:sz w:val="22"/>
                <w:lang w:eastAsia="ar-SA"/>
              </w:rPr>
              <w:t>31,8</w:t>
            </w:r>
          </w:p>
        </w:tc>
        <w:tc>
          <w:tcPr>
            <w:tcW w:w="646" w:type="pct"/>
            <w:tcBorders>
              <w:top w:val="single" w:sz="4" w:space="0" w:color="000000"/>
              <w:left w:val="single" w:sz="4" w:space="0" w:color="000000"/>
              <w:bottom w:val="single" w:sz="4" w:space="0" w:color="000000"/>
              <w:right w:val="single" w:sz="4" w:space="0" w:color="000000"/>
            </w:tcBorders>
            <w:hideMark/>
          </w:tcPr>
          <w:p w:rsidR="003105CA" w:rsidRPr="003105CA" w:rsidRDefault="003105CA">
            <w:pPr>
              <w:suppressAutoHyphens/>
              <w:ind w:left="-108" w:right="-108" w:firstLine="851"/>
              <w:jc w:val="center"/>
              <w:rPr>
                <w:sz w:val="22"/>
                <w:szCs w:val="24"/>
                <w:lang w:eastAsia="ar-SA"/>
              </w:rPr>
            </w:pPr>
            <w:r w:rsidRPr="003105CA">
              <w:rPr>
                <w:sz w:val="22"/>
                <w:lang w:eastAsia="ar-SA"/>
              </w:rPr>
              <w:t>35,6</w:t>
            </w:r>
          </w:p>
        </w:tc>
      </w:tr>
      <w:tr w:rsidR="003105CA" w:rsidTr="003105CA">
        <w:trPr>
          <w:trHeight w:val="360"/>
        </w:trPr>
        <w:tc>
          <w:tcPr>
            <w:tcW w:w="349" w:type="pct"/>
            <w:tcBorders>
              <w:top w:val="single" w:sz="4" w:space="0" w:color="000000"/>
              <w:left w:val="single" w:sz="4" w:space="0" w:color="000000"/>
              <w:bottom w:val="single" w:sz="4" w:space="0" w:color="000000"/>
              <w:right w:val="single" w:sz="4" w:space="0" w:color="auto"/>
            </w:tcBorders>
            <w:hideMark/>
          </w:tcPr>
          <w:p w:rsidR="003105CA" w:rsidRPr="003105CA" w:rsidRDefault="003105CA">
            <w:pPr>
              <w:tabs>
                <w:tab w:val="left" w:pos="0"/>
              </w:tabs>
              <w:suppressAutoHyphens/>
              <w:ind w:left="-284" w:right="-469" w:hanging="142"/>
              <w:jc w:val="center"/>
              <w:rPr>
                <w:sz w:val="22"/>
                <w:szCs w:val="24"/>
                <w:lang w:eastAsia="ar-SA"/>
              </w:rPr>
            </w:pPr>
            <w:r w:rsidRPr="003105CA">
              <w:rPr>
                <w:sz w:val="22"/>
                <w:lang w:eastAsia="ar-SA"/>
              </w:rPr>
              <w:t>5</w:t>
            </w:r>
          </w:p>
        </w:tc>
        <w:tc>
          <w:tcPr>
            <w:tcW w:w="3304" w:type="pct"/>
            <w:tcBorders>
              <w:top w:val="single" w:sz="4" w:space="0" w:color="000000"/>
              <w:left w:val="single" w:sz="4" w:space="0" w:color="auto"/>
              <w:bottom w:val="single" w:sz="4" w:space="0" w:color="000000"/>
              <w:right w:val="single" w:sz="4" w:space="0" w:color="000000"/>
            </w:tcBorders>
            <w:hideMark/>
          </w:tcPr>
          <w:p w:rsidR="003105CA" w:rsidRPr="003105CA" w:rsidRDefault="003105CA">
            <w:pPr>
              <w:tabs>
                <w:tab w:val="left" w:pos="567"/>
              </w:tabs>
              <w:suppressAutoHyphens/>
              <w:ind w:left="1" w:right="114" w:firstLine="851"/>
              <w:jc w:val="both"/>
              <w:rPr>
                <w:sz w:val="22"/>
                <w:szCs w:val="24"/>
                <w:lang w:eastAsia="ar-SA"/>
              </w:rPr>
            </w:pPr>
            <w:r w:rsidRPr="003105CA">
              <w:rPr>
                <w:sz w:val="22"/>
                <w:lang w:eastAsia="ar-SA"/>
              </w:rPr>
              <w:t>Производство и распределение электроэнергии, газа и воды</w:t>
            </w:r>
          </w:p>
        </w:tc>
        <w:tc>
          <w:tcPr>
            <w:tcW w:w="701" w:type="pct"/>
            <w:tcBorders>
              <w:top w:val="single" w:sz="4" w:space="0" w:color="000000"/>
              <w:left w:val="single" w:sz="4" w:space="0" w:color="000000"/>
              <w:bottom w:val="single" w:sz="4" w:space="0" w:color="000000"/>
              <w:right w:val="single" w:sz="4" w:space="0" w:color="000000"/>
            </w:tcBorders>
            <w:hideMark/>
          </w:tcPr>
          <w:p w:rsidR="003105CA" w:rsidRPr="003105CA" w:rsidRDefault="003105CA">
            <w:pPr>
              <w:tabs>
                <w:tab w:val="left" w:pos="567"/>
              </w:tabs>
              <w:suppressAutoHyphens/>
              <w:ind w:left="-534" w:right="-469" w:firstLine="851"/>
              <w:jc w:val="center"/>
              <w:rPr>
                <w:sz w:val="22"/>
                <w:szCs w:val="24"/>
                <w:lang w:eastAsia="ar-SA"/>
              </w:rPr>
            </w:pPr>
            <w:r w:rsidRPr="003105CA">
              <w:rPr>
                <w:sz w:val="22"/>
                <w:lang w:eastAsia="ar-SA"/>
              </w:rPr>
              <w:t>21,5</w:t>
            </w:r>
          </w:p>
        </w:tc>
        <w:tc>
          <w:tcPr>
            <w:tcW w:w="646" w:type="pct"/>
            <w:tcBorders>
              <w:top w:val="single" w:sz="4" w:space="0" w:color="000000"/>
              <w:left w:val="single" w:sz="4" w:space="0" w:color="000000"/>
              <w:bottom w:val="single" w:sz="4" w:space="0" w:color="000000"/>
              <w:right w:val="single" w:sz="4" w:space="0" w:color="000000"/>
            </w:tcBorders>
            <w:hideMark/>
          </w:tcPr>
          <w:p w:rsidR="003105CA" w:rsidRPr="003105CA" w:rsidRDefault="003105CA">
            <w:pPr>
              <w:tabs>
                <w:tab w:val="left" w:pos="567"/>
              </w:tabs>
              <w:suppressAutoHyphens/>
              <w:ind w:left="-534" w:right="-469" w:firstLine="851"/>
              <w:jc w:val="center"/>
              <w:rPr>
                <w:sz w:val="22"/>
                <w:szCs w:val="24"/>
                <w:lang w:eastAsia="ar-SA"/>
              </w:rPr>
            </w:pPr>
            <w:r w:rsidRPr="003105CA">
              <w:rPr>
                <w:sz w:val="22"/>
                <w:lang w:eastAsia="ar-SA"/>
              </w:rPr>
              <w:t>23,4</w:t>
            </w:r>
          </w:p>
        </w:tc>
      </w:tr>
      <w:tr w:rsidR="003105CA" w:rsidTr="003105CA">
        <w:trPr>
          <w:trHeight w:val="210"/>
        </w:trPr>
        <w:tc>
          <w:tcPr>
            <w:tcW w:w="349" w:type="pct"/>
            <w:tcBorders>
              <w:top w:val="single" w:sz="4" w:space="0" w:color="auto"/>
              <w:left w:val="single" w:sz="4" w:space="0" w:color="000000"/>
              <w:bottom w:val="single" w:sz="4" w:space="0" w:color="auto"/>
              <w:right w:val="single" w:sz="4" w:space="0" w:color="auto"/>
            </w:tcBorders>
            <w:hideMark/>
          </w:tcPr>
          <w:p w:rsidR="003105CA" w:rsidRPr="003105CA" w:rsidRDefault="003105CA">
            <w:pPr>
              <w:tabs>
                <w:tab w:val="left" w:pos="0"/>
              </w:tabs>
              <w:suppressAutoHyphens/>
              <w:ind w:left="-284" w:right="-469" w:hanging="142"/>
              <w:jc w:val="center"/>
              <w:rPr>
                <w:sz w:val="22"/>
                <w:szCs w:val="24"/>
                <w:lang w:eastAsia="ar-SA"/>
              </w:rPr>
            </w:pPr>
            <w:r w:rsidRPr="003105CA">
              <w:rPr>
                <w:sz w:val="22"/>
                <w:lang w:eastAsia="ar-SA"/>
              </w:rPr>
              <w:t>6</w:t>
            </w:r>
          </w:p>
        </w:tc>
        <w:tc>
          <w:tcPr>
            <w:tcW w:w="3304" w:type="pct"/>
            <w:tcBorders>
              <w:top w:val="single" w:sz="4" w:space="0" w:color="auto"/>
              <w:left w:val="single" w:sz="4" w:space="0" w:color="auto"/>
              <w:bottom w:val="single" w:sz="4" w:space="0" w:color="auto"/>
              <w:right w:val="single" w:sz="4" w:space="0" w:color="000000"/>
            </w:tcBorders>
            <w:hideMark/>
          </w:tcPr>
          <w:p w:rsidR="003105CA" w:rsidRPr="003105CA" w:rsidRDefault="003105CA">
            <w:pPr>
              <w:tabs>
                <w:tab w:val="left" w:pos="567"/>
              </w:tabs>
              <w:suppressAutoHyphens/>
              <w:ind w:left="1" w:right="114" w:firstLine="851"/>
              <w:jc w:val="both"/>
              <w:rPr>
                <w:sz w:val="22"/>
                <w:szCs w:val="24"/>
                <w:lang w:eastAsia="ar-SA"/>
              </w:rPr>
            </w:pPr>
            <w:r w:rsidRPr="003105CA">
              <w:rPr>
                <w:sz w:val="22"/>
                <w:lang w:eastAsia="ar-SA"/>
              </w:rPr>
              <w:t xml:space="preserve">Ремонт машин и оборудования специального назначения  </w:t>
            </w:r>
          </w:p>
        </w:tc>
        <w:tc>
          <w:tcPr>
            <w:tcW w:w="701" w:type="pct"/>
            <w:tcBorders>
              <w:top w:val="single" w:sz="4" w:space="0" w:color="auto"/>
              <w:left w:val="single" w:sz="4" w:space="0" w:color="000000"/>
              <w:bottom w:val="single" w:sz="4" w:space="0" w:color="auto"/>
              <w:right w:val="single" w:sz="4" w:space="0" w:color="000000"/>
            </w:tcBorders>
            <w:hideMark/>
          </w:tcPr>
          <w:p w:rsidR="003105CA" w:rsidRPr="003105CA" w:rsidRDefault="003105CA">
            <w:pPr>
              <w:tabs>
                <w:tab w:val="left" w:pos="567"/>
              </w:tabs>
              <w:suppressAutoHyphens/>
              <w:ind w:left="-534" w:right="-469" w:firstLine="851"/>
              <w:jc w:val="center"/>
              <w:rPr>
                <w:sz w:val="22"/>
                <w:szCs w:val="24"/>
                <w:lang w:eastAsia="ar-SA"/>
              </w:rPr>
            </w:pPr>
            <w:r w:rsidRPr="003105CA">
              <w:rPr>
                <w:sz w:val="22"/>
                <w:lang w:eastAsia="ar-SA"/>
              </w:rPr>
              <w:t>1,6</w:t>
            </w:r>
          </w:p>
        </w:tc>
        <w:tc>
          <w:tcPr>
            <w:tcW w:w="646" w:type="pct"/>
            <w:tcBorders>
              <w:top w:val="single" w:sz="4" w:space="0" w:color="auto"/>
              <w:left w:val="single" w:sz="4" w:space="0" w:color="000000"/>
              <w:bottom w:val="single" w:sz="4" w:space="0" w:color="auto"/>
              <w:right w:val="single" w:sz="4" w:space="0" w:color="000000"/>
            </w:tcBorders>
          </w:tcPr>
          <w:p w:rsidR="003105CA" w:rsidRPr="003105CA" w:rsidRDefault="003105CA">
            <w:pPr>
              <w:tabs>
                <w:tab w:val="left" w:pos="567"/>
              </w:tabs>
              <w:suppressAutoHyphens/>
              <w:ind w:left="-534" w:right="-469" w:firstLine="851"/>
              <w:jc w:val="center"/>
              <w:rPr>
                <w:sz w:val="22"/>
                <w:szCs w:val="24"/>
                <w:lang w:eastAsia="ar-SA"/>
              </w:rPr>
            </w:pPr>
            <w:r w:rsidRPr="003105CA">
              <w:rPr>
                <w:sz w:val="22"/>
                <w:lang w:eastAsia="ar-SA"/>
              </w:rPr>
              <w:t>1,7</w:t>
            </w:r>
          </w:p>
          <w:p w:rsidR="003105CA" w:rsidRPr="003105CA" w:rsidRDefault="003105CA">
            <w:pPr>
              <w:tabs>
                <w:tab w:val="left" w:pos="567"/>
              </w:tabs>
              <w:suppressAutoHyphens/>
              <w:ind w:left="-534" w:right="-469" w:firstLine="851"/>
              <w:jc w:val="center"/>
              <w:rPr>
                <w:sz w:val="22"/>
                <w:szCs w:val="24"/>
                <w:lang w:eastAsia="ar-SA"/>
              </w:rPr>
            </w:pPr>
          </w:p>
        </w:tc>
      </w:tr>
    </w:tbl>
    <w:p w:rsidR="003105CA" w:rsidRDefault="003105CA" w:rsidP="003105CA">
      <w:pPr>
        <w:shd w:val="clear" w:color="auto" w:fill="FFFFFF"/>
        <w:suppressAutoHyphens/>
        <w:ind w:right="-113" w:firstLine="709"/>
        <w:jc w:val="both"/>
        <w:rPr>
          <w:color w:val="FF0000"/>
          <w:szCs w:val="28"/>
          <w:lang w:eastAsia="ar-SA"/>
        </w:rPr>
      </w:pPr>
    </w:p>
    <w:p w:rsidR="003105CA" w:rsidRPr="003105CA" w:rsidRDefault="003105CA" w:rsidP="003105CA">
      <w:pPr>
        <w:shd w:val="clear" w:color="auto" w:fill="FFFFFF"/>
        <w:suppressAutoHyphens/>
        <w:ind w:right="-113" w:firstLine="709"/>
        <w:jc w:val="both"/>
        <w:rPr>
          <w:sz w:val="24"/>
          <w:szCs w:val="28"/>
          <w:lang w:eastAsia="ar-SA"/>
        </w:rPr>
      </w:pPr>
      <w:r w:rsidRPr="003105CA">
        <w:rPr>
          <w:sz w:val="24"/>
          <w:szCs w:val="28"/>
          <w:lang w:eastAsia="ar-SA"/>
        </w:rPr>
        <w:t>Наибольший удельный вес занимают:</w:t>
      </w:r>
    </w:p>
    <w:p w:rsidR="003105CA" w:rsidRPr="003105CA" w:rsidRDefault="003105CA" w:rsidP="003105CA">
      <w:pPr>
        <w:shd w:val="clear" w:color="auto" w:fill="FFFFFF"/>
        <w:suppressAutoHyphens/>
        <w:ind w:right="-113" w:firstLine="709"/>
        <w:jc w:val="both"/>
        <w:rPr>
          <w:sz w:val="24"/>
          <w:szCs w:val="28"/>
          <w:lang w:eastAsia="ar-SA"/>
        </w:rPr>
      </w:pPr>
      <w:r w:rsidRPr="003105CA">
        <w:rPr>
          <w:sz w:val="24"/>
          <w:szCs w:val="28"/>
          <w:lang w:eastAsia="ar-SA"/>
        </w:rPr>
        <w:t>- пищевая и перерабатывающая промышленность – 35,6 %</w:t>
      </w:r>
    </w:p>
    <w:p w:rsidR="003105CA" w:rsidRPr="003105CA" w:rsidRDefault="003105CA" w:rsidP="003105CA">
      <w:pPr>
        <w:shd w:val="clear" w:color="auto" w:fill="FFFFFF"/>
        <w:suppressAutoHyphens/>
        <w:ind w:right="-113" w:firstLine="709"/>
        <w:jc w:val="both"/>
        <w:rPr>
          <w:sz w:val="24"/>
          <w:szCs w:val="28"/>
          <w:lang w:eastAsia="ar-SA"/>
        </w:rPr>
      </w:pPr>
      <w:r w:rsidRPr="003105CA">
        <w:rPr>
          <w:sz w:val="24"/>
          <w:szCs w:val="28"/>
          <w:lang w:eastAsia="ar-SA"/>
        </w:rPr>
        <w:t>- производство и распределение электроэнергии, газа и воды – 23,4 %.</w:t>
      </w:r>
    </w:p>
    <w:p w:rsidR="003105CA" w:rsidRPr="003105CA" w:rsidRDefault="003105CA" w:rsidP="003105CA">
      <w:pPr>
        <w:shd w:val="clear" w:color="auto" w:fill="FFFFFF"/>
        <w:suppressAutoHyphens/>
        <w:ind w:right="-113" w:firstLine="709"/>
        <w:jc w:val="both"/>
        <w:rPr>
          <w:sz w:val="24"/>
          <w:szCs w:val="28"/>
          <w:lang w:eastAsia="ar-SA"/>
        </w:rPr>
      </w:pPr>
      <w:r w:rsidRPr="003105CA">
        <w:rPr>
          <w:sz w:val="24"/>
          <w:szCs w:val="28"/>
          <w:lang w:eastAsia="ar-SA"/>
        </w:rPr>
        <w:t>- добыча полезных ископаемых – 18,2 %</w:t>
      </w:r>
    </w:p>
    <w:p w:rsidR="003105CA" w:rsidRPr="003105CA" w:rsidRDefault="003105CA" w:rsidP="003105CA">
      <w:pPr>
        <w:shd w:val="clear" w:color="auto" w:fill="FFFFFF"/>
        <w:tabs>
          <w:tab w:val="left" w:pos="567"/>
        </w:tabs>
        <w:suppressAutoHyphens/>
        <w:ind w:right="-113" w:firstLine="709"/>
        <w:jc w:val="both"/>
        <w:rPr>
          <w:sz w:val="24"/>
          <w:szCs w:val="28"/>
          <w:lang w:eastAsia="ar-SA"/>
        </w:rPr>
      </w:pPr>
      <w:r w:rsidRPr="003105CA">
        <w:rPr>
          <w:sz w:val="24"/>
          <w:szCs w:val="28"/>
          <w:lang w:eastAsia="ar-SA"/>
        </w:rPr>
        <w:t>Объем производства по виду экономической деятельности «</w:t>
      </w:r>
      <w:r w:rsidRPr="003105CA">
        <w:rPr>
          <w:b/>
          <w:sz w:val="24"/>
          <w:szCs w:val="28"/>
          <w:lang w:eastAsia="ar-SA"/>
        </w:rPr>
        <w:t xml:space="preserve">добыча полезных ископаемых» </w:t>
      </w:r>
      <w:r w:rsidRPr="003105CA">
        <w:rPr>
          <w:sz w:val="24"/>
          <w:szCs w:val="28"/>
          <w:lang w:eastAsia="ar-SA"/>
        </w:rPr>
        <w:t xml:space="preserve">составил 150,2 млн. руб., к 1 полугодию 2023 году – 138,4 %. По итогам 2024 года объем отгруженной продукции по данному ВЭД составит 287,2 млн. рублей или 104 % к 2023 году (2023 год – 276,1 млн. рублей). По данному виду экономической деятельности функционируют ООО «Горная компания», </w:t>
      </w:r>
      <w:bookmarkStart w:id="18" w:name="_Hlk173485349"/>
      <w:r w:rsidRPr="003105CA">
        <w:rPr>
          <w:sz w:val="24"/>
          <w:szCs w:val="28"/>
          <w:lang w:eastAsia="ar-SA"/>
        </w:rPr>
        <w:t>ООО «Карьер Доломит», Обособленное подразделение ООО «Вертекс ДК».</w:t>
      </w:r>
    </w:p>
    <w:bookmarkEnd w:id="18"/>
    <w:p w:rsidR="003105CA" w:rsidRPr="003105CA" w:rsidRDefault="003105CA" w:rsidP="003105CA">
      <w:pPr>
        <w:shd w:val="clear" w:color="auto" w:fill="FFFFFF"/>
        <w:tabs>
          <w:tab w:val="left" w:pos="567"/>
        </w:tabs>
        <w:suppressAutoHyphens/>
        <w:ind w:right="-113" w:firstLine="709"/>
        <w:jc w:val="both"/>
        <w:rPr>
          <w:sz w:val="24"/>
          <w:szCs w:val="28"/>
          <w:lang w:eastAsia="ar-SA"/>
        </w:rPr>
      </w:pPr>
      <w:r w:rsidRPr="003105CA">
        <w:rPr>
          <w:sz w:val="24"/>
          <w:szCs w:val="28"/>
          <w:lang w:eastAsia="ar-SA"/>
        </w:rPr>
        <w:t>ООО «Горная компания» занимается добычей известняка.  ООО «Карьер Доломит» и Обособленное подразделение ООО «Вертекс ДК» добывают доломит.</w:t>
      </w:r>
    </w:p>
    <w:p w:rsidR="003105CA" w:rsidRPr="003105CA" w:rsidRDefault="003105CA" w:rsidP="003105CA">
      <w:pPr>
        <w:suppressAutoHyphens/>
        <w:ind w:firstLine="709"/>
        <w:jc w:val="both"/>
        <w:rPr>
          <w:sz w:val="24"/>
          <w:szCs w:val="28"/>
          <w:lang w:eastAsia="ar-SA"/>
        </w:rPr>
      </w:pPr>
      <w:r w:rsidRPr="003105CA">
        <w:rPr>
          <w:sz w:val="24"/>
          <w:szCs w:val="28"/>
          <w:lang w:eastAsia="ar-SA"/>
        </w:rPr>
        <w:t>С 1 января 2024 года ООО «Карьер Доломит» не осуществляет добычу полезных ископаемых (доломита) в связи с аннулированием лицензии на пользование недрами (в данный момент организация находится на стадии реорганизации). В 2024 году лицензию на пользование недрами (добычу доломита) получило Обособленное подразделение ООО «Вертекс ДК».</w:t>
      </w:r>
    </w:p>
    <w:p w:rsidR="003105CA" w:rsidRPr="003105CA" w:rsidRDefault="003105CA" w:rsidP="003105CA">
      <w:pPr>
        <w:suppressAutoHyphens/>
        <w:ind w:firstLine="709"/>
        <w:jc w:val="both"/>
        <w:rPr>
          <w:color w:val="FF0000"/>
          <w:sz w:val="24"/>
          <w:szCs w:val="28"/>
          <w:lang w:eastAsia="ar-SA"/>
        </w:rPr>
      </w:pPr>
    </w:p>
    <w:p w:rsidR="003105CA" w:rsidRPr="003105CA" w:rsidRDefault="003105CA" w:rsidP="003105CA">
      <w:pPr>
        <w:shd w:val="clear" w:color="auto" w:fill="FFFFFF"/>
        <w:tabs>
          <w:tab w:val="left" w:pos="567"/>
        </w:tabs>
        <w:suppressAutoHyphens/>
        <w:ind w:right="-113" w:firstLine="709"/>
        <w:jc w:val="both"/>
        <w:rPr>
          <w:sz w:val="24"/>
          <w:szCs w:val="28"/>
          <w:lang w:eastAsia="ar-SA"/>
        </w:rPr>
      </w:pPr>
      <w:r w:rsidRPr="003105CA">
        <w:rPr>
          <w:sz w:val="24"/>
          <w:szCs w:val="28"/>
          <w:lang w:eastAsia="ar-SA"/>
        </w:rPr>
        <w:t>Объем производства «промышленность строительных материалов</w:t>
      </w:r>
      <w:r w:rsidRPr="003105CA">
        <w:rPr>
          <w:b/>
          <w:sz w:val="24"/>
          <w:szCs w:val="28"/>
          <w:lang w:eastAsia="ar-SA"/>
        </w:rPr>
        <w:t xml:space="preserve">» </w:t>
      </w:r>
      <w:r w:rsidRPr="003105CA">
        <w:rPr>
          <w:sz w:val="24"/>
          <w:szCs w:val="28"/>
          <w:lang w:eastAsia="ar-SA"/>
        </w:rPr>
        <w:t>составил 102,6 млн. руб., к 1 полугодию 2023 году – 77,6 %. В 2024 году объем производства ожидается на уровне 281,3 млн. рублей, к уровню 2023 года – 104 %.</w:t>
      </w:r>
    </w:p>
    <w:p w:rsidR="003105CA" w:rsidRPr="003105CA" w:rsidRDefault="003105CA" w:rsidP="003105CA">
      <w:pPr>
        <w:shd w:val="clear" w:color="auto" w:fill="FFFFFF"/>
        <w:tabs>
          <w:tab w:val="left" w:pos="567"/>
        </w:tabs>
        <w:suppressAutoHyphens/>
        <w:ind w:right="-113" w:firstLine="709"/>
        <w:jc w:val="both"/>
        <w:rPr>
          <w:sz w:val="24"/>
          <w:szCs w:val="28"/>
          <w:lang w:eastAsia="ar-SA"/>
        </w:rPr>
      </w:pPr>
      <w:r w:rsidRPr="003105CA">
        <w:rPr>
          <w:sz w:val="24"/>
          <w:szCs w:val="28"/>
          <w:lang w:eastAsia="ar-SA"/>
        </w:rPr>
        <w:t xml:space="preserve">По данному виду деятельности на территории района действуют 3 организации: ООО «Байкальский завод минеральных наполнителей», ООО «Удасельмаш», ООО «Заиграевский кирпич». </w:t>
      </w:r>
    </w:p>
    <w:p w:rsidR="003105CA" w:rsidRPr="003105CA" w:rsidRDefault="003105CA" w:rsidP="003105CA">
      <w:pPr>
        <w:shd w:val="clear" w:color="auto" w:fill="FFFFFF"/>
        <w:suppressAutoHyphens/>
        <w:ind w:firstLine="709"/>
        <w:jc w:val="both"/>
        <w:rPr>
          <w:sz w:val="24"/>
          <w:szCs w:val="28"/>
          <w:lang w:eastAsia="ar-SA"/>
        </w:rPr>
      </w:pPr>
      <w:r w:rsidRPr="003105CA">
        <w:rPr>
          <w:sz w:val="24"/>
          <w:szCs w:val="28"/>
          <w:lang w:eastAsia="ar-SA"/>
        </w:rPr>
        <w:t xml:space="preserve">ООО «Байкальский завод минеральных наполнителей» производит минеральный порошок (микродоломит), не уступающий по качеству европейским торговым маркам, таким как ОМИАКАРБ (omiacarb ) (Австрия), Микродол (microdol) (Норвегия). </w:t>
      </w:r>
    </w:p>
    <w:p w:rsidR="003105CA" w:rsidRPr="003105CA" w:rsidRDefault="003105CA" w:rsidP="003105CA">
      <w:pPr>
        <w:shd w:val="clear" w:color="auto" w:fill="FFFFFF"/>
        <w:suppressAutoHyphens/>
        <w:ind w:firstLine="709"/>
        <w:jc w:val="both"/>
        <w:rPr>
          <w:sz w:val="24"/>
          <w:szCs w:val="28"/>
          <w:lang w:eastAsia="ar-SA"/>
        </w:rPr>
      </w:pPr>
      <w:r w:rsidRPr="003105CA">
        <w:rPr>
          <w:sz w:val="24"/>
          <w:szCs w:val="28"/>
          <w:lang w:eastAsia="ar-SA"/>
        </w:rPr>
        <w:t>Основная цель производства - переработка и получение доломитовой продукции из природного (карьерного) доломита Тарабукинского месторождения п. Заиграево Республика Бурятия Российской Федерации, на основе использования последних технологий помола, путем создания новых производственных мощностей по выпуску высококачественного тонкодисперсного доломита, с целью удовлетворения отечественного рынка и получения стабильной прибыли.</w:t>
      </w:r>
    </w:p>
    <w:p w:rsidR="003105CA" w:rsidRPr="003105CA" w:rsidRDefault="003105CA" w:rsidP="003105CA">
      <w:pPr>
        <w:shd w:val="clear" w:color="auto" w:fill="FFFFFF"/>
        <w:suppressAutoHyphens/>
        <w:ind w:firstLine="709"/>
        <w:jc w:val="both"/>
        <w:rPr>
          <w:sz w:val="24"/>
          <w:szCs w:val="28"/>
          <w:lang w:eastAsia="ar-SA"/>
        </w:rPr>
      </w:pPr>
      <w:r w:rsidRPr="003105CA">
        <w:rPr>
          <w:sz w:val="24"/>
          <w:szCs w:val="28"/>
          <w:lang w:eastAsia="ar-SA"/>
        </w:rPr>
        <w:t xml:space="preserve">ООО «Заиграевский кирпич», ООО «Удасельмаш» занимаются производством кирпича. </w:t>
      </w:r>
    </w:p>
    <w:p w:rsidR="003105CA" w:rsidRPr="003105CA" w:rsidRDefault="003105CA" w:rsidP="003105CA">
      <w:pPr>
        <w:shd w:val="clear" w:color="auto" w:fill="FFFFFF"/>
        <w:tabs>
          <w:tab w:val="left" w:pos="0"/>
        </w:tabs>
        <w:suppressAutoHyphens/>
        <w:ind w:right="28" w:firstLine="709"/>
        <w:jc w:val="both"/>
        <w:rPr>
          <w:sz w:val="24"/>
          <w:szCs w:val="28"/>
          <w:lang w:eastAsia="ar-SA"/>
        </w:rPr>
      </w:pPr>
      <w:r w:rsidRPr="003105CA">
        <w:rPr>
          <w:sz w:val="24"/>
          <w:szCs w:val="28"/>
          <w:lang w:eastAsia="ar-SA"/>
        </w:rPr>
        <w:lastRenderedPageBreak/>
        <w:t xml:space="preserve">Объем производства по виду деятельности </w:t>
      </w:r>
      <w:r w:rsidRPr="003105CA">
        <w:rPr>
          <w:b/>
          <w:sz w:val="24"/>
          <w:szCs w:val="28"/>
          <w:lang w:eastAsia="ar-SA"/>
        </w:rPr>
        <w:t xml:space="preserve">«Обработка древесины и производство изделий из дерева» </w:t>
      </w:r>
      <w:r w:rsidRPr="003105CA">
        <w:rPr>
          <w:sz w:val="24"/>
          <w:szCs w:val="28"/>
          <w:lang w:eastAsia="ar-SA"/>
        </w:rPr>
        <w:t>оценочно</w:t>
      </w:r>
      <w:r w:rsidRPr="003105CA">
        <w:rPr>
          <w:b/>
          <w:sz w:val="24"/>
          <w:szCs w:val="28"/>
          <w:lang w:eastAsia="ar-SA"/>
        </w:rPr>
        <w:t xml:space="preserve"> </w:t>
      </w:r>
      <w:r w:rsidRPr="003105CA">
        <w:rPr>
          <w:sz w:val="24"/>
          <w:szCs w:val="28"/>
          <w:lang w:eastAsia="ar-SA"/>
        </w:rPr>
        <w:t>составил 72,2 млн. руб</w:t>
      </w:r>
      <w:r w:rsidRPr="003105CA">
        <w:rPr>
          <w:b/>
          <w:sz w:val="24"/>
          <w:szCs w:val="28"/>
          <w:lang w:eastAsia="ar-SA"/>
        </w:rPr>
        <w:t>.,</w:t>
      </w:r>
      <w:r w:rsidRPr="003105CA">
        <w:rPr>
          <w:sz w:val="24"/>
          <w:szCs w:val="28"/>
          <w:lang w:eastAsia="ar-SA"/>
        </w:rPr>
        <w:t xml:space="preserve"> к 1 полугодию 2023 году – 45,5 %. По оценке 2024 года объем отгруженной продукции составит 156,5 млн. рублей (61 % к 2023 году). Снижение объемов отгрузки связано со значительным увеличением стоимости услуг по отводу и таксации лесосек и отсутствием рынка сбыта деревообрабатывающей продукции.</w:t>
      </w:r>
    </w:p>
    <w:p w:rsidR="003105CA" w:rsidRPr="003105CA" w:rsidRDefault="003105CA" w:rsidP="003105CA">
      <w:pPr>
        <w:shd w:val="clear" w:color="auto" w:fill="FFFFFF"/>
        <w:tabs>
          <w:tab w:val="left" w:pos="0"/>
        </w:tabs>
        <w:suppressAutoHyphens/>
        <w:ind w:right="28" w:firstLine="709"/>
        <w:jc w:val="both"/>
        <w:rPr>
          <w:color w:val="FF0000"/>
          <w:sz w:val="24"/>
          <w:szCs w:val="28"/>
          <w:lang w:eastAsia="ar-SA"/>
        </w:rPr>
      </w:pPr>
      <w:r w:rsidRPr="003105CA">
        <w:rPr>
          <w:sz w:val="24"/>
          <w:szCs w:val="28"/>
          <w:lang w:eastAsia="ar-SA"/>
        </w:rPr>
        <w:t xml:space="preserve">На территории района расположено 31 место складирования древесины и объектов лесоперерабатывающей инфраструктуры. Согласно реестру малого и среднего предпринимательства на 01.07.2024 г. на территории Заиграевского района по данному виду деятельности функционирует 47 организаций и индивидуальных предпринимателей (5 ООО и 42 ИП).  </w:t>
      </w:r>
    </w:p>
    <w:p w:rsidR="003105CA" w:rsidRPr="003105CA" w:rsidRDefault="003105CA" w:rsidP="003105CA">
      <w:pPr>
        <w:shd w:val="clear" w:color="auto" w:fill="FFFFFF"/>
        <w:tabs>
          <w:tab w:val="left" w:pos="0"/>
        </w:tabs>
        <w:suppressAutoHyphens/>
        <w:ind w:right="28" w:firstLine="709"/>
        <w:jc w:val="both"/>
        <w:rPr>
          <w:sz w:val="24"/>
          <w:szCs w:val="28"/>
          <w:lang w:eastAsia="ar-SA"/>
        </w:rPr>
      </w:pPr>
      <w:r w:rsidRPr="003105CA">
        <w:rPr>
          <w:sz w:val="24"/>
          <w:szCs w:val="28"/>
          <w:lang w:eastAsia="ar-SA"/>
        </w:rPr>
        <w:t xml:space="preserve">Объем производства по виду экономической деятельности </w:t>
      </w:r>
      <w:r w:rsidRPr="003105CA">
        <w:rPr>
          <w:b/>
          <w:sz w:val="24"/>
          <w:szCs w:val="28"/>
          <w:lang w:eastAsia="ar-SA"/>
        </w:rPr>
        <w:t xml:space="preserve">«производство прочих машин и оборудования специального назначения» </w:t>
      </w:r>
      <w:r w:rsidRPr="003105CA">
        <w:rPr>
          <w:sz w:val="24"/>
          <w:szCs w:val="28"/>
          <w:lang w:eastAsia="ar-SA"/>
        </w:rPr>
        <w:t>составил 14,3 млн. руб.</w:t>
      </w:r>
      <w:r w:rsidRPr="003105CA">
        <w:rPr>
          <w:spacing w:val="5"/>
          <w:sz w:val="24"/>
          <w:szCs w:val="28"/>
          <w:lang w:eastAsia="ar-SA"/>
        </w:rPr>
        <w:t xml:space="preserve">, за аналогичный период 2023 года – 13,7 млн. руб. В 2024 году объем промышленного производства в данной отрасли составит 503,8 млн. рублей, к уровню 2023 года – 100,5 %. (2023 год – 501,3 млн. рублей). </w:t>
      </w:r>
      <w:r w:rsidRPr="003105CA">
        <w:rPr>
          <w:sz w:val="24"/>
          <w:szCs w:val="28"/>
        </w:rPr>
        <w:t xml:space="preserve">По данному ВЭД функционирует ОАО «1019 военный ремонтный завод». </w:t>
      </w:r>
      <w:r w:rsidRPr="003105CA">
        <w:rPr>
          <w:sz w:val="24"/>
          <w:szCs w:val="28"/>
          <w:lang w:eastAsia="ar-SA"/>
        </w:rPr>
        <w:t>В настоящее время предприятие выполняет заказы Министерства обороны РФ по ремонту и сервисному обслуживанию военной техники согласно заключенным контрактам.</w:t>
      </w:r>
    </w:p>
    <w:p w:rsidR="003105CA" w:rsidRPr="003105CA" w:rsidRDefault="003105CA" w:rsidP="003105CA">
      <w:pPr>
        <w:shd w:val="clear" w:color="auto" w:fill="FFFFFF"/>
        <w:tabs>
          <w:tab w:val="left" w:pos="0"/>
        </w:tabs>
        <w:suppressAutoHyphens/>
        <w:ind w:right="28" w:firstLine="709"/>
        <w:jc w:val="both"/>
        <w:rPr>
          <w:sz w:val="24"/>
          <w:szCs w:val="28"/>
          <w:lang w:eastAsia="ar-SA"/>
        </w:rPr>
      </w:pPr>
      <w:r w:rsidRPr="003105CA">
        <w:rPr>
          <w:iCs/>
          <w:sz w:val="24"/>
          <w:szCs w:val="28"/>
          <w:lang w:eastAsia="ar-SA"/>
        </w:rPr>
        <w:t>Объем производства</w:t>
      </w:r>
      <w:r w:rsidRPr="003105CA">
        <w:rPr>
          <w:b/>
          <w:iCs/>
          <w:sz w:val="24"/>
          <w:szCs w:val="28"/>
          <w:lang w:eastAsia="ar-SA"/>
        </w:rPr>
        <w:t xml:space="preserve"> </w:t>
      </w:r>
      <w:r w:rsidRPr="003105CA">
        <w:rPr>
          <w:sz w:val="24"/>
          <w:szCs w:val="28"/>
          <w:lang w:eastAsia="ar-SA"/>
        </w:rPr>
        <w:t xml:space="preserve">по виду экономической деятельности </w:t>
      </w:r>
      <w:r w:rsidRPr="003105CA">
        <w:rPr>
          <w:b/>
          <w:sz w:val="24"/>
          <w:szCs w:val="28"/>
          <w:lang w:eastAsia="ar-SA"/>
        </w:rPr>
        <w:t>«производство пищевых продуктов, включая напитки и табак»</w:t>
      </w:r>
      <w:r w:rsidRPr="003105CA">
        <w:rPr>
          <w:b/>
          <w:iCs/>
          <w:sz w:val="24"/>
          <w:szCs w:val="28"/>
          <w:lang w:eastAsia="ar-SA"/>
        </w:rPr>
        <w:t xml:space="preserve"> </w:t>
      </w:r>
      <w:r w:rsidRPr="003105CA">
        <w:rPr>
          <w:iCs/>
          <w:sz w:val="24"/>
          <w:szCs w:val="28"/>
          <w:lang w:eastAsia="ar-SA"/>
        </w:rPr>
        <w:t xml:space="preserve">составил 294 млн. руб., к аналогичному периоду 2023 года – 104,4 %. К концу 2024 года объем отгрузки ожидается на уровне 537,9 млн. рублей, по сравнению с 2023 годом объем отгруженной продукции увеличиться незначительно, всего на 1 % (2023 год – 532,6 млн. рублей). На территории Заиграевского района по данному ВЭД действуют 17 предприятий: АО «Свинокомплекс «Восточно-Сибирский» (производство субпродуктов), ИП Кунгуров А.Н. (масложировой комбинат), ООО «Бурятконсервпром» (переработка и консервирование овощей и фруктов), Кондитерский цех Буркоопсоюз (выпечка пряников), СПОК «Ойхан» (производство молочной продукции), ООО «Дебют» (производство питьевой бутилированной воды), 11 индивидуальных предпринимателей (7 производителей хлеба и хлебобулочных изделий, 1 – переработка рыбы, 1 – производство рыбных полуфабрикатов, 1 – производство молочных продуктов, 1 – переработка и консервирование фруктов). </w:t>
      </w:r>
      <w:r w:rsidRPr="003105CA">
        <w:rPr>
          <w:sz w:val="24"/>
          <w:szCs w:val="28"/>
          <w:lang w:eastAsia="ar-SA"/>
        </w:rPr>
        <w:t>Объем производства основных видов продукции характеризуется таблицей 4:</w:t>
      </w:r>
    </w:p>
    <w:p w:rsidR="003105CA" w:rsidRPr="003105CA" w:rsidRDefault="003105CA" w:rsidP="003105CA">
      <w:pPr>
        <w:tabs>
          <w:tab w:val="left" w:pos="540"/>
        </w:tabs>
        <w:suppressAutoHyphens/>
        <w:ind w:firstLine="709"/>
        <w:jc w:val="both"/>
        <w:rPr>
          <w:iCs/>
          <w:color w:val="FF0000"/>
          <w:sz w:val="24"/>
          <w:szCs w:val="28"/>
          <w:lang w:eastAsia="ar-SA"/>
        </w:rPr>
      </w:pPr>
    </w:p>
    <w:p w:rsidR="003105CA" w:rsidRPr="003105CA" w:rsidRDefault="003105CA" w:rsidP="003105CA">
      <w:pPr>
        <w:suppressAutoHyphens/>
        <w:ind w:firstLine="709"/>
        <w:jc w:val="center"/>
        <w:rPr>
          <w:iCs/>
          <w:sz w:val="24"/>
          <w:szCs w:val="28"/>
          <w:lang w:eastAsia="ar-SA"/>
        </w:rPr>
      </w:pPr>
      <w:r w:rsidRPr="003105CA">
        <w:rPr>
          <w:sz w:val="24"/>
          <w:szCs w:val="28"/>
          <w:lang w:eastAsia="ar-SA"/>
        </w:rPr>
        <w:t xml:space="preserve">Объемы производства основных видов продукции по виду экономической деятельности «производство пищевых продуктов» </w:t>
      </w:r>
      <w:r w:rsidRPr="003105CA">
        <w:rPr>
          <w:iCs/>
          <w:sz w:val="24"/>
          <w:szCs w:val="28"/>
          <w:lang w:eastAsia="ar-SA"/>
        </w:rPr>
        <w:t>2023 - 2024 годы</w:t>
      </w:r>
    </w:p>
    <w:p w:rsidR="003105CA" w:rsidRPr="003105CA" w:rsidRDefault="003105CA" w:rsidP="003105CA">
      <w:pPr>
        <w:suppressAutoHyphens/>
        <w:ind w:firstLine="709"/>
        <w:jc w:val="right"/>
        <w:rPr>
          <w:iCs/>
          <w:sz w:val="24"/>
          <w:szCs w:val="28"/>
          <w:lang w:eastAsia="ar-SA"/>
        </w:rPr>
      </w:pPr>
      <w:r w:rsidRPr="003105CA">
        <w:rPr>
          <w:iCs/>
          <w:sz w:val="24"/>
          <w:szCs w:val="28"/>
          <w:lang w:eastAsia="ar-SA"/>
        </w:rPr>
        <w:t>Таблица 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3286"/>
        <w:gridCol w:w="1225"/>
        <w:gridCol w:w="1538"/>
        <w:gridCol w:w="1538"/>
        <w:gridCol w:w="1467"/>
      </w:tblGrid>
      <w:tr w:rsidR="003105CA" w:rsidTr="003105CA">
        <w:trPr>
          <w:jc w:val="center"/>
        </w:trPr>
        <w:tc>
          <w:tcPr>
            <w:tcW w:w="658"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firstLine="851"/>
              <w:jc w:val="center"/>
              <w:rPr>
                <w:rFonts w:eastAsia="Calibri"/>
                <w:sz w:val="20"/>
                <w:szCs w:val="28"/>
                <w:lang w:eastAsia="ar-SA"/>
              </w:rPr>
            </w:pPr>
            <w:r w:rsidRPr="00AA2A76">
              <w:rPr>
                <w:rFonts w:eastAsia="Calibri"/>
                <w:sz w:val="20"/>
                <w:szCs w:val="28"/>
                <w:lang w:eastAsia="ar-SA"/>
              </w:rPr>
              <w:t>№</w:t>
            </w:r>
          </w:p>
        </w:tc>
        <w:tc>
          <w:tcPr>
            <w:tcW w:w="3286"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Наименование</w:t>
            </w:r>
          </w:p>
        </w:tc>
        <w:tc>
          <w:tcPr>
            <w:tcW w:w="1225" w:type="dxa"/>
            <w:tcBorders>
              <w:top w:val="single" w:sz="4" w:space="0" w:color="000000"/>
              <w:left w:val="single" w:sz="4" w:space="0" w:color="000000"/>
              <w:bottom w:val="single" w:sz="4" w:space="0" w:color="000000"/>
              <w:right w:val="single" w:sz="4" w:space="0" w:color="000000"/>
            </w:tcBorders>
          </w:tcPr>
          <w:p w:rsidR="003105CA" w:rsidRPr="00AA2A76" w:rsidRDefault="003105CA" w:rsidP="00AA2A76">
            <w:pPr>
              <w:tabs>
                <w:tab w:val="left" w:pos="567"/>
              </w:tabs>
              <w:suppressAutoHyphens/>
              <w:ind w:right="26"/>
              <w:jc w:val="center"/>
              <w:rPr>
                <w:rFonts w:eastAsia="Calibri"/>
                <w:sz w:val="20"/>
                <w:szCs w:val="28"/>
                <w:lang w:eastAsia="ar-SA"/>
              </w:rPr>
            </w:pPr>
          </w:p>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Ед. изм.</w:t>
            </w:r>
          </w:p>
        </w:tc>
        <w:tc>
          <w:tcPr>
            <w:tcW w:w="1538"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val="en-US" w:eastAsia="ar-SA"/>
              </w:rPr>
              <w:t xml:space="preserve">I </w:t>
            </w:r>
            <w:r w:rsidRPr="00AA2A76">
              <w:rPr>
                <w:rFonts w:eastAsia="Calibri"/>
                <w:sz w:val="20"/>
                <w:szCs w:val="28"/>
                <w:lang w:eastAsia="ar-SA"/>
              </w:rPr>
              <w:t>полугодие 2023 г.</w:t>
            </w:r>
          </w:p>
        </w:tc>
        <w:tc>
          <w:tcPr>
            <w:tcW w:w="1538"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val="en-US" w:eastAsia="ar-SA"/>
              </w:rPr>
              <w:t xml:space="preserve">I </w:t>
            </w:r>
            <w:r w:rsidRPr="00AA2A76">
              <w:rPr>
                <w:rFonts w:eastAsia="Calibri"/>
                <w:sz w:val="20"/>
                <w:szCs w:val="28"/>
                <w:lang w:eastAsia="ar-SA"/>
              </w:rPr>
              <w:t>полугодие 2024 г.</w:t>
            </w:r>
          </w:p>
        </w:tc>
        <w:tc>
          <w:tcPr>
            <w:tcW w:w="1467"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Темп роста, %</w:t>
            </w:r>
          </w:p>
        </w:tc>
      </w:tr>
      <w:tr w:rsidR="003105CA" w:rsidTr="003105CA">
        <w:trPr>
          <w:jc w:val="center"/>
        </w:trPr>
        <w:tc>
          <w:tcPr>
            <w:tcW w:w="658"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firstLine="851"/>
              <w:jc w:val="center"/>
              <w:rPr>
                <w:rFonts w:eastAsia="Calibri"/>
                <w:sz w:val="20"/>
                <w:szCs w:val="28"/>
                <w:lang w:eastAsia="ar-SA"/>
              </w:rPr>
            </w:pPr>
            <w:r w:rsidRPr="00AA2A76">
              <w:rPr>
                <w:rFonts w:eastAsia="Calibri"/>
                <w:sz w:val="20"/>
                <w:szCs w:val="28"/>
                <w:lang w:eastAsia="ar-SA"/>
              </w:rPr>
              <w:t>1</w:t>
            </w:r>
          </w:p>
        </w:tc>
        <w:tc>
          <w:tcPr>
            <w:tcW w:w="3286"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Онохойский масложировой комбинат (ИП Кунгуров А.Н.)</w:t>
            </w:r>
          </w:p>
        </w:tc>
        <w:tc>
          <w:tcPr>
            <w:tcW w:w="1225" w:type="dxa"/>
            <w:tcBorders>
              <w:top w:val="single" w:sz="4" w:space="0" w:color="000000"/>
              <w:left w:val="single" w:sz="4" w:space="0" w:color="000000"/>
              <w:bottom w:val="single" w:sz="4" w:space="0" w:color="000000"/>
              <w:right w:val="single" w:sz="4" w:space="0" w:color="000000"/>
            </w:tcBorders>
          </w:tcPr>
          <w:p w:rsidR="003105CA" w:rsidRPr="00AA2A76" w:rsidRDefault="003105CA" w:rsidP="00AA2A76">
            <w:pPr>
              <w:tabs>
                <w:tab w:val="left" w:pos="567"/>
              </w:tabs>
              <w:suppressAutoHyphens/>
              <w:ind w:right="26"/>
              <w:jc w:val="center"/>
              <w:rPr>
                <w:rFonts w:eastAsia="Calibri"/>
                <w:sz w:val="20"/>
                <w:szCs w:val="28"/>
                <w:lang w:eastAsia="ar-SA"/>
              </w:rPr>
            </w:pPr>
          </w:p>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млн. руб.</w:t>
            </w:r>
          </w:p>
        </w:tc>
        <w:tc>
          <w:tcPr>
            <w:tcW w:w="1538" w:type="dxa"/>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165,5</w:t>
            </w:r>
          </w:p>
        </w:tc>
        <w:tc>
          <w:tcPr>
            <w:tcW w:w="1538" w:type="dxa"/>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160,6</w:t>
            </w:r>
          </w:p>
        </w:tc>
        <w:tc>
          <w:tcPr>
            <w:tcW w:w="1467" w:type="dxa"/>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97</w:t>
            </w:r>
          </w:p>
        </w:tc>
      </w:tr>
      <w:tr w:rsidR="003105CA" w:rsidTr="003105CA">
        <w:trPr>
          <w:jc w:val="center"/>
        </w:trPr>
        <w:tc>
          <w:tcPr>
            <w:tcW w:w="658"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firstLine="851"/>
              <w:jc w:val="center"/>
              <w:rPr>
                <w:rFonts w:eastAsia="Calibri"/>
                <w:sz w:val="20"/>
                <w:szCs w:val="28"/>
                <w:lang w:eastAsia="ar-SA"/>
              </w:rPr>
            </w:pPr>
            <w:r w:rsidRPr="00AA2A76">
              <w:rPr>
                <w:rFonts w:eastAsia="Calibri"/>
                <w:sz w:val="20"/>
                <w:szCs w:val="28"/>
                <w:lang w:eastAsia="ar-SA"/>
              </w:rPr>
              <w:t>2</w:t>
            </w:r>
          </w:p>
        </w:tc>
        <w:tc>
          <w:tcPr>
            <w:tcW w:w="3286"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firstLine="851"/>
              <w:jc w:val="center"/>
              <w:rPr>
                <w:rFonts w:eastAsia="Calibri"/>
                <w:sz w:val="20"/>
                <w:szCs w:val="28"/>
                <w:lang w:eastAsia="ar-SA"/>
              </w:rPr>
            </w:pPr>
            <w:r w:rsidRPr="00AA2A76">
              <w:rPr>
                <w:rFonts w:eastAsia="Calibri"/>
                <w:sz w:val="20"/>
                <w:szCs w:val="28"/>
                <w:lang w:eastAsia="ar-SA"/>
              </w:rPr>
              <w:t>ООО «БКП»</w:t>
            </w:r>
          </w:p>
        </w:tc>
        <w:tc>
          <w:tcPr>
            <w:tcW w:w="1225"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млн. руб.</w:t>
            </w:r>
          </w:p>
        </w:tc>
        <w:tc>
          <w:tcPr>
            <w:tcW w:w="1538" w:type="dxa"/>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rsidP="00AA2A76">
            <w:pPr>
              <w:tabs>
                <w:tab w:val="left" w:pos="567"/>
              </w:tabs>
              <w:suppressAutoHyphens/>
              <w:ind w:right="26"/>
              <w:jc w:val="center"/>
              <w:rPr>
                <w:rFonts w:eastAsia="Calibri"/>
                <w:sz w:val="20"/>
                <w:szCs w:val="28"/>
                <w:lang w:val="en-US" w:eastAsia="ar-SA"/>
              </w:rPr>
            </w:pPr>
            <w:r w:rsidRPr="00AA2A76">
              <w:rPr>
                <w:rFonts w:eastAsia="Calibri"/>
                <w:sz w:val="20"/>
                <w:szCs w:val="28"/>
                <w:lang w:eastAsia="ar-SA"/>
              </w:rPr>
              <w:t>16,9</w:t>
            </w:r>
          </w:p>
        </w:tc>
        <w:tc>
          <w:tcPr>
            <w:tcW w:w="1538" w:type="dxa"/>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rsidP="00AA2A76">
            <w:pPr>
              <w:tabs>
                <w:tab w:val="left" w:pos="567"/>
              </w:tabs>
              <w:suppressAutoHyphens/>
              <w:ind w:right="26"/>
              <w:jc w:val="center"/>
              <w:rPr>
                <w:rFonts w:eastAsia="Calibri"/>
                <w:sz w:val="20"/>
                <w:szCs w:val="28"/>
                <w:lang w:val="en-US" w:eastAsia="ar-SA"/>
              </w:rPr>
            </w:pPr>
            <w:r w:rsidRPr="00AA2A76">
              <w:rPr>
                <w:rFonts w:eastAsia="Calibri"/>
                <w:sz w:val="20"/>
                <w:szCs w:val="28"/>
                <w:lang w:eastAsia="ar-SA"/>
              </w:rPr>
              <w:t>10,3</w:t>
            </w:r>
          </w:p>
        </w:tc>
        <w:tc>
          <w:tcPr>
            <w:tcW w:w="1467" w:type="dxa"/>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61</w:t>
            </w:r>
          </w:p>
        </w:tc>
      </w:tr>
      <w:tr w:rsidR="003105CA" w:rsidTr="003105CA">
        <w:trPr>
          <w:jc w:val="center"/>
        </w:trPr>
        <w:tc>
          <w:tcPr>
            <w:tcW w:w="658"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firstLine="851"/>
              <w:jc w:val="center"/>
              <w:rPr>
                <w:rFonts w:eastAsia="Calibri"/>
                <w:sz w:val="20"/>
                <w:szCs w:val="28"/>
                <w:lang w:eastAsia="ar-SA"/>
              </w:rPr>
            </w:pPr>
            <w:r w:rsidRPr="00AA2A76">
              <w:rPr>
                <w:rFonts w:eastAsia="Calibri"/>
                <w:sz w:val="20"/>
                <w:szCs w:val="28"/>
                <w:lang w:eastAsia="ar-SA"/>
              </w:rPr>
              <w:t>3</w:t>
            </w:r>
          </w:p>
        </w:tc>
        <w:tc>
          <w:tcPr>
            <w:tcW w:w="3286"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АО "Свинокомплекс "Восточно-Сибирский»</w:t>
            </w:r>
          </w:p>
        </w:tc>
        <w:tc>
          <w:tcPr>
            <w:tcW w:w="1225"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млн. руб.</w:t>
            </w:r>
          </w:p>
        </w:tc>
        <w:tc>
          <w:tcPr>
            <w:tcW w:w="1538" w:type="dxa"/>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rsidP="00AA2A76">
            <w:pPr>
              <w:tabs>
                <w:tab w:val="left" w:pos="567"/>
              </w:tabs>
              <w:suppressAutoHyphens/>
              <w:ind w:right="26"/>
              <w:jc w:val="center"/>
              <w:rPr>
                <w:rFonts w:eastAsia="Calibri"/>
                <w:sz w:val="20"/>
                <w:szCs w:val="28"/>
                <w:lang w:val="en-US" w:eastAsia="ar-SA"/>
              </w:rPr>
            </w:pPr>
            <w:r w:rsidRPr="00AA2A76">
              <w:rPr>
                <w:rFonts w:eastAsia="Calibri"/>
                <w:sz w:val="20"/>
                <w:szCs w:val="28"/>
                <w:lang w:eastAsia="ar-SA"/>
              </w:rPr>
              <w:t>62,6</w:t>
            </w:r>
          </w:p>
        </w:tc>
        <w:tc>
          <w:tcPr>
            <w:tcW w:w="1538" w:type="dxa"/>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rsidP="00AA2A76">
            <w:pPr>
              <w:tabs>
                <w:tab w:val="left" w:pos="567"/>
              </w:tabs>
              <w:suppressAutoHyphens/>
              <w:ind w:right="26"/>
              <w:jc w:val="center"/>
              <w:rPr>
                <w:rFonts w:eastAsia="Calibri"/>
                <w:sz w:val="20"/>
                <w:szCs w:val="28"/>
                <w:lang w:val="en-US" w:eastAsia="ar-SA"/>
              </w:rPr>
            </w:pPr>
            <w:r w:rsidRPr="00AA2A76">
              <w:rPr>
                <w:rFonts w:eastAsia="Calibri"/>
                <w:sz w:val="20"/>
                <w:szCs w:val="28"/>
                <w:lang w:eastAsia="ar-SA"/>
              </w:rPr>
              <w:t>77,3</w:t>
            </w:r>
          </w:p>
        </w:tc>
        <w:tc>
          <w:tcPr>
            <w:tcW w:w="1467" w:type="dxa"/>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rsidP="00AA2A76">
            <w:pPr>
              <w:tabs>
                <w:tab w:val="left" w:pos="567"/>
              </w:tabs>
              <w:suppressAutoHyphens/>
              <w:ind w:right="26"/>
              <w:jc w:val="center"/>
              <w:rPr>
                <w:rFonts w:eastAsia="Calibri"/>
                <w:sz w:val="20"/>
                <w:szCs w:val="28"/>
                <w:lang w:val="en-US" w:eastAsia="ar-SA"/>
              </w:rPr>
            </w:pPr>
            <w:r w:rsidRPr="00AA2A76">
              <w:rPr>
                <w:rFonts w:eastAsia="Calibri"/>
                <w:sz w:val="20"/>
                <w:szCs w:val="28"/>
                <w:lang w:eastAsia="ar-SA"/>
              </w:rPr>
              <w:t>124</w:t>
            </w:r>
          </w:p>
        </w:tc>
      </w:tr>
      <w:tr w:rsidR="003105CA" w:rsidTr="003105CA">
        <w:trPr>
          <w:jc w:val="center"/>
        </w:trPr>
        <w:tc>
          <w:tcPr>
            <w:tcW w:w="658"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firstLine="851"/>
              <w:jc w:val="center"/>
              <w:rPr>
                <w:rFonts w:eastAsia="Calibri"/>
                <w:sz w:val="20"/>
                <w:szCs w:val="28"/>
                <w:lang w:eastAsia="ar-SA"/>
              </w:rPr>
            </w:pPr>
            <w:r w:rsidRPr="00AA2A76">
              <w:rPr>
                <w:rFonts w:eastAsia="Calibri"/>
                <w:sz w:val="20"/>
                <w:szCs w:val="28"/>
                <w:lang w:eastAsia="ar-SA"/>
              </w:rPr>
              <w:t>4</w:t>
            </w:r>
          </w:p>
        </w:tc>
        <w:tc>
          <w:tcPr>
            <w:tcW w:w="3286"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Кондитерский цех Буркоопсоюз</w:t>
            </w:r>
          </w:p>
        </w:tc>
        <w:tc>
          <w:tcPr>
            <w:tcW w:w="1225"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млн. руб.</w:t>
            </w:r>
          </w:p>
        </w:tc>
        <w:tc>
          <w:tcPr>
            <w:tcW w:w="1538" w:type="dxa"/>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0,5</w:t>
            </w:r>
          </w:p>
        </w:tc>
        <w:tc>
          <w:tcPr>
            <w:tcW w:w="1538" w:type="dxa"/>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1,2</w:t>
            </w:r>
          </w:p>
        </w:tc>
        <w:tc>
          <w:tcPr>
            <w:tcW w:w="1467" w:type="dxa"/>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240</w:t>
            </w:r>
          </w:p>
        </w:tc>
      </w:tr>
      <w:tr w:rsidR="003105CA" w:rsidTr="003105CA">
        <w:trPr>
          <w:jc w:val="center"/>
        </w:trPr>
        <w:tc>
          <w:tcPr>
            <w:tcW w:w="658"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firstLine="851"/>
              <w:jc w:val="center"/>
              <w:rPr>
                <w:rFonts w:eastAsia="Calibri"/>
                <w:sz w:val="20"/>
                <w:szCs w:val="28"/>
                <w:lang w:eastAsia="ar-SA"/>
              </w:rPr>
            </w:pPr>
            <w:r w:rsidRPr="00AA2A76">
              <w:rPr>
                <w:rFonts w:eastAsia="Calibri"/>
                <w:sz w:val="20"/>
                <w:szCs w:val="28"/>
                <w:lang w:eastAsia="ar-SA"/>
              </w:rPr>
              <w:t>5</w:t>
            </w:r>
          </w:p>
        </w:tc>
        <w:tc>
          <w:tcPr>
            <w:tcW w:w="3286"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СПОК «Ойхан»</w:t>
            </w:r>
          </w:p>
        </w:tc>
        <w:tc>
          <w:tcPr>
            <w:tcW w:w="1225"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млн.руб.</w:t>
            </w:r>
          </w:p>
        </w:tc>
        <w:tc>
          <w:tcPr>
            <w:tcW w:w="1538" w:type="dxa"/>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1,2</w:t>
            </w:r>
          </w:p>
        </w:tc>
        <w:tc>
          <w:tcPr>
            <w:tcW w:w="1538" w:type="dxa"/>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1,3</w:t>
            </w:r>
          </w:p>
        </w:tc>
        <w:tc>
          <w:tcPr>
            <w:tcW w:w="1467" w:type="dxa"/>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108</w:t>
            </w:r>
          </w:p>
        </w:tc>
      </w:tr>
      <w:tr w:rsidR="003105CA" w:rsidTr="003105CA">
        <w:trPr>
          <w:jc w:val="center"/>
        </w:trPr>
        <w:tc>
          <w:tcPr>
            <w:tcW w:w="658"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firstLine="851"/>
              <w:jc w:val="center"/>
              <w:rPr>
                <w:rFonts w:eastAsia="Calibri"/>
                <w:sz w:val="20"/>
                <w:szCs w:val="28"/>
                <w:lang w:eastAsia="ar-SA"/>
              </w:rPr>
            </w:pPr>
            <w:r w:rsidRPr="00AA2A76">
              <w:rPr>
                <w:rFonts w:eastAsia="Calibri"/>
                <w:sz w:val="20"/>
                <w:szCs w:val="28"/>
                <w:lang w:eastAsia="ar-SA"/>
              </w:rPr>
              <w:t>6</w:t>
            </w:r>
          </w:p>
        </w:tc>
        <w:tc>
          <w:tcPr>
            <w:tcW w:w="3286"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Индивидуальные предприниматели</w:t>
            </w:r>
          </w:p>
        </w:tc>
        <w:tc>
          <w:tcPr>
            <w:tcW w:w="1225" w:type="dxa"/>
            <w:tcBorders>
              <w:top w:val="single" w:sz="4" w:space="0" w:color="000000"/>
              <w:left w:val="single" w:sz="4" w:space="0" w:color="000000"/>
              <w:bottom w:val="single" w:sz="4" w:space="0" w:color="000000"/>
              <w:right w:val="single" w:sz="4" w:space="0" w:color="000000"/>
            </w:tcBorders>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млн. руб.</w:t>
            </w:r>
          </w:p>
        </w:tc>
        <w:tc>
          <w:tcPr>
            <w:tcW w:w="1538" w:type="dxa"/>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eastAsia="ar-SA"/>
              </w:rPr>
              <w:t>35,0</w:t>
            </w:r>
          </w:p>
        </w:tc>
        <w:tc>
          <w:tcPr>
            <w:tcW w:w="1538" w:type="dxa"/>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rsidP="00AA2A76">
            <w:pPr>
              <w:tabs>
                <w:tab w:val="left" w:pos="567"/>
              </w:tabs>
              <w:suppressAutoHyphens/>
              <w:ind w:right="26"/>
              <w:jc w:val="center"/>
              <w:rPr>
                <w:rFonts w:eastAsia="Calibri"/>
                <w:sz w:val="20"/>
                <w:szCs w:val="28"/>
                <w:lang w:val="en-US" w:eastAsia="ar-SA"/>
              </w:rPr>
            </w:pPr>
            <w:r w:rsidRPr="00AA2A76">
              <w:rPr>
                <w:rFonts w:eastAsia="Calibri"/>
                <w:sz w:val="20"/>
                <w:szCs w:val="28"/>
                <w:lang w:eastAsia="ar-SA"/>
              </w:rPr>
              <w:t>43,3</w:t>
            </w:r>
          </w:p>
        </w:tc>
        <w:tc>
          <w:tcPr>
            <w:tcW w:w="1467" w:type="dxa"/>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rsidP="00AA2A76">
            <w:pPr>
              <w:tabs>
                <w:tab w:val="left" w:pos="567"/>
              </w:tabs>
              <w:suppressAutoHyphens/>
              <w:ind w:right="26"/>
              <w:jc w:val="center"/>
              <w:rPr>
                <w:rFonts w:eastAsia="Calibri"/>
                <w:sz w:val="20"/>
                <w:szCs w:val="28"/>
                <w:lang w:eastAsia="ar-SA"/>
              </w:rPr>
            </w:pPr>
            <w:r w:rsidRPr="00AA2A76">
              <w:rPr>
                <w:rFonts w:eastAsia="Calibri"/>
                <w:sz w:val="20"/>
                <w:szCs w:val="28"/>
                <w:lang w:val="en-US" w:eastAsia="ar-SA"/>
              </w:rPr>
              <w:t>1</w:t>
            </w:r>
            <w:r w:rsidRPr="00AA2A76">
              <w:rPr>
                <w:rFonts w:eastAsia="Calibri"/>
                <w:sz w:val="20"/>
                <w:szCs w:val="28"/>
                <w:lang w:eastAsia="ar-SA"/>
              </w:rPr>
              <w:t>24</w:t>
            </w:r>
          </w:p>
        </w:tc>
      </w:tr>
    </w:tbl>
    <w:p w:rsidR="003105CA" w:rsidRDefault="003105CA" w:rsidP="003105CA">
      <w:pPr>
        <w:shd w:val="clear" w:color="auto" w:fill="FFFFFF"/>
        <w:suppressAutoHyphens/>
        <w:ind w:right="28"/>
        <w:jc w:val="both"/>
        <w:rPr>
          <w:i/>
          <w:color w:val="FF0000"/>
          <w:szCs w:val="28"/>
          <w:lang w:eastAsia="ar-SA"/>
        </w:rPr>
      </w:pPr>
    </w:p>
    <w:p w:rsidR="003105CA" w:rsidRPr="00AA2A76" w:rsidRDefault="003105CA" w:rsidP="00AA2A76">
      <w:pPr>
        <w:shd w:val="clear" w:color="auto" w:fill="FFFFFF"/>
        <w:suppressAutoHyphens/>
        <w:ind w:right="28" w:firstLine="709"/>
        <w:jc w:val="both"/>
        <w:rPr>
          <w:sz w:val="24"/>
          <w:szCs w:val="28"/>
          <w:lang w:eastAsia="ar-SA"/>
        </w:rPr>
      </w:pPr>
      <w:r w:rsidRPr="00AA2A76">
        <w:rPr>
          <w:sz w:val="24"/>
          <w:szCs w:val="28"/>
          <w:lang w:eastAsia="ar-SA"/>
        </w:rPr>
        <w:t xml:space="preserve">        По виду экономической деятельности </w:t>
      </w:r>
      <w:r w:rsidRPr="00AA2A76">
        <w:rPr>
          <w:b/>
          <w:bCs/>
          <w:sz w:val="24"/>
          <w:szCs w:val="28"/>
          <w:lang w:eastAsia="ar-SA"/>
        </w:rPr>
        <w:t>«Производство и распределение электроэнергии, газа и воды»</w:t>
      </w:r>
      <w:r w:rsidRPr="00AA2A76">
        <w:rPr>
          <w:sz w:val="24"/>
          <w:szCs w:val="28"/>
          <w:lang w:eastAsia="ar-SA"/>
        </w:rPr>
        <w:t xml:space="preserve"> объем производства за 1 полугодие 2024 года составил 193,4 млн. рублей, к аналогичному периоду 2023 года – 101,5 %. К конце 2024 года объем производства ожидается на уровне 366,8 млн. рублей, к 2023 году – 104 % (2023 год – 352,7 млн. рублей). По данному виду ВЭД функционирует 8 организаций: МУП ЖКХ «Горхон», </w:t>
      </w:r>
      <w:r w:rsidRPr="00AA2A76">
        <w:rPr>
          <w:sz w:val="24"/>
          <w:szCs w:val="28"/>
          <w:lang w:eastAsia="ar-SA"/>
        </w:rPr>
        <w:lastRenderedPageBreak/>
        <w:t>ООО «Рубин», МУ МОП ЖКХ «Заиграево», ООО «ЖКХ Сибирь», МУП «НТЭК», МУП ЖКХ «ТЭК Ключевской», ООО «Севатек».</w:t>
      </w:r>
    </w:p>
    <w:p w:rsidR="003105CA" w:rsidRPr="00AA2A76" w:rsidRDefault="003105CA" w:rsidP="00AA2A76">
      <w:pPr>
        <w:shd w:val="clear" w:color="auto" w:fill="FFFFFF"/>
        <w:suppressAutoHyphens/>
        <w:ind w:right="28" w:firstLine="709"/>
        <w:jc w:val="both"/>
        <w:rPr>
          <w:iCs/>
          <w:sz w:val="24"/>
          <w:szCs w:val="28"/>
          <w:lang w:eastAsia="ar-SA"/>
        </w:rPr>
      </w:pPr>
    </w:p>
    <w:p w:rsidR="003105CA" w:rsidRPr="00AA2A76" w:rsidRDefault="003105CA" w:rsidP="00AA2A76">
      <w:pPr>
        <w:ind w:right="28"/>
        <w:jc w:val="center"/>
        <w:rPr>
          <w:b/>
          <w:bCs/>
          <w:iCs/>
          <w:sz w:val="24"/>
          <w:szCs w:val="28"/>
        </w:rPr>
      </w:pPr>
      <w:r w:rsidRPr="00AA2A76">
        <w:rPr>
          <w:b/>
          <w:bCs/>
          <w:iCs/>
          <w:sz w:val="24"/>
          <w:szCs w:val="28"/>
        </w:rPr>
        <w:t>Сельское хозяйство</w:t>
      </w:r>
    </w:p>
    <w:p w:rsidR="003105CA" w:rsidRPr="00AA2A76" w:rsidRDefault="003105CA" w:rsidP="00AA2A76">
      <w:pPr>
        <w:ind w:right="28" w:firstLine="709"/>
        <w:jc w:val="both"/>
        <w:rPr>
          <w:b/>
          <w:bCs/>
          <w:iCs/>
          <w:sz w:val="24"/>
          <w:szCs w:val="28"/>
        </w:rPr>
      </w:pPr>
    </w:p>
    <w:p w:rsidR="003105CA" w:rsidRPr="00AA2A76" w:rsidRDefault="003105CA" w:rsidP="00AA2A76">
      <w:pPr>
        <w:ind w:right="28" w:firstLine="709"/>
        <w:jc w:val="both"/>
        <w:rPr>
          <w:iCs/>
          <w:sz w:val="24"/>
          <w:szCs w:val="28"/>
        </w:rPr>
      </w:pPr>
      <w:r w:rsidRPr="00AA2A76">
        <w:rPr>
          <w:iCs/>
          <w:sz w:val="24"/>
          <w:szCs w:val="28"/>
        </w:rPr>
        <w:t xml:space="preserve">Структура сельского хозяйства муниципального образования «Заиграевский район», имеет животноводческое направление. Почти 80% продукции приходится на животноводство. Растениеводство играет роль вспомогательной отрасли, обеспечивающей животноводство кормами, а население экологически чистыми продуктами питания. </w:t>
      </w:r>
    </w:p>
    <w:p w:rsidR="003105CA" w:rsidRPr="00AA2A76" w:rsidRDefault="003105CA" w:rsidP="00AA2A76">
      <w:pPr>
        <w:ind w:right="28" w:firstLine="709"/>
        <w:jc w:val="both"/>
        <w:rPr>
          <w:iCs/>
          <w:sz w:val="24"/>
          <w:szCs w:val="28"/>
        </w:rPr>
      </w:pPr>
      <w:r w:rsidRPr="00AA2A76">
        <w:rPr>
          <w:iCs/>
          <w:sz w:val="24"/>
          <w:szCs w:val="28"/>
        </w:rPr>
        <w:t xml:space="preserve">Сельским хозяйством в районе занимаются 2 сельскохозяйственные организации (АО «Свинокомплекс «Восточно-Сибирский», ООО «Бурятконсервпром»), 65 К(Ф)Х, 10 потребительских кооперативов – (Орда, Доверие, Перспектива, Ойхан, Илька, Белоглинка, Рост, Агро7я; 1 сбытовой -  Заготовитель, 1 кредитный - Новоильинский), 14581 личных подсобных хозяйств.  </w:t>
      </w:r>
    </w:p>
    <w:p w:rsidR="003105CA" w:rsidRPr="00AA2A76" w:rsidRDefault="003105CA" w:rsidP="00AA2A76">
      <w:pPr>
        <w:ind w:right="28" w:firstLine="709"/>
        <w:jc w:val="both"/>
        <w:rPr>
          <w:iCs/>
          <w:sz w:val="24"/>
          <w:szCs w:val="28"/>
        </w:rPr>
      </w:pPr>
      <w:r w:rsidRPr="00AA2A76">
        <w:rPr>
          <w:iCs/>
          <w:sz w:val="24"/>
          <w:szCs w:val="28"/>
        </w:rPr>
        <w:t>Валовый выпуск продукции сельского хозяйства по оценочным данным составил в 1 полугодии 2024 года 2902 млн. рублей, к аналогичному периоду 2023 года – 149 % (1 949,7 млн. рублей).</w:t>
      </w:r>
    </w:p>
    <w:p w:rsidR="003105CA" w:rsidRPr="00AA2A76" w:rsidRDefault="003105CA" w:rsidP="00AA2A76">
      <w:pPr>
        <w:ind w:right="28" w:firstLine="709"/>
        <w:jc w:val="both"/>
        <w:rPr>
          <w:iCs/>
          <w:sz w:val="24"/>
          <w:szCs w:val="28"/>
        </w:rPr>
      </w:pPr>
      <w:r w:rsidRPr="00AA2A76">
        <w:rPr>
          <w:iCs/>
          <w:sz w:val="24"/>
          <w:szCs w:val="28"/>
        </w:rPr>
        <w:t>Всеми категориями хозяйств за отчетный период произведено:</w:t>
      </w:r>
    </w:p>
    <w:p w:rsidR="003105CA" w:rsidRPr="00AA2A76" w:rsidRDefault="003105CA" w:rsidP="00AA2A76">
      <w:pPr>
        <w:ind w:right="28" w:firstLine="709"/>
        <w:jc w:val="both"/>
        <w:rPr>
          <w:iCs/>
          <w:sz w:val="24"/>
          <w:szCs w:val="28"/>
        </w:rPr>
      </w:pPr>
      <w:r w:rsidRPr="00AA2A76">
        <w:rPr>
          <w:iCs/>
          <w:sz w:val="24"/>
          <w:szCs w:val="28"/>
        </w:rPr>
        <w:t>- молока – 425,2 тонн,</w:t>
      </w:r>
    </w:p>
    <w:p w:rsidR="003105CA" w:rsidRPr="00AA2A76" w:rsidRDefault="003105CA" w:rsidP="00AA2A76">
      <w:pPr>
        <w:ind w:right="28" w:firstLine="709"/>
        <w:jc w:val="both"/>
        <w:rPr>
          <w:iCs/>
          <w:sz w:val="24"/>
          <w:szCs w:val="28"/>
        </w:rPr>
      </w:pPr>
      <w:r w:rsidRPr="00AA2A76">
        <w:rPr>
          <w:iCs/>
          <w:sz w:val="24"/>
          <w:szCs w:val="28"/>
        </w:rPr>
        <w:t>- мяса – 15 545,4 тонн.</w:t>
      </w:r>
    </w:p>
    <w:p w:rsidR="003105CA" w:rsidRPr="00AA2A76" w:rsidRDefault="003105CA" w:rsidP="00AA2A76">
      <w:pPr>
        <w:ind w:right="28" w:firstLine="709"/>
        <w:jc w:val="both"/>
        <w:rPr>
          <w:iCs/>
          <w:sz w:val="24"/>
          <w:szCs w:val="28"/>
        </w:rPr>
      </w:pPr>
      <w:r w:rsidRPr="00AA2A76">
        <w:rPr>
          <w:iCs/>
          <w:sz w:val="24"/>
          <w:szCs w:val="28"/>
        </w:rPr>
        <w:t>Поголовье сельскохозяйственных животных во всех категориях хозяйств на 01.07.2024 года составляет голов 146 061, в т.ч. по видам:</w:t>
      </w:r>
    </w:p>
    <w:p w:rsidR="003105CA" w:rsidRPr="00AA2A76" w:rsidRDefault="003105CA" w:rsidP="00AA2A76">
      <w:pPr>
        <w:ind w:right="28" w:firstLine="709"/>
        <w:jc w:val="both"/>
        <w:rPr>
          <w:iCs/>
          <w:sz w:val="24"/>
          <w:szCs w:val="28"/>
        </w:rPr>
      </w:pPr>
      <w:r w:rsidRPr="00AA2A76">
        <w:rPr>
          <w:iCs/>
          <w:sz w:val="24"/>
          <w:szCs w:val="28"/>
        </w:rPr>
        <w:t xml:space="preserve">- крупный рогатый скот – 13 060 голов, в том числе коровы – 4 531 головы; </w:t>
      </w:r>
    </w:p>
    <w:p w:rsidR="003105CA" w:rsidRPr="00AA2A76" w:rsidRDefault="003105CA" w:rsidP="00AA2A76">
      <w:pPr>
        <w:ind w:right="28" w:firstLine="709"/>
        <w:jc w:val="both"/>
        <w:rPr>
          <w:iCs/>
          <w:sz w:val="24"/>
          <w:szCs w:val="28"/>
        </w:rPr>
      </w:pPr>
      <w:r w:rsidRPr="00AA2A76">
        <w:rPr>
          <w:iCs/>
          <w:sz w:val="24"/>
          <w:szCs w:val="28"/>
        </w:rPr>
        <w:t>- овцы и козы – 5 831 голов, в т.ч. овце- и козоматок  - 2 765 головы;</w:t>
      </w:r>
    </w:p>
    <w:p w:rsidR="003105CA" w:rsidRPr="00AA2A76" w:rsidRDefault="003105CA" w:rsidP="00AA2A76">
      <w:pPr>
        <w:ind w:right="28" w:firstLine="709"/>
        <w:jc w:val="both"/>
        <w:rPr>
          <w:iCs/>
          <w:sz w:val="24"/>
          <w:szCs w:val="28"/>
        </w:rPr>
      </w:pPr>
      <w:r w:rsidRPr="00AA2A76">
        <w:rPr>
          <w:iCs/>
          <w:sz w:val="24"/>
          <w:szCs w:val="28"/>
        </w:rPr>
        <w:t>- свиньи – 125 725 головы, в т.ч. свиноматки – 7 192 голов;</w:t>
      </w:r>
    </w:p>
    <w:p w:rsidR="003105CA" w:rsidRPr="00AA2A76" w:rsidRDefault="003105CA" w:rsidP="00AA2A76">
      <w:pPr>
        <w:ind w:right="28" w:firstLine="709"/>
        <w:jc w:val="both"/>
        <w:rPr>
          <w:iCs/>
          <w:sz w:val="24"/>
          <w:szCs w:val="28"/>
        </w:rPr>
      </w:pPr>
      <w:r w:rsidRPr="00AA2A76">
        <w:rPr>
          <w:iCs/>
          <w:sz w:val="24"/>
          <w:szCs w:val="28"/>
        </w:rPr>
        <w:t>- лошади – 1 445 голов, в т.ч. кобылицы – 564 головы.</w:t>
      </w:r>
    </w:p>
    <w:p w:rsidR="003105CA" w:rsidRPr="00AA2A76" w:rsidRDefault="003105CA" w:rsidP="00AA2A76">
      <w:pPr>
        <w:ind w:firstLine="709"/>
        <w:jc w:val="both"/>
        <w:rPr>
          <w:sz w:val="24"/>
          <w:szCs w:val="28"/>
        </w:rPr>
      </w:pPr>
      <w:r w:rsidRPr="00AA2A76">
        <w:rPr>
          <w:color w:val="000000"/>
          <w:sz w:val="24"/>
          <w:szCs w:val="28"/>
        </w:rPr>
        <w:t xml:space="preserve">По оценке в 2024 года объем валовой продукции составит 5 946 млн. рублей, порядка </w:t>
      </w:r>
      <w:r w:rsidRPr="00AA2A76">
        <w:rPr>
          <w:sz w:val="24"/>
          <w:szCs w:val="28"/>
        </w:rPr>
        <w:t xml:space="preserve">80 % объема валовой продукции приходится на АО «Свинокомплекс «Восточно-Сибирский». За 1 полугодие 2024 года Свинокомплексом отгружено 12 034,4 тонн свинины на сумму 2 545,4 млн. рублей. К концу 2024 года объемы производства продукции предприятия составят 31 177,6 тонн свинины, в денежном эквиваленте 4 781,4 млн. рублей. </w:t>
      </w:r>
    </w:p>
    <w:p w:rsidR="003105CA" w:rsidRPr="00AA2A76" w:rsidRDefault="003105CA" w:rsidP="00AA2A76">
      <w:pPr>
        <w:jc w:val="both"/>
        <w:rPr>
          <w:rFonts w:eastAsia="Calibri"/>
          <w:i/>
          <w:iCs/>
          <w:sz w:val="24"/>
          <w:szCs w:val="28"/>
          <w:lang w:eastAsia="en-US"/>
        </w:rPr>
      </w:pPr>
    </w:p>
    <w:p w:rsidR="003105CA" w:rsidRPr="00AA2A76" w:rsidRDefault="003105CA" w:rsidP="00AA2A76">
      <w:pPr>
        <w:jc w:val="center"/>
        <w:rPr>
          <w:rFonts w:eastAsia="Calibri"/>
          <w:b/>
          <w:bCs/>
          <w:sz w:val="24"/>
          <w:szCs w:val="28"/>
          <w:lang w:val="x-none" w:eastAsia="en-US"/>
        </w:rPr>
      </w:pPr>
      <w:r w:rsidRPr="00AA2A76">
        <w:rPr>
          <w:rFonts w:eastAsia="Calibri"/>
          <w:b/>
          <w:bCs/>
          <w:sz w:val="24"/>
          <w:szCs w:val="28"/>
          <w:lang w:val="x-none" w:eastAsia="en-US"/>
        </w:rPr>
        <w:t>Малое и среднее предпринимательство</w:t>
      </w:r>
    </w:p>
    <w:p w:rsidR="003105CA" w:rsidRPr="00AA2A76" w:rsidRDefault="003105CA" w:rsidP="00AA2A76">
      <w:pPr>
        <w:ind w:firstLine="709"/>
        <w:jc w:val="both"/>
        <w:rPr>
          <w:rFonts w:eastAsia="Calibri"/>
          <w:b/>
          <w:bCs/>
          <w:sz w:val="24"/>
          <w:szCs w:val="28"/>
          <w:lang w:val="x-none" w:eastAsia="en-US"/>
        </w:rPr>
      </w:pPr>
    </w:p>
    <w:p w:rsidR="003105CA" w:rsidRPr="00AA2A76" w:rsidRDefault="003105CA" w:rsidP="00AA2A76">
      <w:pPr>
        <w:suppressAutoHyphens/>
        <w:ind w:firstLine="709"/>
        <w:jc w:val="both"/>
        <w:rPr>
          <w:sz w:val="24"/>
          <w:szCs w:val="28"/>
          <w:lang w:eastAsia="ko-KR"/>
        </w:rPr>
      </w:pPr>
      <w:r w:rsidRPr="00AA2A76">
        <w:rPr>
          <w:b/>
          <w:bCs/>
          <w:sz w:val="24"/>
          <w:szCs w:val="28"/>
          <w:lang w:eastAsia="ko-KR"/>
        </w:rPr>
        <w:t>Согласно Единому реестру малых и средних предприятий Федеральной налоговой службы на 01.07.2024 г.</w:t>
      </w:r>
      <w:r w:rsidRPr="00AA2A76">
        <w:rPr>
          <w:sz w:val="24"/>
          <w:szCs w:val="28"/>
          <w:lang w:eastAsia="ko-KR"/>
        </w:rPr>
        <w:t xml:space="preserve"> на территории района работает 914 предприятий, из которых 152 юридическое лицо и 762 индивидуальных предпринимателей. По предварительной оценке, к концу 2024 года численность малых и средних предприятий составит 909 единиц. </w:t>
      </w:r>
    </w:p>
    <w:p w:rsidR="003105CA" w:rsidRPr="00AA2A76" w:rsidRDefault="003105CA" w:rsidP="00AA2A76">
      <w:pPr>
        <w:shd w:val="clear" w:color="auto" w:fill="FFFFFF"/>
        <w:suppressAutoHyphens/>
        <w:ind w:right="28" w:firstLine="709"/>
        <w:jc w:val="both"/>
        <w:rPr>
          <w:sz w:val="24"/>
          <w:szCs w:val="28"/>
          <w:lang w:eastAsia="ar-SA"/>
        </w:rPr>
      </w:pPr>
      <w:r w:rsidRPr="00AA2A76">
        <w:rPr>
          <w:b/>
          <w:sz w:val="24"/>
          <w:szCs w:val="28"/>
          <w:lang w:eastAsia="ar-SA"/>
        </w:rPr>
        <w:t>Оборот розничной торговли</w:t>
      </w:r>
      <w:r w:rsidRPr="00AA2A76">
        <w:rPr>
          <w:sz w:val="24"/>
          <w:szCs w:val="28"/>
          <w:lang w:eastAsia="ar-SA"/>
        </w:rPr>
        <w:t xml:space="preserve"> за 6 месяцев 2024 года составил 1297,1 млн. руб., к 1 полугодию 2023 г. – 107,1 %. В 2024 году оборот розничной торговли ожидается на уровне 2853 млн. рублей, к 2023 году – 103 %.</w:t>
      </w:r>
    </w:p>
    <w:p w:rsidR="003105CA" w:rsidRPr="00AA2A76" w:rsidRDefault="003105CA" w:rsidP="00AA2A76">
      <w:pPr>
        <w:shd w:val="clear" w:color="auto" w:fill="FFFFFF"/>
        <w:suppressAutoHyphens/>
        <w:ind w:right="-143" w:firstLine="709"/>
        <w:jc w:val="both"/>
        <w:rPr>
          <w:sz w:val="24"/>
          <w:szCs w:val="28"/>
          <w:lang w:eastAsia="ar-SA"/>
        </w:rPr>
      </w:pPr>
      <w:r w:rsidRPr="00AA2A76">
        <w:rPr>
          <w:b/>
          <w:sz w:val="24"/>
          <w:szCs w:val="28"/>
          <w:lang w:eastAsia="ar-SA"/>
        </w:rPr>
        <w:t>Оборот общественного питания</w:t>
      </w:r>
      <w:r w:rsidRPr="00AA2A76">
        <w:rPr>
          <w:sz w:val="24"/>
          <w:szCs w:val="28"/>
          <w:lang w:eastAsia="ar-SA"/>
        </w:rPr>
        <w:t xml:space="preserve"> составил 69,91 млн. руб., к 1 полугодию 2023 г. – 99,7 %. В 2024 году оборот общественного питания составит 151,1 млн. рублей, к уровню 2023 года – 106 %.</w:t>
      </w:r>
    </w:p>
    <w:p w:rsidR="003105CA" w:rsidRPr="00AA2A76" w:rsidRDefault="003105CA" w:rsidP="00AA2A76">
      <w:pPr>
        <w:shd w:val="clear" w:color="auto" w:fill="FFFFFF"/>
        <w:suppressAutoHyphens/>
        <w:ind w:firstLine="709"/>
        <w:jc w:val="both"/>
        <w:rPr>
          <w:sz w:val="24"/>
          <w:szCs w:val="28"/>
          <w:lang w:eastAsia="ar-SA"/>
        </w:rPr>
      </w:pPr>
      <w:r w:rsidRPr="00AA2A76">
        <w:rPr>
          <w:sz w:val="24"/>
          <w:szCs w:val="28"/>
          <w:lang w:eastAsia="ar-SA"/>
        </w:rPr>
        <w:t xml:space="preserve">За </w:t>
      </w:r>
      <w:r w:rsidRPr="00AA2A76">
        <w:rPr>
          <w:sz w:val="24"/>
          <w:szCs w:val="28"/>
          <w:lang w:val="en-US" w:eastAsia="ar-SA"/>
        </w:rPr>
        <w:t>I</w:t>
      </w:r>
      <w:r w:rsidRPr="00AA2A76">
        <w:rPr>
          <w:sz w:val="24"/>
          <w:szCs w:val="28"/>
          <w:lang w:eastAsia="ar-SA"/>
        </w:rPr>
        <w:t xml:space="preserve"> полугодие 2024 г. хозяйствующими субъектами района оказано </w:t>
      </w:r>
      <w:r w:rsidRPr="00AA2A76">
        <w:rPr>
          <w:b/>
          <w:sz w:val="24"/>
          <w:szCs w:val="28"/>
          <w:lang w:eastAsia="ar-SA"/>
        </w:rPr>
        <w:t>платных услуг</w:t>
      </w:r>
      <w:r w:rsidRPr="00AA2A76">
        <w:rPr>
          <w:sz w:val="24"/>
          <w:szCs w:val="28"/>
          <w:lang w:eastAsia="ar-SA"/>
        </w:rPr>
        <w:t xml:space="preserve"> населению на сумму 371,8 млн. рублей. </w:t>
      </w:r>
    </w:p>
    <w:p w:rsidR="003105CA" w:rsidRPr="00AA2A76" w:rsidRDefault="003105CA" w:rsidP="00AA2A76">
      <w:pPr>
        <w:shd w:val="clear" w:color="auto" w:fill="FFFFFF"/>
        <w:suppressAutoHyphens/>
        <w:ind w:right="157" w:firstLine="709"/>
        <w:jc w:val="both"/>
        <w:rPr>
          <w:spacing w:val="2"/>
          <w:sz w:val="24"/>
          <w:szCs w:val="28"/>
          <w:lang w:eastAsia="ar-SA"/>
        </w:rPr>
      </w:pPr>
      <w:r w:rsidRPr="00AA2A76">
        <w:rPr>
          <w:spacing w:val="2"/>
          <w:sz w:val="24"/>
          <w:szCs w:val="28"/>
          <w:lang w:eastAsia="ar-SA"/>
        </w:rPr>
        <w:t>Структура платных услуг представлена в таблице 5.</w:t>
      </w:r>
    </w:p>
    <w:p w:rsidR="00AA2A76" w:rsidRDefault="00AA2A76" w:rsidP="003105CA">
      <w:pPr>
        <w:shd w:val="clear" w:color="auto" w:fill="FFFFFF"/>
        <w:suppressAutoHyphens/>
        <w:ind w:right="157" w:firstLine="851"/>
        <w:jc w:val="right"/>
        <w:rPr>
          <w:spacing w:val="2"/>
          <w:sz w:val="24"/>
          <w:szCs w:val="28"/>
          <w:lang w:eastAsia="ar-SA"/>
        </w:rPr>
      </w:pPr>
    </w:p>
    <w:p w:rsidR="00AA2A76" w:rsidRDefault="00AA2A76" w:rsidP="003105CA">
      <w:pPr>
        <w:shd w:val="clear" w:color="auto" w:fill="FFFFFF"/>
        <w:suppressAutoHyphens/>
        <w:ind w:right="157" w:firstLine="851"/>
        <w:jc w:val="right"/>
        <w:rPr>
          <w:spacing w:val="2"/>
          <w:sz w:val="24"/>
          <w:szCs w:val="28"/>
          <w:lang w:eastAsia="ar-SA"/>
        </w:rPr>
      </w:pPr>
    </w:p>
    <w:p w:rsidR="00AA2A76" w:rsidRDefault="00AA2A76" w:rsidP="003105CA">
      <w:pPr>
        <w:shd w:val="clear" w:color="auto" w:fill="FFFFFF"/>
        <w:suppressAutoHyphens/>
        <w:ind w:right="157" w:firstLine="851"/>
        <w:jc w:val="right"/>
        <w:rPr>
          <w:spacing w:val="2"/>
          <w:sz w:val="24"/>
          <w:szCs w:val="28"/>
          <w:lang w:eastAsia="ar-SA"/>
        </w:rPr>
      </w:pPr>
    </w:p>
    <w:p w:rsidR="00AA2A76" w:rsidRDefault="00AA2A76" w:rsidP="003105CA">
      <w:pPr>
        <w:shd w:val="clear" w:color="auto" w:fill="FFFFFF"/>
        <w:suppressAutoHyphens/>
        <w:ind w:right="157" w:firstLine="851"/>
        <w:jc w:val="right"/>
        <w:rPr>
          <w:spacing w:val="2"/>
          <w:sz w:val="24"/>
          <w:szCs w:val="28"/>
          <w:lang w:eastAsia="ar-SA"/>
        </w:rPr>
      </w:pPr>
    </w:p>
    <w:p w:rsidR="003105CA" w:rsidRPr="00AA2A76" w:rsidRDefault="003105CA" w:rsidP="003105CA">
      <w:pPr>
        <w:shd w:val="clear" w:color="auto" w:fill="FFFFFF"/>
        <w:suppressAutoHyphens/>
        <w:ind w:right="157" w:firstLine="851"/>
        <w:jc w:val="right"/>
        <w:rPr>
          <w:spacing w:val="2"/>
          <w:sz w:val="24"/>
          <w:szCs w:val="28"/>
          <w:lang w:eastAsia="ar-SA"/>
        </w:rPr>
      </w:pPr>
      <w:r w:rsidRPr="00AA2A76">
        <w:rPr>
          <w:spacing w:val="2"/>
          <w:sz w:val="24"/>
          <w:szCs w:val="28"/>
          <w:lang w:eastAsia="ar-SA"/>
        </w:rPr>
        <w:lastRenderedPageBreak/>
        <w:t>Таблица 5</w:t>
      </w:r>
    </w:p>
    <w:p w:rsidR="003105CA" w:rsidRPr="00AA2A76" w:rsidRDefault="003105CA" w:rsidP="00AA2A76">
      <w:pPr>
        <w:shd w:val="clear" w:color="auto" w:fill="FFFFFF"/>
        <w:tabs>
          <w:tab w:val="left" w:pos="567"/>
        </w:tabs>
        <w:suppressAutoHyphens/>
        <w:ind w:right="-143"/>
        <w:jc w:val="center"/>
        <w:rPr>
          <w:sz w:val="24"/>
          <w:szCs w:val="28"/>
          <w:lang w:eastAsia="ar-SA"/>
        </w:rPr>
      </w:pPr>
      <w:r w:rsidRPr="00AA2A76">
        <w:rPr>
          <w:spacing w:val="2"/>
          <w:sz w:val="24"/>
          <w:szCs w:val="28"/>
          <w:lang w:eastAsia="ar-SA"/>
        </w:rPr>
        <w:t>Структура платных услуг</w:t>
      </w:r>
    </w:p>
    <w:tbl>
      <w:tblPr>
        <w:tblW w:w="485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
        <w:gridCol w:w="6404"/>
        <w:gridCol w:w="2532"/>
      </w:tblGrid>
      <w:tr w:rsidR="003105CA" w:rsidTr="00AA2A76">
        <w:tc>
          <w:tcPr>
            <w:tcW w:w="331" w:type="pct"/>
            <w:tcBorders>
              <w:top w:val="single" w:sz="4" w:space="0" w:color="000000"/>
              <w:left w:val="single" w:sz="4" w:space="0" w:color="000000"/>
              <w:bottom w:val="single" w:sz="4" w:space="0" w:color="000000"/>
              <w:right w:val="single" w:sz="4" w:space="0" w:color="auto"/>
            </w:tcBorders>
            <w:hideMark/>
          </w:tcPr>
          <w:p w:rsidR="003105CA" w:rsidRPr="00AA2A76" w:rsidRDefault="003105CA">
            <w:pPr>
              <w:suppressAutoHyphens/>
              <w:ind w:right="-178" w:hanging="108"/>
              <w:jc w:val="center"/>
              <w:rPr>
                <w:sz w:val="22"/>
                <w:szCs w:val="28"/>
                <w:lang w:eastAsia="ar-SA"/>
              </w:rPr>
            </w:pPr>
            <w:r w:rsidRPr="00AA2A76">
              <w:rPr>
                <w:sz w:val="22"/>
                <w:szCs w:val="28"/>
                <w:lang w:eastAsia="ar-SA"/>
              </w:rPr>
              <w:t>№</w:t>
            </w:r>
          </w:p>
        </w:tc>
        <w:tc>
          <w:tcPr>
            <w:tcW w:w="3346" w:type="pct"/>
            <w:tcBorders>
              <w:top w:val="single" w:sz="4" w:space="0" w:color="000000"/>
              <w:left w:val="single" w:sz="4" w:space="0" w:color="auto"/>
              <w:bottom w:val="single" w:sz="4" w:space="0" w:color="000000"/>
              <w:right w:val="single" w:sz="4" w:space="0" w:color="000000"/>
            </w:tcBorders>
            <w:hideMark/>
          </w:tcPr>
          <w:p w:rsidR="003105CA" w:rsidRPr="00AA2A76" w:rsidRDefault="003105CA">
            <w:pPr>
              <w:suppressAutoHyphens/>
              <w:ind w:right="-469" w:firstLine="253"/>
              <w:jc w:val="both"/>
              <w:rPr>
                <w:sz w:val="22"/>
                <w:szCs w:val="28"/>
                <w:lang w:eastAsia="ar-SA"/>
              </w:rPr>
            </w:pPr>
            <w:r w:rsidRPr="00AA2A76">
              <w:rPr>
                <w:sz w:val="22"/>
                <w:szCs w:val="28"/>
                <w:lang w:eastAsia="ar-SA"/>
              </w:rPr>
              <w:t>Вид экономической деятельности</w:t>
            </w:r>
          </w:p>
        </w:tc>
        <w:tc>
          <w:tcPr>
            <w:tcW w:w="1323" w:type="pct"/>
            <w:tcBorders>
              <w:top w:val="single" w:sz="4" w:space="0" w:color="000000"/>
              <w:left w:val="single" w:sz="4" w:space="0" w:color="000000"/>
              <w:bottom w:val="single" w:sz="4" w:space="0" w:color="000000"/>
              <w:right w:val="single" w:sz="4" w:space="0" w:color="000000"/>
            </w:tcBorders>
            <w:hideMark/>
          </w:tcPr>
          <w:p w:rsidR="003105CA" w:rsidRPr="00AA2A76" w:rsidRDefault="003105CA">
            <w:pPr>
              <w:suppressAutoHyphens/>
              <w:ind w:right="-469" w:hanging="297"/>
              <w:jc w:val="center"/>
              <w:rPr>
                <w:sz w:val="22"/>
                <w:szCs w:val="28"/>
                <w:lang w:eastAsia="ar-SA"/>
              </w:rPr>
            </w:pPr>
            <w:r w:rsidRPr="00AA2A76">
              <w:rPr>
                <w:sz w:val="22"/>
                <w:szCs w:val="28"/>
                <w:lang w:eastAsia="ar-SA"/>
              </w:rPr>
              <w:t>Доля (%)</w:t>
            </w:r>
          </w:p>
        </w:tc>
      </w:tr>
      <w:tr w:rsidR="003105CA" w:rsidTr="00AA2A76">
        <w:trPr>
          <w:trHeight w:val="364"/>
        </w:trPr>
        <w:tc>
          <w:tcPr>
            <w:tcW w:w="331" w:type="pct"/>
            <w:tcBorders>
              <w:top w:val="single" w:sz="4" w:space="0" w:color="000000"/>
              <w:left w:val="single" w:sz="4" w:space="0" w:color="000000"/>
              <w:bottom w:val="single" w:sz="4" w:space="0" w:color="000000"/>
              <w:right w:val="single" w:sz="4" w:space="0" w:color="auto"/>
            </w:tcBorders>
            <w:hideMark/>
          </w:tcPr>
          <w:p w:rsidR="003105CA" w:rsidRPr="00AA2A76" w:rsidRDefault="003105CA">
            <w:pPr>
              <w:suppressAutoHyphens/>
              <w:ind w:left="-297" w:right="-469" w:hanging="141"/>
              <w:jc w:val="center"/>
              <w:rPr>
                <w:sz w:val="22"/>
                <w:szCs w:val="28"/>
                <w:lang w:eastAsia="ar-SA"/>
              </w:rPr>
            </w:pPr>
            <w:r w:rsidRPr="00AA2A76">
              <w:rPr>
                <w:sz w:val="22"/>
                <w:szCs w:val="28"/>
                <w:lang w:eastAsia="ar-SA"/>
              </w:rPr>
              <w:t>1</w:t>
            </w:r>
          </w:p>
        </w:tc>
        <w:tc>
          <w:tcPr>
            <w:tcW w:w="3346" w:type="pct"/>
            <w:tcBorders>
              <w:top w:val="single" w:sz="4" w:space="0" w:color="000000"/>
              <w:left w:val="single" w:sz="4" w:space="0" w:color="auto"/>
              <w:bottom w:val="single" w:sz="4" w:space="0" w:color="000000"/>
              <w:right w:val="single" w:sz="4" w:space="0" w:color="000000"/>
            </w:tcBorders>
            <w:hideMark/>
          </w:tcPr>
          <w:p w:rsidR="003105CA" w:rsidRPr="00AA2A76" w:rsidRDefault="003105CA">
            <w:pPr>
              <w:suppressAutoHyphens/>
              <w:ind w:right="-469" w:firstLine="851"/>
              <w:jc w:val="both"/>
              <w:rPr>
                <w:sz w:val="22"/>
                <w:szCs w:val="28"/>
                <w:lang w:eastAsia="ar-SA"/>
              </w:rPr>
            </w:pPr>
            <w:r w:rsidRPr="00AA2A76">
              <w:rPr>
                <w:sz w:val="22"/>
                <w:szCs w:val="28"/>
                <w:lang w:eastAsia="ar-SA"/>
              </w:rPr>
              <w:t>Жилищно-коммунальные услуги</w:t>
            </w:r>
          </w:p>
        </w:tc>
        <w:tc>
          <w:tcPr>
            <w:tcW w:w="1323" w:type="pct"/>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pPr>
              <w:suppressAutoHyphens/>
              <w:autoSpaceDE w:val="0"/>
              <w:autoSpaceDN w:val="0"/>
              <w:adjustRightInd w:val="0"/>
              <w:ind w:firstLine="851"/>
              <w:jc w:val="center"/>
              <w:rPr>
                <w:sz w:val="22"/>
                <w:szCs w:val="28"/>
                <w:lang w:eastAsia="ar-SA"/>
              </w:rPr>
            </w:pPr>
            <w:r w:rsidRPr="00AA2A76">
              <w:rPr>
                <w:sz w:val="22"/>
                <w:szCs w:val="28"/>
                <w:lang w:eastAsia="ar-SA"/>
              </w:rPr>
              <w:t>56,6</w:t>
            </w:r>
          </w:p>
        </w:tc>
      </w:tr>
      <w:tr w:rsidR="003105CA" w:rsidTr="00AA2A76">
        <w:trPr>
          <w:trHeight w:val="314"/>
        </w:trPr>
        <w:tc>
          <w:tcPr>
            <w:tcW w:w="331" w:type="pct"/>
            <w:tcBorders>
              <w:top w:val="single" w:sz="4" w:space="0" w:color="000000"/>
              <w:left w:val="single" w:sz="4" w:space="0" w:color="000000"/>
              <w:bottom w:val="single" w:sz="4" w:space="0" w:color="000000"/>
              <w:right w:val="single" w:sz="4" w:space="0" w:color="auto"/>
            </w:tcBorders>
            <w:hideMark/>
          </w:tcPr>
          <w:p w:rsidR="003105CA" w:rsidRPr="00AA2A76" w:rsidRDefault="003105CA">
            <w:pPr>
              <w:suppressAutoHyphens/>
              <w:ind w:left="-297" w:right="-469" w:hanging="141"/>
              <w:jc w:val="center"/>
              <w:rPr>
                <w:sz w:val="22"/>
                <w:szCs w:val="28"/>
                <w:lang w:eastAsia="ar-SA"/>
              </w:rPr>
            </w:pPr>
            <w:r w:rsidRPr="00AA2A76">
              <w:rPr>
                <w:sz w:val="22"/>
                <w:szCs w:val="28"/>
                <w:lang w:eastAsia="ar-SA"/>
              </w:rPr>
              <w:t>2</w:t>
            </w:r>
          </w:p>
        </w:tc>
        <w:tc>
          <w:tcPr>
            <w:tcW w:w="3346" w:type="pct"/>
            <w:tcBorders>
              <w:top w:val="single" w:sz="4" w:space="0" w:color="000000"/>
              <w:left w:val="single" w:sz="4" w:space="0" w:color="auto"/>
              <w:bottom w:val="single" w:sz="4" w:space="0" w:color="000000"/>
              <w:right w:val="single" w:sz="4" w:space="0" w:color="000000"/>
            </w:tcBorders>
            <w:hideMark/>
          </w:tcPr>
          <w:p w:rsidR="003105CA" w:rsidRPr="00AA2A76" w:rsidRDefault="003105CA">
            <w:pPr>
              <w:suppressAutoHyphens/>
              <w:ind w:right="-469" w:firstLine="851"/>
              <w:jc w:val="both"/>
              <w:rPr>
                <w:sz w:val="22"/>
                <w:szCs w:val="28"/>
                <w:lang w:eastAsia="ar-SA"/>
              </w:rPr>
            </w:pPr>
            <w:r w:rsidRPr="00AA2A76">
              <w:rPr>
                <w:sz w:val="22"/>
                <w:szCs w:val="28"/>
                <w:lang w:eastAsia="ar-SA"/>
              </w:rPr>
              <w:t>Транспорт и связь</w:t>
            </w:r>
          </w:p>
        </w:tc>
        <w:tc>
          <w:tcPr>
            <w:tcW w:w="1323" w:type="pct"/>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pPr>
              <w:suppressAutoHyphens/>
              <w:autoSpaceDE w:val="0"/>
              <w:autoSpaceDN w:val="0"/>
              <w:adjustRightInd w:val="0"/>
              <w:ind w:firstLine="851"/>
              <w:jc w:val="center"/>
              <w:rPr>
                <w:sz w:val="22"/>
                <w:szCs w:val="28"/>
                <w:lang w:eastAsia="ar-SA"/>
              </w:rPr>
            </w:pPr>
            <w:r w:rsidRPr="00AA2A76">
              <w:rPr>
                <w:sz w:val="22"/>
                <w:szCs w:val="28"/>
                <w:lang w:eastAsia="ar-SA"/>
              </w:rPr>
              <w:t>6,5</w:t>
            </w:r>
          </w:p>
        </w:tc>
      </w:tr>
      <w:tr w:rsidR="003105CA" w:rsidTr="00AA2A76">
        <w:trPr>
          <w:trHeight w:val="314"/>
        </w:trPr>
        <w:tc>
          <w:tcPr>
            <w:tcW w:w="331" w:type="pct"/>
            <w:tcBorders>
              <w:top w:val="single" w:sz="4" w:space="0" w:color="000000"/>
              <w:left w:val="single" w:sz="4" w:space="0" w:color="000000"/>
              <w:bottom w:val="single" w:sz="4" w:space="0" w:color="000000"/>
              <w:right w:val="single" w:sz="4" w:space="0" w:color="auto"/>
            </w:tcBorders>
            <w:hideMark/>
          </w:tcPr>
          <w:p w:rsidR="003105CA" w:rsidRPr="00AA2A76" w:rsidRDefault="003105CA">
            <w:pPr>
              <w:suppressAutoHyphens/>
              <w:ind w:left="-297" w:right="-469" w:hanging="141"/>
              <w:jc w:val="center"/>
              <w:rPr>
                <w:sz w:val="22"/>
                <w:szCs w:val="28"/>
                <w:lang w:eastAsia="ar-SA"/>
              </w:rPr>
            </w:pPr>
            <w:r w:rsidRPr="00AA2A76">
              <w:rPr>
                <w:sz w:val="22"/>
                <w:szCs w:val="28"/>
                <w:lang w:eastAsia="ar-SA"/>
              </w:rPr>
              <w:t>3</w:t>
            </w:r>
          </w:p>
        </w:tc>
        <w:tc>
          <w:tcPr>
            <w:tcW w:w="3346" w:type="pct"/>
            <w:tcBorders>
              <w:top w:val="single" w:sz="4" w:space="0" w:color="000000"/>
              <w:left w:val="single" w:sz="4" w:space="0" w:color="auto"/>
              <w:bottom w:val="single" w:sz="4" w:space="0" w:color="000000"/>
              <w:right w:val="single" w:sz="4" w:space="0" w:color="000000"/>
            </w:tcBorders>
            <w:hideMark/>
          </w:tcPr>
          <w:p w:rsidR="003105CA" w:rsidRPr="00AA2A76" w:rsidRDefault="003105CA">
            <w:pPr>
              <w:suppressAutoHyphens/>
              <w:ind w:right="-469" w:firstLine="851"/>
              <w:jc w:val="both"/>
              <w:rPr>
                <w:sz w:val="22"/>
                <w:szCs w:val="28"/>
                <w:lang w:eastAsia="ar-SA"/>
              </w:rPr>
            </w:pPr>
            <w:r w:rsidRPr="00AA2A76">
              <w:rPr>
                <w:sz w:val="22"/>
                <w:szCs w:val="28"/>
                <w:lang w:eastAsia="ar-SA"/>
              </w:rPr>
              <w:t>Бытовые услуги</w:t>
            </w:r>
          </w:p>
        </w:tc>
        <w:tc>
          <w:tcPr>
            <w:tcW w:w="1323" w:type="pct"/>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pPr>
              <w:suppressAutoHyphens/>
              <w:autoSpaceDE w:val="0"/>
              <w:autoSpaceDN w:val="0"/>
              <w:adjustRightInd w:val="0"/>
              <w:ind w:firstLine="851"/>
              <w:jc w:val="center"/>
              <w:rPr>
                <w:sz w:val="22"/>
                <w:szCs w:val="28"/>
                <w:lang w:eastAsia="ar-SA"/>
              </w:rPr>
            </w:pPr>
            <w:r w:rsidRPr="00AA2A76">
              <w:rPr>
                <w:sz w:val="22"/>
                <w:szCs w:val="28"/>
                <w:lang w:eastAsia="ar-SA"/>
              </w:rPr>
              <w:t>12,7</w:t>
            </w:r>
          </w:p>
        </w:tc>
      </w:tr>
      <w:tr w:rsidR="003105CA" w:rsidTr="00AA2A76">
        <w:trPr>
          <w:trHeight w:val="314"/>
        </w:trPr>
        <w:tc>
          <w:tcPr>
            <w:tcW w:w="331" w:type="pct"/>
            <w:tcBorders>
              <w:top w:val="single" w:sz="4" w:space="0" w:color="000000"/>
              <w:left w:val="single" w:sz="4" w:space="0" w:color="000000"/>
              <w:bottom w:val="single" w:sz="4" w:space="0" w:color="000000"/>
              <w:right w:val="single" w:sz="4" w:space="0" w:color="auto"/>
            </w:tcBorders>
            <w:hideMark/>
          </w:tcPr>
          <w:p w:rsidR="003105CA" w:rsidRPr="00AA2A76" w:rsidRDefault="003105CA">
            <w:pPr>
              <w:suppressAutoHyphens/>
              <w:ind w:left="-297" w:right="-469" w:hanging="141"/>
              <w:jc w:val="center"/>
              <w:rPr>
                <w:sz w:val="22"/>
                <w:szCs w:val="28"/>
                <w:lang w:eastAsia="ar-SA"/>
              </w:rPr>
            </w:pPr>
            <w:r w:rsidRPr="00AA2A76">
              <w:rPr>
                <w:sz w:val="22"/>
                <w:szCs w:val="28"/>
                <w:lang w:eastAsia="ar-SA"/>
              </w:rPr>
              <w:t>4</w:t>
            </w:r>
          </w:p>
        </w:tc>
        <w:tc>
          <w:tcPr>
            <w:tcW w:w="3346" w:type="pct"/>
            <w:tcBorders>
              <w:top w:val="single" w:sz="4" w:space="0" w:color="000000"/>
              <w:left w:val="single" w:sz="4" w:space="0" w:color="auto"/>
              <w:bottom w:val="single" w:sz="4" w:space="0" w:color="000000"/>
              <w:right w:val="single" w:sz="4" w:space="0" w:color="000000"/>
            </w:tcBorders>
            <w:hideMark/>
          </w:tcPr>
          <w:p w:rsidR="003105CA" w:rsidRPr="00AA2A76" w:rsidRDefault="003105CA">
            <w:pPr>
              <w:suppressAutoHyphens/>
              <w:ind w:right="-469" w:firstLine="851"/>
              <w:jc w:val="both"/>
              <w:rPr>
                <w:sz w:val="22"/>
                <w:szCs w:val="28"/>
                <w:lang w:eastAsia="ar-SA"/>
              </w:rPr>
            </w:pPr>
            <w:r w:rsidRPr="00AA2A76">
              <w:rPr>
                <w:sz w:val="22"/>
                <w:szCs w:val="28"/>
                <w:lang w:eastAsia="ar-SA"/>
              </w:rPr>
              <w:t>Медицинские услуги</w:t>
            </w:r>
          </w:p>
        </w:tc>
        <w:tc>
          <w:tcPr>
            <w:tcW w:w="1323" w:type="pct"/>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pPr>
              <w:suppressAutoHyphens/>
              <w:autoSpaceDE w:val="0"/>
              <w:autoSpaceDN w:val="0"/>
              <w:adjustRightInd w:val="0"/>
              <w:ind w:firstLine="851"/>
              <w:jc w:val="center"/>
              <w:rPr>
                <w:sz w:val="22"/>
                <w:szCs w:val="28"/>
                <w:lang w:eastAsia="ar-SA"/>
              </w:rPr>
            </w:pPr>
            <w:r w:rsidRPr="00AA2A76">
              <w:rPr>
                <w:sz w:val="22"/>
                <w:szCs w:val="28"/>
                <w:lang w:eastAsia="ar-SA"/>
              </w:rPr>
              <w:t>1,4</w:t>
            </w:r>
          </w:p>
        </w:tc>
      </w:tr>
      <w:tr w:rsidR="003105CA" w:rsidTr="00AA2A76">
        <w:trPr>
          <w:trHeight w:val="314"/>
        </w:trPr>
        <w:tc>
          <w:tcPr>
            <w:tcW w:w="331" w:type="pct"/>
            <w:tcBorders>
              <w:top w:val="single" w:sz="4" w:space="0" w:color="000000"/>
              <w:left w:val="single" w:sz="4" w:space="0" w:color="000000"/>
              <w:bottom w:val="single" w:sz="4" w:space="0" w:color="000000"/>
              <w:right w:val="single" w:sz="4" w:space="0" w:color="auto"/>
            </w:tcBorders>
            <w:hideMark/>
          </w:tcPr>
          <w:p w:rsidR="003105CA" w:rsidRPr="00AA2A76" w:rsidRDefault="003105CA">
            <w:pPr>
              <w:suppressAutoHyphens/>
              <w:ind w:left="-297" w:right="-469" w:hanging="141"/>
              <w:jc w:val="center"/>
              <w:rPr>
                <w:sz w:val="22"/>
                <w:szCs w:val="28"/>
                <w:lang w:eastAsia="ar-SA"/>
              </w:rPr>
            </w:pPr>
            <w:r w:rsidRPr="00AA2A76">
              <w:rPr>
                <w:sz w:val="22"/>
                <w:szCs w:val="28"/>
                <w:lang w:eastAsia="ar-SA"/>
              </w:rPr>
              <w:t>5</w:t>
            </w:r>
          </w:p>
        </w:tc>
        <w:tc>
          <w:tcPr>
            <w:tcW w:w="3346" w:type="pct"/>
            <w:tcBorders>
              <w:top w:val="single" w:sz="4" w:space="0" w:color="000000"/>
              <w:left w:val="single" w:sz="4" w:space="0" w:color="auto"/>
              <w:bottom w:val="single" w:sz="4" w:space="0" w:color="000000"/>
              <w:right w:val="single" w:sz="4" w:space="0" w:color="000000"/>
            </w:tcBorders>
            <w:hideMark/>
          </w:tcPr>
          <w:p w:rsidR="003105CA" w:rsidRPr="00AA2A76" w:rsidRDefault="003105CA">
            <w:pPr>
              <w:suppressAutoHyphens/>
              <w:ind w:right="-469" w:firstLine="851"/>
              <w:jc w:val="both"/>
              <w:rPr>
                <w:sz w:val="22"/>
                <w:szCs w:val="28"/>
                <w:lang w:eastAsia="ar-SA"/>
              </w:rPr>
            </w:pPr>
            <w:r w:rsidRPr="00AA2A76">
              <w:rPr>
                <w:sz w:val="22"/>
                <w:szCs w:val="28"/>
                <w:lang w:eastAsia="ar-SA"/>
              </w:rPr>
              <w:t>Услуги культуры</w:t>
            </w:r>
          </w:p>
        </w:tc>
        <w:tc>
          <w:tcPr>
            <w:tcW w:w="1323" w:type="pct"/>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pPr>
              <w:suppressAutoHyphens/>
              <w:autoSpaceDE w:val="0"/>
              <w:autoSpaceDN w:val="0"/>
              <w:adjustRightInd w:val="0"/>
              <w:ind w:firstLine="851"/>
              <w:jc w:val="center"/>
              <w:rPr>
                <w:sz w:val="22"/>
                <w:szCs w:val="28"/>
                <w:lang w:eastAsia="ar-SA"/>
              </w:rPr>
            </w:pPr>
            <w:r w:rsidRPr="00AA2A76">
              <w:rPr>
                <w:sz w:val="22"/>
                <w:szCs w:val="28"/>
                <w:lang w:eastAsia="ar-SA"/>
              </w:rPr>
              <w:t>0,4</w:t>
            </w:r>
          </w:p>
        </w:tc>
      </w:tr>
      <w:tr w:rsidR="003105CA" w:rsidTr="00AA2A76">
        <w:trPr>
          <w:trHeight w:val="314"/>
        </w:trPr>
        <w:tc>
          <w:tcPr>
            <w:tcW w:w="331" w:type="pct"/>
            <w:tcBorders>
              <w:top w:val="single" w:sz="4" w:space="0" w:color="000000"/>
              <w:left w:val="single" w:sz="4" w:space="0" w:color="000000"/>
              <w:bottom w:val="single" w:sz="4" w:space="0" w:color="000000"/>
              <w:right w:val="single" w:sz="4" w:space="0" w:color="auto"/>
            </w:tcBorders>
            <w:hideMark/>
          </w:tcPr>
          <w:p w:rsidR="003105CA" w:rsidRPr="00AA2A76" w:rsidRDefault="003105CA">
            <w:pPr>
              <w:suppressAutoHyphens/>
              <w:ind w:left="-297" w:right="-469" w:hanging="141"/>
              <w:jc w:val="center"/>
              <w:rPr>
                <w:sz w:val="22"/>
                <w:szCs w:val="28"/>
                <w:lang w:eastAsia="ar-SA"/>
              </w:rPr>
            </w:pPr>
            <w:r w:rsidRPr="00AA2A76">
              <w:rPr>
                <w:sz w:val="22"/>
                <w:szCs w:val="28"/>
                <w:lang w:eastAsia="ar-SA"/>
              </w:rPr>
              <w:t>6</w:t>
            </w:r>
          </w:p>
        </w:tc>
        <w:tc>
          <w:tcPr>
            <w:tcW w:w="3346" w:type="pct"/>
            <w:tcBorders>
              <w:top w:val="single" w:sz="4" w:space="0" w:color="000000"/>
              <w:left w:val="single" w:sz="4" w:space="0" w:color="auto"/>
              <w:bottom w:val="single" w:sz="4" w:space="0" w:color="000000"/>
              <w:right w:val="single" w:sz="4" w:space="0" w:color="000000"/>
            </w:tcBorders>
            <w:hideMark/>
          </w:tcPr>
          <w:p w:rsidR="003105CA" w:rsidRPr="00AA2A76" w:rsidRDefault="003105CA">
            <w:pPr>
              <w:suppressAutoHyphens/>
              <w:ind w:right="-469" w:firstLine="851"/>
              <w:jc w:val="both"/>
              <w:rPr>
                <w:sz w:val="22"/>
                <w:szCs w:val="28"/>
                <w:lang w:eastAsia="ar-SA"/>
              </w:rPr>
            </w:pPr>
            <w:r w:rsidRPr="00AA2A76">
              <w:rPr>
                <w:sz w:val="22"/>
                <w:szCs w:val="28"/>
                <w:lang w:eastAsia="ar-SA"/>
              </w:rPr>
              <w:t>Услуги образования</w:t>
            </w:r>
          </w:p>
        </w:tc>
        <w:tc>
          <w:tcPr>
            <w:tcW w:w="1323" w:type="pct"/>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pPr>
              <w:suppressAutoHyphens/>
              <w:autoSpaceDE w:val="0"/>
              <w:autoSpaceDN w:val="0"/>
              <w:adjustRightInd w:val="0"/>
              <w:ind w:firstLine="851"/>
              <w:jc w:val="center"/>
              <w:rPr>
                <w:sz w:val="22"/>
                <w:szCs w:val="28"/>
                <w:lang w:eastAsia="ar-SA"/>
              </w:rPr>
            </w:pPr>
            <w:r w:rsidRPr="00AA2A76">
              <w:rPr>
                <w:sz w:val="22"/>
                <w:szCs w:val="28"/>
                <w:lang w:eastAsia="ar-SA"/>
              </w:rPr>
              <w:t>5,8</w:t>
            </w:r>
          </w:p>
        </w:tc>
      </w:tr>
      <w:tr w:rsidR="003105CA" w:rsidTr="00AA2A76">
        <w:trPr>
          <w:trHeight w:val="314"/>
        </w:trPr>
        <w:tc>
          <w:tcPr>
            <w:tcW w:w="331" w:type="pct"/>
            <w:tcBorders>
              <w:top w:val="single" w:sz="4" w:space="0" w:color="000000"/>
              <w:left w:val="single" w:sz="4" w:space="0" w:color="000000"/>
              <w:bottom w:val="single" w:sz="4" w:space="0" w:color="000000"/>
              <w:right w:val="single" w:sz="4" w:space="0" w:color="auto"/>
            </w:tcBorders>
            <w:hideMark/>
          </w:tcPr>
          <w:p w:rsidR="003105CA" w:rsidRPr="00AA2A76" w:rsidRDefault="003105CA">
            <w:pPr>
              <w:suppressAutoHyphens/>
              <w:ind w:left="-297" w:right="-469" w:hanging="141"/>
              <w:jc w:val="center"/>
              <w:rPr>
                <w:sz w:val="22"/>
                <w:szCs w:val="28"/>
                <w:lang w:eastAsia="ar-SA"/>
              </w:rPr>
            </w:pPr>
            <w:r w:rsidRPr="00AA2A76">
              <w:rPr>
                <w:sz w:val="22"/>
                <w:szCs w:val="28"/>
                <w:lang w:eastAsia="ar-SA"/>
              </w:rPr>
              <w:t>7</w:t>
            </w:r>
          </w:p>
        </w:tc>
        <w:tc>
          <w:tcPr>
            <w:tcW w:w="3346" w:type="pct"/>
            <w:tcBorders>
              <w:top w:val="single" w:sz="4" w:space="0" w:color="000000"/>
              <w:left w:val="single" w:sz="4" w:space="0" w:color="auto"/>
              <w:bottom w:val="single" w:sz="4" w:space="0" w:color="000000"/>
              <w:right w:val="single" w:sz="4" w:space="0" w:color="000000"/>
            </w:tcBorders>
            <w:hideMark/>
          </w:tcPr>
          <w:p w:rsidR="003105CA" w:rsidRPr="00AA2A76" w:rsidRDefault="003105CA">
            <w:pPr>
              <w:suppressAutoHyphens/>
              <w:ind w:right="-469" w:firstLine="851"/>
              <w:jc w:val="both"/>
              <w:rPr>
                <w:sz w:val="22"/>
                <w:szCs w:val="28"/>
                <w:lang w:eastAsia="ar-SA"/>
              </w:rPr>
            </w:pPr>
            <w:r w:rsidRPr="00AA2A76">
              <w:rPr>
                <w:sz w:val="22"/>
                <w:szCs w:val="28"/>
                <w:lang w:eastAsia="ar-SA"/>
              </w:rPr>
              <w:t>Туризм</w:t>
            </w:r>
          </w:p>
        </w:tc>
        <w:tc>
          <w:tcPr>
            <w:tcW w:w="1323" w:type="pct"/>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pPr>
              <w:suppressAutoHyphens/>
              <w:autoSpaceDE w:val="0"/>
              <w:autoSpaceDN w:val="0"/>
              <w:adjustRightInd w:val="0"/>
              <w:ind w:firstLine="851"/>
              <w:jc w:val="center"/>
              <w:rPr>
                <w:sz w:val="22"/>
                <w:szCs w:val="28"/>
                <w:lang w:eastAsia="ar-SA"/>
              </w:rPr>
            </w:pPr>
            <w:r w:rsidRPr="00AA2A76">
              <w:rPr>
                <w:sz w:val="22"/>
                <w:szCs w:val="28"/>
                <w:lang w:eastAsia="ar-SA"/>
              </w:rPr>
              <w:t>2,0</w:t>
            </w:r>
          </w:p>
        </w:tc>
      </w:tr>
      <w:tr w:rsidR="003105CA" w:rsidTr="00AA2A76">
        <w:tc>
          <w:tcPr>
            <w:tcW w:w="331" w:type="pct"/>
            <w:tcBorders>
              <w:top w:val="single" w:sz="4" w:space="0" w:color="000000"/>
              <w:left w:val="single" w:sz="4" w:space="0" w:color="000000"/>
              <w:bottom w:val="single" w:sz="4" w:space="0" w:color="000000"/>
              <w:right w:val="single" w:sz="4" w:space="0" w:color="auto"/>
            </w:tcBorders>
            <w:hideMark/>
          </w:tcPr>
          <w:p w:rsidR="003105CA" w:rsidRPr="00AA2A76" w:rsidRDefault="003105CA">
            <w:pPr>
              <w:suppressAutoHyphens/>
              <w:ind w:left="-297" w:right="-469" w:hanging="141"/>
              <w:jc w:val="center"/>
              <w:rPr>
                <w:sz w:val="22"/>
                <w:szCs w:val="28"/>
                <w:lang w:eastAsia="ar-SA"/>
              </w:rPr>
            </w:pPr>
            <w:r w:rsidRPr="00AA2A76">
              <w:rPr>
                <w:sz w:val="22"/>
                <w:szCs w:val="28"/>
                <w:lang w:eastAsia="ar-SA"/>
              </w:rPr>
              <w:t>8</w:t>
            </w:r>
          </w:p>
        </w:tc>
        <w:tc>
          <w:tcPr>
            <w:tcW w:w="3346" w:type="pct"/>
            <w:tcBorders>
              <w:top w:val="single" w:sz="4" w:space="0" w:color="000000"/>
              <w:left w:val="single" w:sz="4" w:space="0" w:color="auto"/>
              <w:bottom w:val="single" w:sz="4" w:space="0" w:color="000000"/>
              <w:right w:val="single" w:sz="4" w:space="0" w:color="000000"/>
            </w:tcBorders>
            <w:hideMark/>
          </w:tcPr>
          <w:p w:rsidR="003105CA" w:rsidRPr="00AA2A76" w:rsidRDefault="003105CA">
            <w:pPr>
              <w:suppressAutoHyphens/>
              <w:ind w:right="-469" w:firstLine="851"/>
              <w:jc w:val="both"/>
              <w:rPr>
                <w:sz w:val="22"/>
                <w:szCs w:val="28"/>
                <w:lang w:eastAsia="ar-SA"/>
              </w:rPr>
            </w:pPr>
            <w:r w:rsidRPr="00AA2A76">
              <w:rPr>
                <w:sz w:val="22"/>
                <w:szCs w:val="28"/>
                <w:lang w:eastAsia="ar-SA"/>
              </w:rPr>
              <w:t>Социальная защита</w:t>
            </w:r>
          </w:p>
        </w:tc>
        <w:tc>
          <w:tcPr>
            <w:tcW w:w="1323" w:type="pct"/>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pPr>
              <w:suppressAutoHyphens/>
              <w:autoSpaceDE w:val="0"/>
              <w:autoSpaceDN w:val="0"/>
              <w:adjustRightInd w:val="0"/>
              <w:ind w:firstLine="851"/>
              <w:jc w:val="center"/>
              <w:rPr>
                <w:sz w:val="22"/>
                <w:szCs w:val="28"/>
                <w:lang w:eastAsia="ar-SA"/>
              </w:rPr>
            </w:pPr>
            <w:r w:rsidRPr="00AA2A76">
              <w:rPr>
                <w:sz w:val="22"/>
                <w:szCs w:val="28"/>
                <w:lang w:eastAsia="ar-SA"/>
              </w:rPr>
              <w:t>2,3</w:t>
            </w:r>
          </w:p>
        </w:tc>
      </w:tr>
      <w:tr w:rsidR="003105CA" w:rsidTr="00AA2A76">
        <w:tc>
          <w:tcPr>
            <w:tcW w:w="331" w:type="pct"/>
            <w:tcBorders>
              <w:top w:val="single" w:sz="4" w:space="0" w:color="000000"/>
              <w:left w:val="single" w:sz="4" w:space="0" w:color="000000"/>
              <w:bottom w:val="single" w:sz="4" w:space="0" w:color="000000"/>
              <w:right w:val="single" w:sz="4" w:space="0" w:color="auto"/>
            </w:tcBorders>
            <w:hideMark/>
          </w:tcPr>
          <w:p w:rsidR="003105CA" w:rsidRPr="00AA2A76" w:rsidRDefault="003105CA">
            <w:pPr>
              <w:suppressAutoHyphens/>
              <w:ind w:left="-297" w:right="-469" w:hanging="141"/>
              <w:jc w:val="center"/>
              <w:rPr>
                <w:sz w:val="22"/>
                <w:szCs w:val="28"/>
                <w:lang w:eastAsia="ar-SA"/>
              </w:rPr>
            </w:pPr>
            <w:r w:rsidRPr="00AA2A76">
              <w:rPr>
                <w:sz w:val="22"/>
                <w:szCs w:val="28"/>
                <w:lang w:eastAsia="ar-SA"/>
              </w:rPr>
              <w:t>9</w:t>
            </w:r>
          </w:p>
        </w:tc>
        <w:tc>
          <w:tcPr>
            <w:tcW w:w="3346" w:type="pct"/>
            <w:tcBorders>
              <w:top w:val="single" w:sz="4" w:space="0" w:color="000000"/>
              <w:left w:val="single" w:sz="4" w:space="0" w:color="auto"/>
              <w:bottom w:val="single" w:sz="4" w:space="0" w:color="000000"/>
              <w:right w:val="single" w:sz="4" w:space="0" w:color="000000"/>
            </w:tcBorders>
            <w:hideMark/>
          </w:tcPr>
          <w:p w:rsidR="003105CA" w:rsidRPr="00AA2A76" w:rsidRDefault="003105CA">
            <w:pPr>
              <w:suppressAutoHyphens/>
              <w:ind w:right="-469" w:firstLine="851"/>
              <w:jc w:val="both"/>
              <w:rPr>
                <w:sz w:val="22"/>
                <w:szCs w:val="28"/>
                <w:lang w:eastAsia="ar-SA"/>
              </w:rPr>
            </w:pPr>
            <w:r w:rsidRPr="00AA2A76">
              <w:rPr>
                <w:sz w:val="22"/>
                <w:szCs w:val="28"/>
                <w:lang w:eastAsia="ar-SA"/>
              </w:rPr>
              <w:t>Прочие</w:t>
            </w:r>
          </w:p>
        </w:tc>
        <w:tc>
          <w:tcPr>
            <w:tcW w:w="1323" w:type="pct"/>
            <w:tcBorders>
              <w:top w:val="single" w:sz="4" w:space="0" w:color="000000"/>
              <w:left w:val="single" w:sz="4" w:space="0" w:color="000000"/>
              <w:bottom w:val="single" w:sz="4" w:space="0" w:color="000000"/>
              <w:right w:val="single" w:sz="4" w:space="0" w:color="000000"/>
            </w:tcBorders>
            <w:vAlign w:val="center"/>
            <w:hideMark/>
          </w:tcPr>
          <w:p w:rsidR="003105CA" w:rsidRPr="00AA2A76" w:rsidRDefault="003105CA">
            <w:pPr>
              <w:suppressAutoHyphens/>
              <w:autoSpaceDE w:val="0"/>
              <w:autoSpaceDN w:val="0"/>
              <w:adjustRightInd w:val="0"/>
              <w:ind w:firstLine="851"/>
              <w:jc w:val="center"/>
              <w:rPr>
                <w:sz w:val="22"/>
                <w:szCs w:val="28"/>
                <w:lang w:eastAsia="ar-SA"/>
              </w:rPr>
            </w:pPr>
            <w:r w:rsidRPr="00AA2A76">
              <w:rPr>
                <w:sz w:val="22"/>
                <w:szCs w:val="28"/>
                <w:lang w:eastAsia="ar-SA"/>
              </w:rPr>
              <w:t>12,3</w:t>
            </w:r>
          </w:p>
        </w:tc>
      </w:tr>
    </w:tbl>
    <w:p w:rsidR="00AA2A76" w:rsidRDefault="00AA2A76" w:rsidP="003105CA">
      <w:pPr>
        <w:shd w:val="clear" w:color="auto" w:fill="FFFFFF"/>
        <w:tabs>
          <w:tab w:val="left" w:pos="567"/>
        </w:tabs>
        <w:suppressAutoHyphens/>
        <w:ind w:right="-143"/>
        <w:jc w:val="both"/>
        <w:rPr>
          <w:szCs w:val="28"/>
          <w:lang w:eastAsia="ar-SA"/>
        </w:rPr>
      </w:pPr>
    </w:p>
    <w:p w:rsidR="003105CA" w:rsidRPr="00AA2A76" w:rsidRDefault="003105CA" w:rsidP="00AA2A76">
      <w:pPr>
        <w:shd w:val="clear" w:color="auto" w:fill="FFFFFF"/>
        <w:tabs>
          <w:tab w:val="left" w:pos="567"/>
        </w:tabs>
        <w:suppressAutoHyphens/>
        <w:ind w:right="-143" w:firstLine="709"/>
        <w:jc w:val="both"/>
        <w:rPr>
          <w:sz w:val="24"/>
          <w:szCs w:val="28"/>
          <w:lang w:eastAsia="ar-SA"/>
        </w:rPr>
      </w:pPr>
      <w:r w:rsidRPr="00AA2A76">
        <w:rPr>
          <w:sz w:val="24"/>
          <w:szCs w:val="28"/>
          <w:lang w:eastAsia="ar-SA"/>
        </w:rPr>
        <w:t>В 2024 году объем платных услуг прогнозируется на уровне 971,3 млн. рублей, к уровню 2023 года – 100,6 %.</w:t>
      </w:r>
    </w:p>
    <w:p w:rsidR="003105CA" w:rsidRPr="00AA2A76" w:rsidRDefault="003105CA" w:rsidP="00AA2A76">
      <w:pPr>
        <w:shd w:val="clear" w:color="auto" w:fill="FFFFFF"/>
        <w:suppressAutoHyphens/>
        <w:ind w:right="26" w:firstLine="709"/>
        <w:jc w:val="both"/>
        <w:rPr>
          <w:sz w:val="24"/>
          <w:szCs w:val="28"/>
          <w:lang w:eastAsia="ar-SA"/>
        </w:rPr>
      </w:pPr>
      <w:r w:rsidRPr="00AA2A76">
        <w:rPr>
          <w:sz w:val="24"/>
          <w:szCs w:val="28"/>
          <w:lang w:eastAsia="ar-SA"/>
        </w:rPr>
        <w:t>По состоянию на 01.07.2024 года предприятиями района малого и среднего предпринимательства произведено продукции, выполнено работ, услуг собственными силами на сумму 736,6 млн. рублей, к концу года ожидается на уровне 1 716,3 млн. рублей, к 2023 году – 103 %.</w:t>
      </w:r>
    </w:p>
    <w:p w:rsidR="003105CA" w:rsidRDefault="003105CA" w:rsidP="003105CA">
      <w:pPr>
        <w:suppressAutoHyphens/>
        <w:ind w:firstLine="709"/>
        <w:jc w:val="both"/>
        <w:rPr>
          <w:b/>
          <w:szCs w:val="28"/>
          <w:lang w:eastAsia="ar-SA"/>
        </w:rPr>
      </w:pPr>
    </w:p>
    <w:p w:rsidR="003105CA" w:rsidRPr="00AA2A76" w:rsidRDefault="003105CA" w:rsidP="00AA2A76">
      <w:pPr>
        <w:suppressAutoHyphens/>
        <w:jc w:val="center"/>
        <w:rPr>
          <w:b/>
          <w:sz w:val="24"/>
          <w:szCs w:val="28"/>
          <w:lang w:eastAsia="ar-SA"/>
        </w:rPr>
      </w:pPr>
      <w:r w:rsidRPr="00AA2A76">
        <w:rPr>
          <w:b/>
          <w:sz w:val="24"/>
          <w:szCs w:val="28"/>
          <w:lang w:eastAsia="ar-SA"/>
        </w:rPr>
        <w:t>Образование</w:t>
      </w:r>
    </w:p>
    <w:p w:rsidR="003105CA" w:rsidRPr="00AA2A76" w:rsidRDefault="003105CA" w:rsidP="00AA2A76">
      <w:pPr>
        <w:widowControl w:val="0"/>
        <w:shd w:val="clear" w:color="auto" w:fill="FFFFFF"/>
        <w:tabs>
          <w:tab w:val="left" w:pos="9072"/>
          <w:tab w:val="left" w:pos="9498"/>
        </w:tabs>
        <w:ind w:firstLine="709"/>
        <w:jc w:val="both"/>
        <w:rPr>
          <w:bCs/>
          <w:sz w:val="24"/>
          <w:szCs w:val="28"/>
        </w:rPr>
      </w:pPr>
      <w:r w:rsidRPr="00AA2A76">
        <w:rPr>
          <w:bCs/>
          <w:sz w:val="24"/>
          <w:szCs w:val="28"/>
        </w:rPr>
        <w:t>На территории муниципального образования «Заиграевский район» в системе образования функционируют 58 учреждений -  31 школа, 22 детских сада, 3 учреждения дополнительного образования, 2 средних специальных учебных заведения (ГАПОУ «Республиканский межотраслевой техникум», Онохойский филиал ГАПОУ РБ «Бурятский республиканский техникум автомобильного транспорта»).</w:t>
      </w:r>
    </w:p>
    <w:p w:rsidR="003105CA" w:rsidRPr="00AA2A76" w:rsidRDefault="003105CA" w:rsidP="00AA2A76">
      <w:pPr>
        <w:ind w:firstLine="709"/>
        <w:jc w:val="both"/>
        <w:rPr>
          <w:sz w:val="24"/>
          <w:szCs w:val="28"/>
        </w:rPr>
      </w:pPr>
      <w:r w:rsidRPr="00AA2A76">
        <w:rPr>
          <w:sz w:val="24"/>
          <w:szCs w:val="28"/>
        </w:rPr>
        <w:t>Охват детей дошкольным образованием за первое полугодие 2024 года от 3-х до 7 лет – 100 % детей.</w:t>
      </w:r>
    </w:p>
    <w:p w:rsidR="003105CA" w:rsidRPr="00AA2A76" w:rsidRDefault="003105CA" w:rsidP="00AA2A76">
      <w:pPr>
        <w:ind w:firstLine="709"/>
        <w:jc w:val="both"/>
        <w:rPr>
          <w:sz w:val="24"/>
          <w:szCs w:val="28"/>
        </w:rPr>
      </w:pPr>
      <w:r w:rsidRPr="00AA2A76">
        <w:rPr>
          <w:sz w:val="24"/>
          <w:szCs w:val="28"/>
        </w:rPr>
        <w:t>Доля детей от 5 до 18 лет обучающихся по дополнительным образовательным программам, в общей численности детей этого возраста – 76 %.</w:t>
      </w:r>
    </w:p>
    <w:p w:rsidR="003105CA" w:rsidRPr="00AA2A76" w:rsidRDefault="003105CA" w:rsidP="00AA2A76">
      <w:pPr>
        <w:ind w:firstLine="709"/>
        <w:jc w:val="both"/>
        <w:rPr>
          <w:b/>
          <w:bCs/>
          <w:sz w:val="24"/>
          <w:szCs w:val="28"/>
        </w:rPr>
      </w:pPr>
      <w:r w:rsidRPr="00AA2A76">
        <w:rPr>
          <w:sz w:val="24"/>
          <w:szCs w:val="28"/>
        </w:rPr>
        <w:t>Охват детей дополнительным образованием за 1 полугодие 2024 года составляет – 93 %</w:t>
      </w:r>
    </w:p>
    <w:p w:rsidR="003105CA" w:rsidRPr="00AA2A76" w:rsidRDefault="003105CA" w:rsidP="00AA2A76">
      <w:pPr>
        <w:ind w:firstLine="709"/>
        <w:jc w:val="both"/>
        <w:rPr>
          <w:b/>
          <w:bCs/>
          <w:sz w:val="24"/>
          <w:szCs w:val="28"/>
        </w:rPr>
      </w:pPr>
      <w:r w:rsidRPr="00AA2A76">
        <w:rPr>
          <w:b/>
          <w:bCs/>
          <w:sz w:val="24"/>
          <w:szCs w:val="28"/>
        </w:rPr>
        <w:t>Численность учащихся, приходящихся на одного работающего в муниципальных общеобразовательных учреждениях:</w:t>
      </w:r>
    </w:p>
    <w:p w:rsidR="003105CA" w:rsidRPr="00AA2A76" w:rsidRDefault="003105CA" w:rsidP="00AA2A76">
      <w:pPr>
        <w:suppressAutoHyphens/>
        <w:ind w:firstLine="709"/>
        <w:jc w:val="both"/>
        <w:rPr>
          <w:sz w:val="24"/>
          <w:szCs w:val="28"/>
        </w:rPr>
      </w:pPr>
      <w:r w:rsidRPr="00AA2A76">
        <w:rPr>
          <w:sz w:val="24"/>
          <w:szCs w:val="28"/>
        </w:rPr>
        <w:t>За 1 полугодие 2024 года, среднесписочная численность работа</w:t>
      </w:r>
      <w:r w:rsidR="00AA2A76">
        <w:rPr>
          <w:sz w:val="24"/>
          <w:szCs w:val="28"/>
        </w:rPr>
        <w:t>ющих в школах района составила</w:t>
      </w:r>
      <w:r w:rsidRPr="00AA2A76">
        <w:rPr>
          <w:sz w:val="24"/>
          <w:szCs w:val="28"/>
        </w:rPr>
        <w:t xml:space="preserve"> 925,5 физ. лиц, </w:t>
      </w:r>
    </w:p>
    <w:p w:rsidR="003105CA" w:rsidRPr="00AA2A76" w:rsidRDefault="003105CA" w:rsidP="00AA2A76">
      <w:pPr>
        <w:suppressAutoHyphens/>
        <w:ind w:firstLine="709"/>
        <w:jc w:val="both"/>
        <w:rPr>
          <w:sz w:val="24"/>
          <w:szCs w:val="28"/>
        </w:rPr>
      </w:pPr>
      <w:r w:rsidRPr="00AA2A76">
        <w:rPr>
          <w:sz w:val="24"/>
          <w:szCs w:val="28"/>
        </w:rPr>
        <w:t>из них:</w:t>
      </w:r>
    </w:p>
    <w:p w:rsidR="003105CA" w:rsidRPr="00AA2A76" w:rsidRDefault="003105CA" w:rsidP="00AA2A76">
      <w:pPr>
        <w:suppressAutoHyphens/>
        <w:ind w:firstLine="709"/>
        <w:jc w:val="both"/>
        <w:rPr>
          <w:sz w:val="24"/>
          <w:szCs w:val="28"/>
        </w:rPr>
      </w:pPr>
      <w:r w:rsidRPr="00AA2A76">
        <w:rPr>
          <w:sz w:val="24"/>
          <w:szCs w:val="28"/>
        </w:rPr>
        <w:t>- учителей –  461,4 чел.</w:t>
      </w:r>
    </w:p>
    <w:p w:rsidR="003105CA" w:rsidRPr="00AA2A76" w:rsidRDefault="003105CA" w:rsidP="00AA2A76">
      <w:pPr>
        <w:suppressAutoHyphens/>
        <w:ind w:firstLine="709"/>
        <w:jc w:val="both"/>
        <w:rPr>
          <w:sz w:val="24"/>
          <w:szCs w:val="28"/>
        </w:rPr>
      </w:pPr>
      <w:r w:rsidRPr="00AA2A76">
        <w:rPr>
          <w:sz w:val="24"/>
          <w:szCs w:val="28"/>
        </w:rPr>
        <w:t>- директоров и зам.директоров – 39,8 чел.</w:t>
      </w:r>
    </w:p>
    <w:p w:rsidR="003105CA" w:rsidRPr="00AA2A76" w:rsidRDefault="003105CA" w:rsidP="00AA2A76">
      <w:pPr>
        <w:suppressAutoHyphens/>
        <w:ind w:firstLine="709"/>
        <w:jc w:val="both"/>
        <w:rPr>
          <w:sz w:val="24"/>
          <w:szCs w:val="28"/>
        </w:rPr>
      </w:pPr>
      <w:r w:rsidRPr="00AA2A76">
        <w:rPr>
          <w:sz w:val="24"/>
          <w:szCs w:val="28"/>
        </w:rPr>
        <w:t>- прочих работающих – 424,3 чел.</w:t>
      </w:r>
    </w:p>
    <w:p w:rsidR="003105CA" w:rsidRPr="00AA2A76" w:rsidRDefault="003105CA" w:rsidP="00AA2A76">
      <w:pPr>
        <w:suppressAutoHyphens/>
        <w:ind w:firstLine="709"/>
        <w:jc w:val="both"/>
        <w:rPr>
          <w:sz w:val="24"/>
          <w:szCs w:val="28"/>
        </w:rPr>
      </w:pPr>
      <w:r w:rsidRPr="00AA2A76">
        <w:rPr>
          <w:sz w:val="24"/>
          <w:szCs w:val="28"/>
        </w:rPr>
        <w:t>Численность учащихся за 1 полугодие 2024 года составляет –7226 чел.</w:t>
      </w:r>
    </w:p>
    <w:p w:rsidR="003105CA" w:rsidRPr="00AA2A76" w:rsidRDefault="003105CA" w:rsidP="00AA2A76">
      <w:pPr>
        <w:suppressAutoHyphens/>
        <w:ind w:firstLine="709"/>
        <w:jc w:val="both"/>
        <w:rPr>
          <w:sz w:val="24"/>
          <w:szCs w:val="28"/>
        </w:rPr>
      </w:pPr>
      <w:r w:rsidRPr="00AA2A76">
        <w:rPr>
          <w:sz w:val="24"/>
          <w:szCs w:val="28"/>
        </w:rPr>
        <w:t>Таким образом, численность учащихся, приходящихся на одного работающего в муниципальных общеобразовательных учреждениях составляет –   7,8        чел.</w:t>
      </w:r>
    </w:p>
    <w:p w:rsidR="003105CA" w:rsidRPr="00AA2A76" w:rsidRDefault="003105CA" w:rsidP="00AA2A76">
      <w:pPr>
        <w:suppressAutoHyphens/>
        <w:ind w:firstLine="709"/>
        <w:jc w:val="both"/>
        <w:rPr>
          <w:b/>
          <w:bCs/>
          <w:sz w:val="24"/>
          <w:szCs w:val="28"/>
        </w:rPr>
      </w:pPr>
      <w:r w:rsidRPr="00AA2A76">
        <w:rPr>
          <w:b/>
          <w:bCs/>
          <w:sz w:val="24"/>
          <w:szCs w:val="28"/>
        </w:rPr>
        <w:t>Средняя наполняемость классов в муниципальных общеобразовательных учреждениях – 19,4 чел.</w:t>
      </w:r>
    </w:p>
    <w:p w:rsidR="003105CA" w:rsidRPr="00AA2A76" w:rsidRDefault="00AA2A76" w:rsidP="00AA2A76">
      <w:pPr>
        <w:suppressAutoHyphens/>
        <w:ind w:firstLine="709"/>
        <w:jc w:val="both"/>
        <w:rPr>
          <w:sz w:val="24"/>
          <w:szCs w:val="28"/>
        </w:rPr>
      </w:pPr>
      <w:r>
        <w:rPr>
          <w:sz w:val="24"/>
          <w:szCs w:val="28"/>
        </w:rPr>
        <w:t xml:space="preserve">- </w:t>
      </w:r>
      <w:r w:rsidR="003105CA" w:rsidRPr="00AA2A76">
        <w:rPr>
          <w:sz w:val="24"/>
          <w:szCs w:val="28"/>
        </w:rPr>
        <w:t>в городских населенных пунктах – 26,2 чел. при плане - 25,0;</w:t>
      </w:r>
    </w:p>
    <w:p w:rsidR="003105CA" w:rsidRPr="00AA2A76" w:rsidRDefault="003105CA" w:rsidP="00AA2A76">
      <w:pPr>
        <w:suppressAutoHyphens/>
        <w:ind w:firstLine="709"/>
        <w:jc w:val="both"/>
        <w:rPr>
          <w:sz w:val="24"/>
          <w:szCs w:val="28"/>
        </w:rPr>
      </w:pPr>
      <w:r w:rsidRPr="00AA2A76">
        <w:rPr>
          <w:sz w:val="24"/>
          <w:szCs w:val="28"/>
        </w:rPr>
        <w:t>- в сельской местности –17,2, при плане – 14</w:t>
      </w:r>
    </w:p>
    <w:p w:rsidR="003105CA" w:rsidRPr="00AA2A76" w:rsidRDefault="003105CA" w:rsidP="00AA2A76">
      <w:pPr>
        <w:suppressAutoHyphens/>
        <w:ind w:firstLine="709"/>
        <w:jc w:val="both"/>
        <w:rPr>
          <w:sz w:val="24"/>
          <w:szCs w:val="28"/>
        </w:rPr>
      </w:pPr>
      <w:r w:rsidRPr="00AA2A76">
        <w:rPr>
          <w:b/>
          <w:bCs/>
          <w:sz w:val="24"/>
          <w:szCs w:val="28"/>
        </w:rPr>
        <w:t xml:space="preserve">Среднемесячная заработная плата работников муниципальных общеобразовательных учреждений – </w:t>
      </w:r>
      <w:r w:rsidRPr="00AA2A76">
        <w:rPr>
          <w:sz w:val="24"/>
          <w:szCs w:val="28"/>
        </w:rPr>
        <w:t>всего 58,09 тыс. руб.</w:t>
      </w:r>
    </w:p>
    <w:p w:rsidR="003105CA" w:rsidRPr="00AA2A76" w:rsidRDefault="003105CA" w:rsidP="00AA2A76">
      <w:pPr>
        <w:suppressAutoHyphens/>
        <w:ind w:firstLine="709"/>
        <w:jc w:val="both"/>
        <w:rPr>
          <w:sz w:val="24"/>
          <w:szCs w:val="28"/>
        </w:rPr>
      </w:pPr>
      <w:r w:rsidRPr="00AA2A76">
        <w:rPr>
          <w:sz w:val="24"/>
          <w:szCs w:val="28"/>
        </w:rPr>
        <w:t>в том числе:</w:t>
      </w:r>
    </w:p>
    <w:p w:rsidR="003105CA" w:rsidRPr="00AA2A76" w:rsidRDefault="003105CA" w:rsidP="00AA2A76">
      <w:pPr>
        <w:suppressAutoHyphens/>
        <w:ind w:firstLine="709"/>
        <w:jc w:val="both"/>
        <w:rPr>
          <w:sz w:val="24"/>
          <w:szCs w:val="28"/>
        </w:rPr>
      </w:pPr>
      <w:r w:rsidRPr="00AA2A76">
        <w:rPr>
          <w:sz w:val="24"/>
          <w:szCs w:val="28"/>
        </w:rPr>
        <w:t>- учителей – 73,18 тыс. рублей, при плане – 46,75 тыс. рублей.</w:t>
      </w:r>
    </w:p>
    <w:p w:rsidR="003105CA" w:rsidRPr="00AA2A76" w:rsidRDefault="003105CA" w:rsidP="00AA2A76">
      <w:pPr>
        <w:suppressAutoHyphens/>
        <w:ind w:firstLine="709"/>
        <w:jc w:val="both"/>
        <w:rPr>
          <w:sz w:val="24"/>
          <w:szCs w:val="28"/>
        </w:rPr>
      </w:pPr>
      <w:r w:rsidRPr="00AA2A76">
        <w:rPr>
          <w:sz w:val="24"/>
          <w:szCs w:val="28"/>
        </w:rPr>
        <w:lastRenderedPageBreak/>
        <w:t>- прочего персонала – 43,09 тыс. рублей, при плане 37,18 тыс. рублей.</w:t>
      </w:r>
    </w:p>
    <w:p w:rsidR="003105CA" w:rsidRPr="00AA2A76" w:rsidRDefault="003105CA" w:rsidP="00AA2A76">
      <w:pPr>
        <w:suppressAutoHyphens/>
        <w:ind w:firstLine="709"/>
        <w:jc w:val="both"/>
        <w:rPr>
          <w:sz w:val="24"/>
          <w:szCs w:val="28"/>
        </w:rPr>
      </w:pPr>
      <w:r w:rsidRPr="00AA2A76">
        <w:rPr>
          <w:b/>
          <w:bCs/>
          <w:sz w:val="24"/>
          <w:szCs w:val="28"/>
        </w:rPr>
        <w:t>Средняя стоимость расходов на содержания одного класса</w:t>
      </w:r>
      <w:r w:rsidRPr="00AA2A76">
        <w:rPr>
          <w:sz w:val="24"/>
          <w:szCs w:val="28"/>
        </w:rPr>
        <w:t xml:space="preserve"> – составляет – 237 327,31 руб. (88 523 086,45 руб. (расходы без ФОТ) / 373 кл./к).</w:t>
      </w:r>
    </w:p>
    <w:p w:rsidR="003105CA" w:rsidRPr="00AA2A76" w:rsidRDefault="003105CA" w:rsidP="00AA2A76">
      <w:pPr>
        <w:suppressAutoHyphens/>
        <w:ind w:firstLine="709"/>
        <w:jc w:val="both"/>
        <w:rPr>
          <w:sz w:val="24"/>
          <w:szCs w:val="28"/>
        </w:rPr>
      </w:pPr>
      <w:r w:rsidRPr="00AA2A76">
        <w:rPr>
          <w:sz w:val="24"/>
          <w:szCs w:val="28"/>
        </w:rPr>
        <w:t>Расходы за 1 полугодие 2024 года по общеобразовательным учреждениям без учета ФОТ составили – 88 523 086,45 руб. (затраты без ФОТ), в том числе по городским поселениям – 22 778 990,34 руб.; по сельским поселениям – 65 744 096,11 руб.</w:t>
      </w:r>
    </w:p>
    <w:p w:rsidR="003105CA" w:rsidRPr="00AA2A76" w:rsidRDefault="003105CA" w:rsidP="00AA2A76">
      <w:pPr>
        <w:suppressAutoHyphens/>
        <w:ind w:firstLine="709"/>
        <w:jc w:val="both"/>
        <w:rPr>
          <w:sz w:val="24"/>
          <w:szCs w:val="28"/>
        </w:rPr>
      </w:pPr>
      <w:r w:rsidRPr="00AA2A76">
        <w:rPr>
          <w:sz w:val="24"/>
          <w:szCs w:val="28"/>
        </w:rPr>
        <w:t>Количество классов всего –373 кл.компл., в том числе по городским поселениям – 90 кл/к; по сельским поселениям – 283 кл/к.</w:t>
      </w:r>
    </w:p>
    <w:p w:rsidR="003105CA" w:rsidRPr="00AA2A76" w:rsidRDefault="003105CA" w:rsidP="00AA2A76">
      <w:pPr>
        <w:suppressAutoHyphens/>
        <w:ind w:firstLine="709"/>
        <w:jc w:val="both"/>
        <w:rPr>
          <w:sz w:val="24"/>
          <w:szCs w:val="28"/>
        </w:rPr>
      </w:pPr>
    </w:p>
    <w:p w:rsidR="003105CA" w:rsidRPr="00AA2A76" w:rsidRDefault="003105CA" w:rsidP="00AA2A76">
      <w:pPr>
        <w:suppressAutoHyphens/>
        <w:jc w:val="center"/>
        <w:rPr>
          <w:b/>
          <w:bCs/>
          <w:sz w:val="24"/>
          <w:szCs w:val="28"/>
          <w:lang w:eastAsia="ar-SA"/>
        </w:rPr>
      </w:pPr>
      <w:r w:rsidRPr="00AA2A76">
        <w:rPr>
          <w:b/>
          <w:bCs/>
          <w:sz w:val="24"/>
          <w:szCs w:val="28"/>
          <w:lang w:eastAsia="ar-SA"/>
        </w:rPr>
        <w:t>Жилищно-коммунальное хозяйство</w:t>
      </w:r>
    </w:p>
    <w:p w:rsidR="003105CA" w:rsidRPr="00AA2A76" w:rsidRDefault="003105CA" w:rsidP="00AA2A76">
      <w:pPr>
        <w:ind w:firstLine="709"/>
        <w:jc w:val="both"/>
        <w:rPr>
          <w:sz w:val="24"/>
          <w:szCs w:val="28"/>
        </w:rPr>
      </w:pPr>
      <w:r w:rsidRPr="00AA2A76">
        <w:rPr>
          <w:bCs/>
          <w:sz w:val="24"/>
          <w:szCs w:val="28"/>
          <w:lang w:eastAsia="ar-SA"/>
        </w:rPr>
        <w:t xml:space="preserve">За отчетный период введено в эксплуатацию 8,876 тыс. кв. м жилья, к 1 полугодию 2023 г. – 113 %. </w:t>
      </w:r>
      <w:r w:rsidRPr="00AA2A76">
        <w:rPr>
          <w:bCs/>
          <w:i/>
          <w:sz w:val="24"/>
          <w:szCs w:val="28"/>
          <w:lang w:eastAsia="ar-SA"/>
        </w:rPr>
        <w:t>(7,845 тыс. кв. м).</w:t>
      </w:r>
      <w:r w:rsidRPr="00AA2A76">
        <w:rPr>
          <w:bCs/>
          <w:i/>
          <w:sz w:val="24"/>
          <w:szCs w:val="28"/>
        </w:rPr>
        <w:t xml:space="preserve"> </w:t>
      </w:r>
      <w:r w:rsidRPr="00AA2A76">
        <w:rPr>
          <w:bCs/>
          <w:sz w:val="24"/>
          <w:szCs w:val="28"/>
        </w:rPr>
        <w:t xml:space="preserve">В течение 2024 года </w:t>
      </w:r>
      <w:r w:rsidRPr="00AA2A76">
        <w:rPr>
          <w:sz w:val="24"/>
          <w:szCs w:val="28"/>
        </w:rPr>
        <w:t xml:space="preserve">прогнозируется ввод жилья в эксплуатацию до 17,056 тыс. кв. м. </w:t>
      </w:r>
    </w:p>
    <w:p w:rsidR="003105CA" w:rsidRPr="00AA2A76" w:rsidRDefault="003105CA" w:rsidP="00AA2A76">
      <w:pPr>
        <w:suppressAutoHyphens/>
        <w:ind w:firstLine="709"/>
        <w:jc w:val="both"/>
        <w:rPr>
          <w:bCs/>
          <w:sz w:val="24"/>
          <w:szCs w:val="28"/>
          <w:lang w:eastAsia="ar-SA"/>
        </w:rPr>
      </w:pPr>
      <w:r w:rsidRPr="00AA2A76">
        <w:rPr>
          <w:bCs/>
          <w:sz w:val="24"/>
          <w:szCs w:val="28"/>
          <w:lang w:eastAsia="ar-SA"/>
        </w:rPr>
        <w:t xml:space="preserve">Общая площадь жилых помещений, в среднем на одного жителя 26 кв. м. </w:t>
      </w:r>
      <w:r w:rsidRPr="00AA2A76">
        <w:rPr>
          <w:sz w:val="24"/>
          <w:szCs w:val="28"/>
          <w:lang w:eastAsia="ar-SA"/>
        </w:rPr>
        <w:t xml:space="preserve">Объем производства и распределения электроэнергии, газа и воды за </w:t>
      </w:r>
      <w:r w:rsidRPr="00AA2A76">
        <w:rPr>
          <w:sz w:val="24"/>
          <w:szCs w:val="28"/>
          <w:lang w:val="en-US" w:eastAsia="ar-SA"/>
        </w:rPr>
        <w:t>I</w:t>
      </w:r>
      <w:r w:rsidRPr="00AA2A76">
        <w:rPr>
          <w:sz w:val="24"/>
          <w:szCs w:val="28"/>
          <w:lang w:eastAsia="ar-SA"/>
        </w:rPr>
        <w:t xml:space="preserve"> полугодие 2023 г. составил 193,4 млн. руб. </w:t>
      </w:r>
    </w:p>
    <w:p w:rsidR="003105CA" w:rsidRPr="00AA2A76" w:rsidRDefault="003105CA" w:rsidP="00AA2A76">
      <w:pPr>
        <w:suppressAutoHyphens/>
        <w:ind w:firstLine="709"/>
        <w:jc w:val="both"/>
        <w:rPr>
          <w:bCs/>
          <w:sz w:val="24"/>
          <w:szCs w:val="28"/>
          <w:lang w:eastAsia="ar-SA"/>
        </w:rPr>
      </w:pPr>
      <w:r w:rsidRPr="00AA2A76">
        <w:rPr>
          <w:sz w:val="24"/>
          <w:szCs w:val="28"/>
          <w:lang w:eastAsia="ar-SA"/>
        </w:rPr>
        <w:t>Доля убыточных предприятий ЖКХ составила 87,5 %. Уровень собираемости платежей составил 89,8 % в связи с неполной оплатой учреждений бюджетной сферы за коммунальные услуги. Уровень износа коммунальной  инфраструктуры – 63,9 %.</w:t>
      </w:r>
    </w:p>
    <w:p w:rsidR="003105CA" w:rsidRPr="00AA2A76" w:rsidRDefault="003105CA" w:rsidP="00AA2A76">
      <w:pPr>
        <w:shd w:val="clear" w:color="auto" w:fill="FFFFFF"/>
        <w:suppressAutoHyphens/>
        <w:ind w:right="26" w:firstLine="709"/>
        <w:jc w:val="both"/>
        <w:rPr>
          <w:sz w:val="24"/>
          <w:szCs w:val="28"/>
          <w:lang w:eastAsia="ar-SA"/>
        </w:rPr>
      </w:pPr>
    </w:p>
    <w:p w:rsidR="003105CA" w:rsidRPr="00AA2A76" w:rsidRDefault="003105CA" w:rsidP="00AA2A76">
      <w:pPr>
        <w:shd w:val="clear" w:color="auto" w:fill="FFFFFF"/>
        <w:suppressAutoHyphens/>
        <w:ind w:right="26"/>
        <w:jc w:val="center"/>
        <w:rPr>
          <w:b/>
          <w:sz w:val="24"/>
          <w:szCs w:val="28"/>
          <w:lang w:eastAsia="ar-SA"/>
        </w:rPr>
      </w:pPr>
      <w:r w:rsidRPr="00AA2A76">
        <w:rPr>
          <w:b/>
          <w:sz w:val="24"/>
          <w:szCs w:val="28"/>
          <w:lang w:eastAsia="ar-SA"/>
        </w:rPr>
        <w:t>Культура</w:t>
      </w:r>
    </w:p>
    <w:p w:rsidR="003105CA" w:rsidRPr="00AA2A76" w:rsidRDefault="003105CA" w:rsidP="00AA2A76">
      <w:pPr>
        <w:suppressAutoHyphens/>
        <w:ind w:firstLine="709"/>
        <w:jc w:val="both"/>
        <w:rPr>
          <w:sz w:val="24"/>
          <w:szCs w:val="28"/>
          <w:lang w:eastAsia="ar-SA"/>
        </w:rPr>
      </w:pPr>
      <w:r w:rsidRPr="00AA2A76">
        <w:rPr>
          <w:sz w:val="24"/>
          <w:szCs w:val="28"/>
          <w:lang w:eastAsia="ar-SA"/>
        </w:rPr>
        <w:t xml:space="preserve">На территории района действует 5 муниципальных учреждений культуры: МАУК «МКДЦ Заиграево» с 15–ю филиалами, МБУК «МИКДЦ Верхнеилькинский»,  МБУК «МИКДЦ Железнодорожник», МБУК «МИКДЦ Талецкий», МБУК «МИКДЦ п. Онохой» и МАУК «Централизованная библиотечная система Заиграевского района» с  26 филиалами.  </w:t>
      </w:r>
    </w:p>
    <w:p w:rsidR="003105CA" w:rsidRPr="00AA2A76" w:rsidRDefault="003105CA" w:rsidP="00AA2A76">
      <w:pPr>
        <w:ind w:firstLine="709"/>
        <w:jc w:val="both"/>
        <w:rPr>
          <w:sz w:val="24"/>
          <w:szCs w:val="28"/>
        </w:rPr>
      </w:pPr>
      <w:r w:rsidRPr="00AA2A76">
        <w:rPr>
          <w:sz w:val="24"/>
          <w:szCs w:val="28"/>
        </w:rPr>
        <w:t xml:space="preserve">Обеспеченность культурными учреждениями в районе составляет 85,7 %, обеспеченность  библиотеками от нормативной потребности  составляет 93,5 %. </w:t>
      </w:r>
    </w:p>
    <w:p w:rsidR="003105CA" w:rsidRPr="00AA2A76" w:rsidRDefault="003105CA" w:rsidP="00AA2A76">
      <w:pPr>
        <w:tabs>
          <w:tab w:val="left" w:pos="1830"/>
        </w:tabs>
        <w:spacing w:line="276" w:lineRule="auto"/>
        <w:ind w:firstLine="709"/>
        <w:jc w:val="both"/>
        <w:rPr>
          <w:sz w:val="24"/>
          <w:szCs w:val="28"/>
        </w:rPr>
      </w:pPr>
      <w:r w:rsidRPr="00AA2A76">
        <w:rPr>
          <w:sz w:val="24"/>
          <w:szCs w:val="28"/>
        </w:rPr>
        <w:t xml:space="preserve">Первое полугодие 2024 года было насыщено культурно-массовыми мероприятиями. В январе прошло крупное мероприятие для ветеранов Заиграевского района «От Рождества к Сагалгаану» в Домах культуры прошли рождественские концерты. В феврале прошло районное празднование «Сагалгаан-2024» на базе Культурно-досугового центра с. Нарын-Ацагат, 16 февраля проведена Торжественная церемония открытия «Года семьи» с чествованием семей района, 22 февраля проведен   районный конкурс военно-патриотической песни «Служу России!», конкурсная программа «Реальные пацаны» на базе Заиграевской Центральной библиотеки. В марте проведен конкурс «Лучшая выставка-ярмарка ТОС», по всем поселениям были проведены «Проводы зимы», «Широкая масленица», на базе КДЦ «Зенит» прошла церемония награждения посвященной 35-летию вывода Советских войск из Афганистана. В мае во всех поселениях прошли мероприятия посвященные 78-й годовщине со дня победы ВОВ, а в июне прошло масштабное районное мероприятие «Сурхарбан», которое в этом году проводилось в парке культуры и отдыха с. Новая Брянь. Всего за первое полугодие было проведено 915 мероприятий, из них 255 платных.  Объем платных услуг составил 1699 тыс. руб., выполнение индикатора составляет – 41,9% </w:t>
      </w:r>
      <w:r w:rsidRPr="00AA2A76">
        <w:rPr>
          <w:i/>
          <w:iCs/>
          <w:sz w:val="24"/>
          <w:szCs w:val="28"/>
        </w:rPr>
        <w:t>(план 2024 года – 4 050 тыс. рублей).</w:t>
      </w:r>
      <w:r w:rsidRPr="00AA2A76">
        <w:rPr>
          <w:sz w:val="24"/>
          <w:szCs w:val="28"/>
        </w:rPr>
        <w:t xml:space="preserve"> В 2024 году проводится капитальный ремонт Дома культуры пос. Заиграево, в рамках муниципальной программы «Комплексное развитие сельских территорий и агропромышленного комплекса муниципального образования «Заиграевский район» Республики Бурятия.</w:t>
      </w:r>
    </w:p>
    <w:p w:rsidR="003105CA" w:rsidRPr="00AA2A76" w:rsidRDefault="003105CA" w:rsidP="00AA2A76">
      <w:pPr>
        <w:tabs>
          <w:tab w:val="left" w:pos="1830"/>
        </w:tabs>
        <w:spacing w:line="276" w:lineRule="auto"/>
        <w:ind w:firstLine="709"/>
        <w:jc w:val="both"/>
        <w:rPr>
          <w:sz w:val="24"/>
          <w:szCs w:val="28"/>
        </w:rPr>
      </w:pPr>
      <w:r w:rsidRPr="00AA2A76">
        <w:rPr>
          <w:sz w:val="24"/>
          <w:szCs w:val="28"/>
        </w:rPr>
        <w:t xml:space="preserve">Удельный вес населения, участвующего в культурно-досуговых мероприятиях, составил 274,4%. Выполнение индикатора по итогам первого полугодия– 124,7% </w:t>
      </w:r>
      <w:r w:rsidRPr="00AA2A76">
        <w:rPr>
          <w:i/>
          <w:iCs/>
          <w:sz w:val="24"/>
          <w:szCs w:val="28"/>
        </w:rPr>
        <w:t>(план 2024 года – 220 %).</w:t>
      </w:r>
    </w:p>
    <w:p w:rsidR="003105CA" w:rsidRPr="00AA2A76" w:rsidRDefault="003105CA" w:rsidP="00AA2A76">
      <w:pPr>
        <w:ind w:firstLine="709"/>
        <w:jc w:val="both"/>
        <w:rPr>
          <w:sz w:val="24"/>
          <w:szCs w:val="28"/>
        </w:rPr>
      </w:pPr>
      <w:r w:rsidRPr="00AA2A76">
        <w:rPr>
          <w:sz w:val="24"/>
          <w:szCs w:val="28"/>
        </w:rPr>
        <w:lastRenderedPageBreak/>
        <w:t xml:space="preserve">Среднемесячная заработная плата работников культуры за первое полугодие 2024 года составила 39 553,7 рублей, выполнение индикатора 103,4%. Численность занятых в учреждениях культуры за 1 полугодие 2024 года - 138 ед., выполнение индикатора составило 100 %. </w:t>
      </w:r>
    </w:p>
    <w:p w:rsidR="003105CA" w:rsidRPr="00AA2A76" w:rsidRDefault="003105CA" w:rsidP="00AA2A76">
      <w:pPr>
        <w:ind w:firstLine="709"/>
        <w:jc w:val="both"/>
        <w:rPr>
          <w:sz w:val="24"/>
          <w:szCs w:val="28"/>
        </w:rPr>
      </w:pPr>
      <w:r w:rsidRPr="00AA2A76">
        <w:rPr>
          <w:sz w:val="24"/>
          <w:szCs w:val="28"/>
        </w:rPr>
        <w:t xml:space="preserve">За первое полугодие 2024 года в библиотечные фонды района поступило 43 </w:t>
      </w:r>
      <w:bookmarkStart w:id="19" w:name="_Hlk174000861"/>
      <w:r w:rsidRPr="00AA2A76">
        <w:rPr>
          <w:sz w:val="24"/>
          <w:szCs w:val="28"/>
        </w:rPr>
        <w:t>единиц новых поступлений в библиотечные фонды общедоступных библиотек на 1000 человек населения</w:t>
      </w:r>
      <w:bookmarkEnd w:id="19"/>
      <w:r w:rsidRPr="00AA2A76">
        <w:rPr>
          <w:sz w:val="24"/>
          <w:szCs w:val="28"/>
        </w:rPr>
        <w:t xml:space="preserve">, выполнение программы составило 32,3 % </w:t>
      </w:r>
      <w:r w:rsidRPr="00AA2A76">
        <w:rPr>
          <w:i/>
          <w:iCs/>
          <w:sz w:val="24"/>
          <w:szCs w:val="28"/>
        </w:rPr>
        <w:t>(план 2024 года – 133,2 единиц новых поступлений в библиотечные фонды общедоступных библиотек на 1000 человек населения)</w:t>
      </w:r>
      <w:r w:rsidRPr="00AA2A76">
        <w:rPr>
          <w:sz w:val="24"/>
          <w:szCs w:val="28"/>
        </w:rPr>
        <w:t xml:space="preserve">.   </w:t>
      </w:r>
    </w:p>
    <w:p w:rsidR="003105CA" w:rsidRPr="00AA2A76" w:rsidRDefault="003105CA" w:rsidP="00AA2A76">
      <w:pPr>
        <w:ind w:firstLine="709"/>
        <w:jc w:val="both"/>
        <w:rPr>
          <w:sz w:val="24"/>
          <w:szCs w:val="28"/>
        </w:rPr>
      </w:pPr>
    </w:p>
    <w:p w:rsidR="003105CA" w:rsidRPr="00AA2A76" w:rsidRDefault="003105CA" w:rsidP="00AA2A76">
      <w:pPr>
        <w:jc w:val="center"/>
        <w:rPr>
          <w:b/>
          <w:sz w:val="24"/>
          <w:szCs w:val="28"/>
          <w:lang w:eastAsia="ar-SA"/>
        </w:rPr>
      </w:pPr>
      <w:r w:rsidRPr="00AA2A76">
        <w:rPr>
          <w:b/>
          <w:sz w:val="24"/>
          <w:szCs w:val="28"/>
          <w:lang w:eastAsia="ar-SA"/>
        </w:rPr>
        <w:t>Физическая культура и спорт</w:t>
      </w:r>
    </w:p>
    <w:p w:rsidR="003105CA" w:rsidRPr="00AA2A76" w:rsidRDefault="003105CA" w:rsidP="00AA2A76">
      <w:pPr>
        <w:ind w:firstLine="709"/>
        <w:jc w:val="both"/>
        <w:rPr>
          <w:b/>
          <w:sz w:val="24"/>
          <w:szCs w:val="28"/>
          <w:lang w:eastAsia="ar-SA"/>
        </w:rPr>
      </w:pPr>
    </w:p>
    <w:p w:rsidR="003105CA" w:rsidRPr="00AA2A76" w:rsidRDefault="003105CA" w:rsidP="00AA2A76">
      <w:pPr>
        <w:ind w:firstLine="709"/>
        <w:jc w:val="both"/>
        <w:rPr>
          <w:sz w:val="24"/>
          <w:szCs w:val="28"/>
        </w:rPr>
      </w:pPr>
      <w:r w:rsidRPr="00AA2A76">
        <w:rPr>
          <w:sz w:val="24"/>
          <w:szCs w:val="28"/>
          <w:lang w:eastAsia="ar-SA"/>
        </w:rPr>
        <w:t>На территории Заиграевского района действуют 3 муниципальных учреждения физической культуры и спорта: МКУ «Управление спорта и молодежной политики», МБУ «Онохойская спортивная школа», МАУ НПБ «Дельфин». Численность занятых в учреждениях составляет 107 человек. Среднемесячная заработная плата работников физической культуры и спорта за 1 полугодие 2024 года составила 35 888,35 рублей.</w:t>
      </w:r>
    </w:p>
    <w:p w:rsidR="003105CA" w:rsidRPr="00AA2A76" w:rsidRDefault="003105CA" w:rsidP="00AA2A76">
      <w:pPr>
        <w:suppressAutoHyphens/>
        <w:ind w:firstLine="709"/>
        <w:jc w:val="both"/>
        <w:rPr>
          <w:spacing w:val="-1"/>
          <w:sz w:val="24"/>
          <w:szCs w:val="28"/>
          <w:lang w:eastAsia="ar-SA"/>
        </w:rPr>
      </w:pPr>
      <w:r w:rsidRPr="00AA2A76">
        <w:rPr>
          <w:spacing w:val="-1"/>
          <w:sz w:val="24"/>
          <w:szCs w:val="28"/>
          <w:lang w:eastAsia="ar-SA"/>
        </w:rPr>
        <w:t xml:space="preserve">Охват населения, </w:t>
      </w:r>
      <w:bookmarkStart w:id="20" w:name="_Hlk174004372"/>
      <w:r w:rsidRPr="00AA2A76">
        <w:rPr>
          <w:spacing w:val="-1"/>
          <w:sz w:val="24"/>
          <w:szCs w:val="28"/>
          <w:lang w:eastAsia="ar-SA"/>
        </w:rPr>
        <w:t xml:space="preserve">занимающегося </w:t>
      </w:r>
      <w:r w:rsidRPr="00AA2A76">
        <w:rPr>
          <w:b/>
          <w:spacing w:val="-1"/>
          <w:sz w:val="24"/>
          <w:szCs w:val="28"/>
          <w:lang w:eastAsia="ar-SA"/>
        </w:rPr>
        <w:t>физической культурой и спортом</w:t>
      </w:r>
      <w:r w:rsidRPr="00AA2A76">
        <w:rPr>
          <w:spacing w:val="-1"/>
          <w:sz w:val="24"/>
          <w:szCs w:val="28"/>
          <w:lang w:eastAsia="ar-SA"/>
        </w:rPr>
        <w:t xml:space="preserve"> </w:t>
      </w:r>
      <w:bookmarkEnd w:id="20"/>
      <w:r w:rsidRPr="00AA2A76">
        <w:rPr>
          <w:spacing w:val="-1"/>
          <w:sz w:val="24"/>
          <w:szCs w:val="28"/>
          <w:lang w:eastAsia="ar-SA"/>
        </w:rPr>
        <w:t xml:space="preserve">за </w:t>
      </w:r>
      <w:r w:rsidRPr="00AA2A76">
        <w:rPr>
          <w:spacing w:val="-1"/>
          <w:sz w:val="24"/>
          <w:szCs w:val="28"/>
          <w:lang w:val="en-US" w:eastAsia="ar-SA"/>
        </w:rPr>
        <w:t>I</w:t>
      </w:r>
      <w:r w:rsidRPr="00AA2A76">
        <w:rPr>
          <w:spacing w:val="-1"/>
          <w:sz w:val="24"/>
          <w:szCs w:val="28"/>
          <w:lang w:eastAsia="ar-SA"/>
        </w:rPr>
        <w:t xml:space="preserve"> полугодие 2024 года составил 57,1 %, к 1 полугодию 2023 года 107 % (1 полугодие 2023 года - 53,4 %). В 2024 году доля населения, занимающегося </w:t>
      </w:r>
      <w:r w:rsidRPr="00AA2A76">
        <w:rPr>
          <w:bCs/>
          <w:spacing w:val="-1"/>
          <w:sz w:val="24"/>
          <w:szCs w:val="28"/>
          <w:lang w:eastAsia="ar-SA"/>
        </w:rPr>
        <w:t>физической культурой и спортом составит 58,9 %.</w:t>
      </w:r>
      <w:r w:rsidRPr="00AA2A76">
        <w:rPr>
          <w:spacing w:val="-1"/>
          <w:sz w:val="24"/>
          <w:szCs w:val="28"/>
          <w:lang w:eastAsia="ar-SA"/>
        </w:rPr>
        <w:t xml:space="preserve"> На данный момент площадь спортзалов муниципального образования составляет 9,01 тыс. кв. м., площадь плоскостных сооружений составляет 126,509 тыс. кв. м. </w:t>
      </w:r>
      <w:bookmarkStart w:id="21" w:name="_Hlk174004517"/>
      <w:r w:rsidRPr="00AA2A76">
        <w:rPr>
          <w:spacing w:val="-1"/>
          <w:sz w:val="24"/>
          <w:szCs w:val="28"/>
          <w:lang w:eastAsia="ar-SA"/>
        </w:rPr>
        <w:t>Доля граждан, выполнивших нормативы ВФСК «ГТО», в общей численности населения, принявшего участие в сдаче нормативов</w:t>
      </w:r>
      <w:bookmarkEnd w:id="21"/>
      <w:r w:rsidRPr="00AA2A76">
        <w:rPr>
          <w:spacing w:val="-1"/>
          <w:sz w:val="24"/>
          <w:szCs w:val="28"/>
          <w:lang w:eastAsia="ar-SA"/>
        </w:rPr>
        <w:t xml:space="preserve">, составила 91,1 % (в 1 полугодии 2023 года - 88,7 %).  Плановое значение показателя «Доля граждан, выполнивших нормативы ВФСК «ГТО», в общей численности населения, принявшего участие в сдаче нормативов» в 2024 году составляет 94,4 %. </w:t>
      </w:r>
    </w:p>
    <w:sectPr w:rsidR="003105CA" w:rsidRPr="00AA2A76" w:rsidSect="00093587">
      <w:pgSz w:w="11905" w:h="16838"/>
      <w:pgMar w:top="1134" w:right="850"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26799"/>
    <w:multiLevelType w:val="singleLevel"/>
    <w:tmpl w:val="29CCCEE6"/>
    <w:lvl w:ilvl="0">
      <w:start w:val="1"/>
      <w:numFmt w:val="decimal"/>
      <w:lvlText w:val="%1."/>
      <w:legacy w:legacy="1" w:legacySpace="0" w:legacyIndent="259"/>
      <w:lvlJc w:val="left"/>
      <w:rPr>
        <w:rFonts w:ascii="Times New Roman" w:hAnsi="Times New Roman" w:cs="Times New Roman" w:hint="default"/>
      </w:rPr>
    </w:lvl>
  </w:abstractNum>
  <w:abstractNum w:abstractNumId="1">
    <w:nsid w:val="33D1167C"/>
    <w:multiLevelType w:val="singleLevel"/>
    <w:tmpl w:val="04190013"/>
    <w:lvl w:ilvl="0">
      <w:start w:val="1"/>
      <w:numFmt w:val="upperRoman"/>
      <w:lvlText w:val="%1."/>
      <w:lvlJc w:val="left"/>
      <w:pPr>
        <w:tabs>
          <w:tab w:val="num" w:pos="720"/>
        </w:tabs>
        <w:ind w:left="720" w:hanging="720"/>
      </w:pPr>
      <w:rPr>
        <w:rFonts w:hint="default"/>
      </w:rPr>
    </w:lvl>
  </w:abstractNum>
  <w:abstractNum w:abstractNumId="2">
    <w:nsid w:val="3BE50A52"/>
    <w:multiLevelType w:val="singleLevel"/>
    <w:tmpl w:val="3E524E9E"/>
    <w:lvl w:ilvl="0">
      <w:start w:val="1"/>
      <w:numFmt w:val="decimal"/>
      <w:lvlText w:val="%1."/>
      <w:lvlJc w:val="left"/>
      <w:pPr>
        <w:tabs>
          <w:tab w:val="num" w:pos="1159"/>
        </w:tabs>
        <w:ind w:left="1159" w:hanging="450"/>
      </w:pPr>
      <w:rPr>
        <w:rFonts w:hint="default"/>
      </w:rPr>
    </w:lvl>
  </w:abstractNum>
  <w:abstractNum w:abstractNumId="3">
    <w:nsid w:val="3FBC5F27"/>
    <w:multiLevelType w:val="multilevel"/>
    <w:tmpl w:val="38A206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nsid w:val="486637FE"/>
    <w:multiLevelType w:val="singleLevel"/>
    <w:tmpl w:val="29CCCEE6"/>
    <w:lvl w:ilvl="0">
      <w:start w:val="2"/>
      <w:numFmt w:val="decimal"/>
      <w:lvlText w:val="%1."/>
      <w:legacy w:legacy="1" w:legacySpace="0" w:legacyIndent="404"/>
      <w:lvlJc w:val="left"/>
      <w:pPr>
        <w:ind w:left="0" w:firstLine="0"/>
      </w:pPr>
      <w:rPr>
        <w:rFonts w:ascii="Times New Roman" w:hAnsi="Times New Roman" w:cs="Times New Roman" w:hint="default"/>
      </w:rPr>
    </w:lvl>
  </w:abstractNum>
  <w:abstractNum w:abstractNumId="5">
    <w:nsid w:val="4A027651"/>
    <w:multiLevelType w:val="singleLevel"/>
    <w:tmpl w:val="97180F32"/>
    <w:lvl w:ilvl="0">
      <w:start w:val="1"/>
      <w:numFmt w:val="bullet"/>
      <w:lvlText w:val="-"/>
      <w:lvlJc w:val="left"/>
      <w:pPr>
        <w:tabs>
          <w:tab w:val="num" w:pos="1069"/>
        </w:tabs>
        <w:ind w:left="1069" w:hanging="360"/>
      </w:pPr>
      <w:rPr>
        <w:rFonts w:hint="default"/>
      </w:rPr>
    </w:lvl>
  </w:abstractNum>
  <w:abstractNum w:abstractNumId="6">
    <w:nsid w:val="58904ED8"/>
    <w:multiLevelType w:val="singleLevel"/>
    <w:tmpl w:val="885A8982"/>
    <w:lvl w:ilvl="0">
      <w:start w:val="1"/>
      <w:numFmt w:val="decimal"/>
      <w:lvlText w:val="%1."/>
      <w:legacy w:legacy="1" w:legacySpace="0" w:legacyIndent="687"/>
      <w:lvlJc w:val="left"/>
      <w:rPr>
        <w:rFonts w:ascii="Times New Roman" w:eastAsia="Times New Roman" w:hAnsi="Times New Roman" w:cs="Times New Roman"/>
      </w:rPr>
    </w:lvl>
  </w:abstractNum>
  <w:abstractNum w:abstractNumId="7">
    <w:nsid w:val="64D3479F"/>
    <w:multiLevelType w:val="hybridMultilevel"/>
    <w:tmpl w:val="4120DC98"/>
    <w:lvl w:ilvl="0" w:tplc="32288092">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300"/>
        </w:tabs>
        <w:ind w:left="1300" w:hanging="360"/>
      </w:pPr>
    </w:lvl>
    <w:lvl w:ilvl="2" w:tplc="0419001B">
      <w:start w:val="1"/>
      <w:numFmt w:val="decimal"/>
      <w:lvlText w:val="%3."/>
      <w:lvlJc w:val="left"/>
      <w:pPr>
        <w:tabs>
          <w:tab w:val="num" w:pos="2020"/>
        </w:tabs>
        <w:ind w:left="2020" w:hanging="360"/>
      </w:pPr>
    </w:lvl>
    <w:lvl w:ilvl="3" w:tplc="0419000F">
      <w:start w:val="1"/>
      <w:numFmt w:val="decimal"/>
      <w:lvlText w:val="%4."/>
      <w:lvlJc w:val="left"/>
      <w:pPr>
        <w:tabs>
          <w:tab w:val="num" w:pos="2740"/>
        </w:tabs>
        <w:ind w:left="2740" w:hanging="360"/>
      </w:pPr>
    </w:lvl>
    <w:lvl w:ilvl="4" w:tplc="04190019">
      <w:start w:val="1"/>
      <w:numFmt w:val="decimal"/>
      <w:lvlText w:val="%5."/>
      <w:lvlJc w:val="left"/>
      <w:pPr>
        <w:tabs>
          <w:tab w:val="num" w:pos="3460"/>
        </w:tabs>
        <w:ind w:left="3460" w:hanging="360"/>
      </w:pPr>
    </w:lvl>
    <w:lvl w:ilvl="5" w:tplc="0419001B">
      <w:start w:val="1"/>
      <w:numFmt w:val="decimal"/>
      <w:lvlText w:val="%6."/>
      <w:lvlJc w:val="left"/>
      <w:pPr>
        <w:tabs>
          <w:tab w:val="num" w:pos="4180"/>
        </w:tabs>
        <w:ind w:left="4180" w:hanging="360"/>
      </w:pPr>
    </w:lvl>
    <w:lvl w:ilvl="6" w:tplc="0419000F">
      <w:start w:val="1"/>
      <w:numFmt w:val="decimal"/>
      <w:lvlText w:val="%7."/>
      <w:lvlJc w:val="left"/>
      <w:pPr>
        <w:tabs>
          <w:tab w:val="num" w:pos="4900"/>
        </w:tabs>
        <w:ind w:left="4900" w:hanging="360"/>
      </w:pPr>
    </w:lvl>
    <w:lvl w:ilvl="7" w:tplc="04190019">
      <w:start w:val="1"/>
      <w:numFmt w:val="decimal"/>
      <w:lvlText w:val="%8."/>
      <w:lvlJc w:val="left"/>
      <w:pPr>
        <w:tabs>
          <w:tab w:val="num" w:pos="5620"/>
        </w:tabs>
        <w:ind w:left="5620" w:hanging="360"/>
      </w:pPr>
    </w:lvl>
    <w:lvl w:ilvl="8" w:tplc="0419001B">
      <w:start w:val="1"/>
      <w:numFmt w:val="decimal"/>
      <w:lvlText w:val="%9."/>
      <w:lvlJc w:val="left"/>
      <w:pPr>
        <w:tabs>
          <w:tab w:val="num" w:pos="6340"/>
        </w:tabs>
        <w:ind w:left="6340" w:hanging="360"/>
      </w:pPr>
    </w:lvl>
  </w:abstractNum>
  <w:abstractNum w:abstractNumId="8">
    <w:nsid w:val="673D6B8D"/>
    <w:multiLevelType w:val="hybridMultilevel"/>
    <w:tmpl w:val="8C74B4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DE65B07"/>
    <w:multiLevelType w:val="singleLevel"/>
    <w:tmpl w:val="644C2894"/>
    <w:lvl w:ilvl="0">
      <w:start w:val="3"/>
      <w:numFmt w:val="decimal"/>
      <w:lvlText w:val="%1."/>
      <w:legacy w:legacy="1" w:legacySpace="0" w:legacyIndent="691"/>
      <w:lvlJc w:val="left"/>
      <w:rPr>
        <w:rFonts w:ascii="Times New Roman" w:hAnsi="Times New Roman" w:cs="Times New Roman" w:hint="default"/>
      </w:rPr>
    </w:lvl>
  </w:abstractNum>
  <w:abstractNum w:abstractNumId="10">
    <w:nsid w:val="7CA4653F"/>
    <w:multiLevelType w:val="hybridMultilevel"/>
    <w:tmpl w:val="8A50A488"/>
    <w:lvl w:ilvl="0" w:tplc="0419000B">
      <w:start w:val="1"/>
      <w:numFmt w:val="bullet"/>
      <w:lvlText w:val=""/>
      <w:lvlJc w:val="left"/>
      <w:pPr>
        <w:ind w:left="1495" w:hanging="360"/>
      </w:pPr>
      <w:rPr>
        <w:rFonts w:ascii="Wingdings" w:hAnsi="Wingdings" w:hint="default"/>
      </w:rPr>
    </w:lvl>
    <w:lvl w:ilvl="1" w:tplc="04190003">
      <w:start w:val="1"/>
      <w:numFmt w:val="bullet"/>
      <w:lvlText w:val="o"/>
      <w:lvlJc w:val="left"/>
      <w:pPr>
        <w:ind w:left="1935" w:hanging="360"/>
      </w:pPr>
      <w:rPr>
        <w:rFonts w:ascii="Courier New" w:hAnsi="Courier New" w:cs="Courier New" w:hint="default"/>
      </w:rPr>
    </w:lvl>
    <w:lvl w:ilvl="2" w:tplc="04190005">
      <w:start w:val="1"/>
      <w:numFmt w:val="bullet"/>
      <w:lvlText w:val=""/>
      <w:lvlJc w:val="left"/>
      <w:pPr>
        <w:ind w:left="2655" w:hanging="360"/>
      </w:pPr>
      <w:rPr>
        <w:rFonts w:ascii="Wingdings" w:hAnsi="Wingdings" w:hint="default"/>
      </w:rPr>
    </w:lvl>
    <w:lvl w:ilvl="3" w:tplc="04190001">
      <w:start w:val="1"/>
      <w:numFmt w:val="bullet"/>
      <w:lvlText w:val=""/>
      <w:lvlJc w:val="left"/>
      <w:pPr>
        <w:ind w:left="3375" w:hanging="360"/>
      </w:pPr>
      <w:rPr>
        <w:rFonts w:ascii="Symbol" w:hAnsi="Symbol" w:hint="default"/>
      </w:rPr>
    </w:lvl>
    <w:lvl w:ilvl="4" w:tplc="04190003">
      <w:start w:val="1"/>
      <w:numFmt w:val="bullet"/>
      <w:lvlText w:val="o"/>
      <w:lvlJc w:val="left"/>
      <w:pPr>
        <w:ind w:left="4095" w:hanging="360"/>
      </w:pPr>
      <w:rPr>
        <w:rFonts w:ascii="Courier New" w:hAnsi="Courier New" w:cs="Courier New" w:hint="default"/>
      </w:rPr>
    </w:lvl>
    <w:lvl w:ilvl="5" w:tplc="04190005">
      <w:start w:val="1"/>
      <w:numFmt w:val="bullet"/>
      <w:lvlText w:val=""/>
      <w:lvlJc w:val="left"/>
      <w:pPr>
        <w:ind w:left="4815" w:hanging="360"/>
      </w:pPr>
      <w:rPr>
        <w:rFonts w:ascii="Wingdings" w:hAnsi="Wingdings" w:hint="default"/>
      </w:rPr>
    </w:lvl>
    <w:lvl w:ilvl="6" w:tplc="04190001">
      <w:start w:val="1"/>
      <w:numFmt w:val="bullet"/>
      <w:lvlText w:val=""/>
      <w:lvlJc w:val="left"/>
      <w:pPr>
        <w:ind w:left="5535" w:hanging="360"/>
      </w:pPr>
      <w:rPr>
        <w:rFonts w:ascii="Symbol" w:hAnsi="Symbol" w:hint="default"/>
      </w:rPr>
    </w:lvl>
    <w:lvl w:ilvl="7" w:tplc="04190003">
      <w:start w:val="1"/>
      <w:numFmt w:val="bullet"/>
      <w:lvlText w:val="o"/>
      <w:lvlJc w:val="left"/>
      <w:pPr>
        <w:ind w:left="6255" w:hanging="360"/>
      </w:pPr>
      <w:rPr>
        <w:rFonts w:ascii="Courier New" w:hAnsi="Courier New" w:cs="Courier New" w:hint="default"/>
      </w:rPr>
    </w:lvl>
    <w:lvl w:ilvl="8" w:tplc="04190005">
      <w:start w:val="1"/>
      <w:numFmt w:val="bullet"/>
      <w:lvlText w:val=""/>
      <w:lvlJc w:val="left"/>
      <w:pPr>
        <w:ind w:left="6975"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6"/>
  </w:num>
  <w:num w:numId="6">
    <w:abstractNumId w:val="9"/>
  </w:num>
  <w:num w:numId="7">
    <w:abstractNumId w:val="0"/>
  </w:num>
  <w:num w:numId="8">
    <w:abstractNumId w:val="8"/>
  </w:num>
  <w:num w:numId="9">
    <w:abstractNumId w:val="4"/>
    <w:lvlOverride w:ilvl="0">
      <w:startOverride w:val="2"/>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2B"/>
    <w:rsid w:val="000353AD"/>
    <w:rsid w:val="00040AA0"/>
    <w:rsid w:val="00042B3B"/>
    <w:rsid w:val="00054C1B"/>
    <w:rsid w:val="00055ACF"/>
    <w:rsid w:val="00087B7A"/>
    <w:rsid w:val="00090627"/>
    <w:rsid w:val="00093587"/>
    <w:rsid w:val="000C0CBE"/>
    <w:rsid w:val="000D4BD8"/>
    <w:rsid w:val="000E249F"/>
    <w:rsid w:val="00104B0B"/>
    <w:rsid w:val="00106744"/>
    <w:rsid w:val="00110AA9"/>
    <w:rsid w:val="00134C1E"/>
    <w:rsid w:val="00136D17"/>
    <w:rsid w:val="00147478"/>
    <w:rsid w:val="00162B4E"/>
    <w:rsid w:val="0017612F"/>
    <w:rsid w:val="001866BC"/>
    <w:rsid w:val="00195ADB"/>
    <w:rsid w:val="001A5CBB"/>
    <w:rsid w:val="001D28B4"/>
    <w:rsid w:val="001E77AB"/>
    <w:rsid w:val="0020042E"/>
    <w:rsid w:val="002011DF"/>
    <w:rsid w:val="00204BE2"/>
    <w:rsid w:val="00221C3C"/>
    <w:rsid w:val="00232CC1"/>
    <w:rsid w:val="00234162"/>
    <w:rsid w:val="002778BF"/>
    <w:rsid w:val="002C4E31"/>
    <w:rsid w:val="002C6BDC"/>
    <w:rsid w:val="002D7CBB"/>
    <w:rsid w:val="002D7EC6"/>
    <w:rsid w:val="002F464A"/>
    <w:rsid w:val="003105CA"/>
    <w:rsid w:val="00334731"/>
    <w:rsid w:val="0036106B"/>
    <w:rsid w:val="003700EE"/>
    <w:rsid w:val="003743D8"/>
    <w:rsid w:val="00384593"/>
    <w:rsid w:val="0038475A"/>
    <w:rsid w:val="003863CE"/>
    <w:rsid w:val="00386E05"/>
    <w:rsid w:val="0039451D"/>
    <w:rsid w:val="003B3D59"/>
    <w:rsid w:val="003B7EF7"/>
    <w:rsid w:val="003C0722"/>
    <w:rsid w:val="003C21FF"/>
    <w:rsid w:val="003D2676"/>
    <w:rsid w:val="003E6158"/>
    <w:rsid w:val="003F4AA2"/>
    <w:rsid w:val="003F6103"/>
    <w:rsid w:val="00411488"/>
    <w:rsid w:val="004114FA"/>
    <w:rsid w:val="004146E2"/>
    <w:rsid w:val="00416E92"/>
    <w:rsid w:val="0043356C"/>
    <w:rsid w:val="00440DA7"/>
    <w:rsid w:val="004528DC"/>
    <w:rsid w:val="004631F5"/>
    <w:rsid w:val="00474F46"/>
    <w:rsid w:val="00482DC9"/>
    <w:rsid w:val="00483603"/>
    <w:rsid w:val="004967CA"/>
    <w:rsid w:val="004C58FC"/>
    <w:rsid w:val="004D4906"/>
    <w:rsid w:val="004D58AE"/>
    <w:rsid w:val="004E023E"/>
    <w:rsid w:val="0053742E"/>
    <w:rsid w:val="00543EEC"/>
    <w:rsid w:val="00567C43"/>
    <w:rsid w:val="00583AF0"/>
    <w:rsid w:val="005F56A7"/>
    <w:rsid w:val="006133E1"/>
    <w:rsid w:val="00621242"/>
    <w:rsid w:val="00647D20"/>
    <w:rsid w:val="006560C1"/>
    <w:rsid w:val="00672804"/>
    <w:rsid w:val="00680FE8"/>
    <w:rsid w:val="006937D3"/>
    <w:rsid w:val="006A0403"/>
    <w:rsid w:val="006A04F6"/>
    <w:rsid w:val="006A6D67"/>
    <w:rsid w:val="006B572D"/>
    <w:rsid w:val="00704518"/>
    <w:rsid w:val="00710FD3"/>
    <w:rsid w:val="007141A2"/>
    <w:rsid w:val="00733007"/>
    <w:rsid w:val="0073452D"/>
    <w:rsid w:val="00744CE1"/>
    <w:rsid w:val="00745026"/>
    <w:rsid w:val="00753915"/>
    <w:rsid w:val="00754680"/>
    <w:rsid w:val="0076189F"/>
    <w:rsid w:val="007645D5"/>
    <w:rsid w:val="00765E00"/>
    <w:rsid w:val="00773A82"/>
    <w:rsid w:val="00781F87"/>
    <w:rsid w:val="007841DB"/>
    <w:rsid w:val="00786145"/>
    <w:rsid w:val="007A5068"/>
    <w:rsid w:val="007C135E"/>
    <w:rsid w:val="007D774F"/>
    <w:rsid w:val="007E468D"/>
    <w:rsid w:val="007E7EAF"/>
    <w:rsid w:val="0080058F"/>
    <w:rsid w:val="008519C9"/>
    <w:rsid w:val="00886C7F"/>
    <w:rsid w:val="00895822"/>
    <w:rsid w:val="008A3D75"/>
    <w:rsid w:val="008A4DC0"/>
    <w:rsid w:val="008D2289"/>
    <w:rsid w:val="008F2E6C"/>
    <w:rsid w:val="00901E82"/>
    <w:rsid w:val="009425A5"/>
    <w:rsid w:val="009439AA"/>
    <w:rsid w:val="00963976"/>
    <w:rsid w:val="0096724C"/>
    <w:rsid w:val="00975492"/>
    <w:rsid w:val="009756E5"/>
    <w:rsid w:val="009A0BC0"/>
    <w:rsid w:val="009A199A"/>
    <w:rsid w:val="009F169F"/>
    <w:rsid w:val="009F26C0"/>
    <w:rsid w:val="009F2CC1"/>
    <w:rsid w:val="009F5F0F"/>
    <w:rsid w:val="009F6838"/>
    <w:rsid w:val="00A10B59"/>
    <w:rsid w:val="00A1114F"/>
    <w:rsid w:val="00A254AD"/>
    <w:rsid w:val="00A26268"/>
    <w:rsid w:val="00A341C0"/>
    <w:rsid w:val="00A3514B"/>
    <w:rsid w:val="00A51535"/>
    <w:rsid w:val="00A524E7"/>
    <w:rsid w:val="00A755A0"/>
    <w:rsid w:val="00A85F1A"/>
    <w:rsid w:val="00A91D23"/>
    <w:rsid w:val="00AA2A76"/>
    <w:rsid w:val="00AC063F"/>
    <w:rsid w:val="00AD0E44"/>
    <w:rsid w:val="00AD1CB0"/>
    <w:rsid w:val="00AF342C"/>
    <w:rsid w:val="00B25923"/>
    <w:rsid w:val="00B26146"/>
    <w:rsid w:val="00B27DF5"/>
    <w:rsid w:val="00B3721E"/>
    <w:rsid w:val="00B50D92"/>
    <w:rsid w:val="00B54A6A"/>
    <w:rsid w:val="00B63CE9"/>
    <w:rsid w:val="00B84E30"/>
    <w:rsid w:val="00B93A80"/>
    <w:rsid w:val="00BB1619"/>
    <w:rsid w:val="00BB4A99"/>
    <w:rsid w:val="00BB7D21"/>
    <w:rsid w:val="00BF4933"/>
    <w:rsid w:val="00C1027D"/>
    <w:rsid w:val="00C13FFC"/>
    <w:rsid w:val="00C30B44"/>
    <w:rsid w:val="00C31A7C"/>
    <w:rsid w:val="00C32275"/>
    <w:rsid w:val="00C41DA5"/>
    <w:rsid w:val="00C629B8"/>
    <w:rsid w:val="00C67636"/>
    <w:rsid w:val="00C720D0"/>
    <w:rsid w:val="00C74915"/>
    <w:rsid w:val="00C917EF"/>
    <w:rsid w:val="00C949FB"/>
    <w:rsid w:val="00CA727B"/>
    <w:rsid w:val="00CB6876"/>
    <w:rsid w:val="00CE54B7"/>
    <w:rsid w:val="00CE5677"/>
    <w:rsid w:val="00CF0995"/>
    <w:rsid w:val="00D33631"/>
    <w:rsid w:val="00D5279B"/>
    <w:rsid w:val="00D60667"/>
    <w:rsid w:val="00D7153F"/>
    <w:rsid w:val="00D80648"/>
    <w:rsid w:val="00D903B4"/>
    <w:rsid w:val="00D94987"/>
    <w:rsid w:val="00D96917"/>
    <w:rsid w:val="00DB4878"/>
    <w:rsid w:val="00DB66F2"/>
    <w:rsid w:val="00DD2C5E"/>
    <w:rsid w:val="00DD7E9E"/>
    <w:rsid w:val="00DF2B6B"/>
    <w:rsid w:val="00E1189D"/>
    <w:rsid w:val="00E24C48"/>
    <w:rsid w:val="00E30B44"/>
    <w:rsid w:val="00E40E3B"/>
    <w:rsid w:val="00E41224"/>
    <w:rsid w:val="00E43D9C"/>
    <w:rsid w:val="00E51BC5"/>
    <w:rsid w:val="00E5627D"/>
    <w:rsid w:val="00E67953"/>
    <w:rsid w:val="00E67F2B"/>
    <w:rsid w:val="00E7277D"/>
    <w:rsid w:val="00E7345E"/>
    <w:rsid w:val="00E76A58"/>
    <w:rsid w:val="00E774CC"/>
    <w:rsid w:val="00EC6D71"/>
    <w:rsid w:val="00ED2D7D"/>
    <w:rsid w:val="00ED4727"/>
    <w:rsid w:val="00EE6C1E"/>
    <w:rsid w:val="00EF6515"/>
    <w:rsid w:val="00F02B7B"/>
    <w:rsid w:val="00F05304"/>
    <w:rsid w:val="00F06973"/>
    <w:rsid w:val="00F17854"/>
    <w:rsid w:val="00F20E5B"/>
    <w:rsid w:val="00F2257E"/>
    <w:rsid w:val="00F3009F"/>
    <w:rsid w:val="00F40B14"/>
    <w:rsid w:val="00F677C1"/>
    <w:rsid w:val="00F8384C"/>
    <w:rsid w:val="00F92AA3"/>
    <w:rsid w:val="00FC25B3"/>
    <w:rsid w:val="00FC4DCE"/>
    <w:rsid w:val="00FE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character" w:customStyle="1" w:styleId="21">
    <w:name w:val="Стиль2 Знак"/>
    <w:basedOn w:val="a0"/>
    <w:link w:val="22"/>
    <w:locked/>
    <w:rsid w:val="003105CA"/>
    <w:rPr>
      <w:sz w:val="28"/>
      <w:szCs w:val="24"/>
    </w:rPr>
  </w:style>
  <w:style w:type="paragraph" w:customStyle="1" w:styleId="22">
    <w:name w:val="Стиль2"/>
    <w:basedOn w:val="23"/>
    <w:link w:val="21"/>
    <w:rsid w:val="003105CA"/>
    <w:pPr>
      <w:widowControl w:val="0"/>
      <w:spacing w:after="0" w:line="360" w:lineRule="auto"/>
      <w:ind w:firstLine="709"/>
      <w:jc w:val="both"/>
    </w:pPr>
    <w:rPr>
      <w:szCs w:val="24"/>
    </w:rPr>
  </w:style>
  <w:style w:type="paragraph" w:styleId="23">
    <w:name w:val="Body Text 2"/>
    <w:basedOn w:val="a"/>
    <w:link w:val="24"/>
    <w:rsid w:val="003105CA"/>
    <w:pPr>
      <w:spacing w:after="120" w:line="480" w:lineRule="auto"/>
    </w:pPr>
  </w:style>
  <w:style w:type="character" w:customStyle="1" w:styleId="24">
    <w:name w:val="Основной текст 2 Знак"/>
    <w:basedOn w:val="a0"/>
    <w:link w:val="23"/>
    <w:rsid w:val="003105CA"/>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character" w:customStyle="1" w:styleId="21">
    <w:name w:val="Стиль2 Знак"/>
    <w:basedOn w:val="a0"/>
    <w:link w:val="22"/>
    <w:locked/>
    <w:rsid w:val="003105CA"/>
    <w:rPr>
      <w:sz w:val="28"/>
      <w:szCs w:val="24"/>
    </w:rPr>
  </w:style>
  <w:style w:type="paragraph" w:customStyle="1" w:styleId="22">
    <w:name w:val="Стиль2"/>
    <w:basedOn w:val="23"/>
    <w:link w:val="21"/>
    <w:rsid w:val="003105CA"/>
    <w:pPr>
      <w:widowControl w:val="0"/>
      <w:spacing w:after="0" w:line="360" w:lineRule="auto"/>
      <w:ind w:firstLine="709"/>
      <w:jc w:val="both"/>
    </w:pPr>
    <w:rPr>
      <w:szCs w:val="24"/>
    </w:rPr>
  </w:style>
  <w:style w:type="paragraph" w:styleId="23">
    <w:name w:val="Body Text 2"/>
    <w:basedOn w:val="a"/>
    <w:link w:val="24"/>
    <w:rsid w:val="003105CA"/>
    <w:pPr>
      <w:spacing w:after="120" w:line="480" w:lineRule="auto"/>
    </w:pPr>
  </w:style>
  <w:style w:type="character" w:customStyle="1" w:styleId="24">
    <w:name w:val="Основной текст 2 Знак"/>
    <w:basedOn w:val="a0"/>
    <w:link w:val="23"/>
    <w:rsid w:val="003105C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63916">
      <w:bodyDiv w:val="1"/>
      <w:marLeft w:val="0"/>
      <w:marRight w:val="0"/>
      <w:marTop w:val="0"/>
      <w:marBottom w:val="0"/>
      <w:divBdr>
        <w:top w:val="none" w:sz="0" w:space="0" w:color="auto"/>
        <w:left w:val="none" w:sz="0" w:space="0" w:color="auto"/>
        <w:bottom w:val="none" w:sz="0" w:space="0" w:color="auto"/>
        <w:right w:val="none" w:sz="0" w:space="0" w:color="auto"/>
      </w:divBdr>
    </w:div>
    <w:div w:id="339354117">
      <w:bodyDiv w:val="1"/>
      <w:marLeft w:val="0"/>
      <w:marRight w:val="0"/>
      <w:marTop w:val="0"/>
      <w:marBottom w:val="0"/>
      <w:divBdr>
        <w:top w:val="none" w:sz="0" w:space="0" w:color="auto"/>
        <w:left w:val="none" w:sz="0" w:space="0" w:color="auto"/>
        <w:bottom w:val="none" w:sz="0" w:space="0" w:color="auto"/>
        <w:right w:val="none" w:sz="0" w:space="0" w:color="auto"/>
      </w:divBdr>
    </w:div>
    <w:div w:id="362218346">
      <w:bodyDiv w:val="1"/>
      <w:marLeft w:val="0"/>
      <w:marRight w:val="0"/>
      <w:marTop w:val="0"/>
      <w:marBottom w:val="0"/>
      <w:divBdr>
        <w:top w:val="none" w:sz="0" w:space="0" w:color="auto"/>
        <w:left w:val="none" w:sz="0" w:space="0" w:color="auto"/>
        <w:bottom w:val="none" w:sz="0" w:space="0" w:color="auto"/>
        <w:right w:val="none" w:sz="0" w:space="0" w:color="auto"/>
      </w:divBdr>
    </w:div>
    <w:div w:id="400296289">
      <w:bodyDiv w:val="1"/>
      <w:marLeft w:val="0"/>
      <w:marRight w:val="0"/>
      <w:marTop w:val="0"/>
      <w:marBottom w:val="0"/>
      <w:divBdr>
        <w:top w:val="none" w:sz="0" w:space="0" w:color="auto"/>
        <w:left w:val="none" w:sz="0" w:space="0" w:color="auto"/>
        <w:bottom w:val="none" w:sz="0" w:space="0" w:color="auto"/>
        <w:right w:val="none" w:sz="0" w:space="0" w:color="auto"/>
      </w:divBdr>
    </w:div>
    <w:div w:id="532495503">
      <w:bodyDiv w:val="1"/>
      <w:marLeft w:val="0"/>
      <w:marRight w:val="0"/>
      <w:marTop w:val="0"/>
      <w:marBottom w:val="0"/>
      <w:divBdr>
        <w:top w:val="none" w:sz="0" w:space="0" w:color="auto"/>
        <w:left w:val="none" w:sz="0" w:space="0" w:color="auto"/>
        <w:bottom w:val="none" w:sz="0" w:space="0" w:color="auto"/>
        <w:right w:val="none" w:sz="0" w:space="0" w:color="auto"/>
      </w:divBdr>
    </w:div>
    <w:div w:id="896664336">
      <w:bodyDiv w:val="1"/>
      <w:marLeft w:val="0"/>
      <w:marRight w:val="0"/>
      <w:marTop w:val="0"/>
      <w:marBottom w:val="0"/>
      <w:divBdr>
        <w:top w:val="none" w:sz="0" w:space="0" w:color="auto"/>
        <w:left w:val="none" w:sz="0" w:space="0" w:color="auto"/>
        <w:bottom w:val="none" w:sz="0" w:space="0" w:color="auto"/>
        <w:right w:val="none" w:sz="0" w:space="0" w:color="auto"/>
      </w:divBdr>
    </w:div>
    <w:div w:id="1125150722">
      <w:bodyDiv w:val="1"/>
      <w:marLeft w:val="0"/>
      <w:marRight w:val="0"/>
      <w:marTop w:val="0"/>
      <w:marBottom w:val="0"/>
      <w:divBdr>
        <w:top w:val="none" w:sz="0" w:space="0" w:color="auto"/>
        <w:left w:val="none" w:sz="0" w:space="0" w:color="auto"/>
        <w:bottom w:val="none" w:sz="0" w:space="0" w:color="auto"/>
        <w:right w:val="none" w:sz="0" w:space="0" w:color="auto"/>
      </w:divBdr>
    </w:div>
    <w:div w:id="1303536912">
      <w:bodyDiv w:val="1"/>
      <w:marLeft w:val="0"/>
      <w:marRight w:val="0"/>
      <w:marTop w:val="0"/>
      <w:marBottom w:val="0"/>
      <w:divBdr>
        <w:top w:val="none" w:sz="0" w:space="0" w:color="auto"/>
        <w:left w:val="none" w:sz="0" w:space="0" w:color="auto"/>
        <w:bottom w:val="none" w:sz="0" w:space="0" w:color="auto"/>
        <w:right w:val="none" w:sz="0" w:space="0" w:color="auto"/>
      </w:divBdr>
    </w:div>
    <w:div w:id="1423332515">
      <w:bodyDiv w:val="1"/>
      <w:marLeft w:val="0"/>
      <w:marRight w:val="0"/>
      <w:marTop w:val="0"/>
      <w:marBottom w:val="0"/>
      <w:divBdr>
        <w:top w:val="none" w:sz="0" w:space="0" w:color="auto"/>
        <w:left w:val="none" w:sz="0" w:space="0" w:color="auto"/>
        <w:bottom w:val="none" w:sz="0" w:space="0" w:color="auto"/>
        <w:right w:val="none" w:sz="0" w:space="0" w:color="auto"/>
      </w:divBdr>
    </w:div>
    <w:div w:id="1453088309">
      <w:bodyDiv w:val="1"/>
      <w:marLeft w:val="0"/>
      <w:marRight w:val="0"/>
      <w:marTop w:val="0"/>
      <w:marBottom w:val="0"/>
      <w:divBdr>
        <w:top w:val="none" w:sz="0" w:space="0" w:color="auto"/>
        <w:left w:val="none" w:sz="0" w:space="0" w:color="auto"/>
        <w:bottom w:val="none" w:sz="0" w:space="0" w:color="auto"/>
        <w:right w:val="none" w:sz="0" w:space="0" w:color="auto"/>
      </w:divBdr>
    </w:div>
    <w:div w:id="16162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igraev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DC861-192E-4B95-9329-2CC17084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7960</Words>
  <Characters>45373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
  <LinksUpToDate>false</LinksUpToDate>
  <CharactersWithSpaces>53227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ЗАИГРАЕВСКИЙ р-он</dc:creator>
  <cp:lastModifiedBy>priemnaya1</cp:lastModifiedBy>
  <cp:revision>3</cp:revision>
  <cp:lastPrinted>2024-11-25T00:25:00Z</cp:lastPrinted>
  <dcterms:created xsi:type="dcterms:W3CDTF">2024-11-25T00:22:00Z</dcterms:created>
  <dcterms:modified xsi:type="dcterms:W3CDTF">2024-11-25T00:25:00Z</dcterms:modified>
</cp:coreProperties>
</file>