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F143EF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98629523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1703BE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10</w:t>
      </w:r>
      <w:r w:rsidR="0080058F">
        <w:rPr>
          <w:szCs w:val="28"/>
          <w:u w:val="single"/>
        </w:rPr>
        <w:t>.</w:t>
      </w:r>
      <w:r w:rsidR="00953BD9">
        <w:rPr>
          <w:szCs w:val="28"/>
          <w:u w:val="single"/>
        </w:rPr>
        <w:t>01</w:t>
      </w:r>
      <w:r w:rsidR="008A4DC0">
        <w:rPr>
          <w:szCs w:val="28"/>
          <w:u w:val="single"/>
        </w:rPr>
        <w:t>.202</w:t>
      </w:r>
      <w:r w:rsidR="00953BD9">
        <w:rPr>
          <w:szCs w:val="28"/>
          <w:u w:val="single"/>
        </w:rPr>
        <w:t>5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953BD9">
        <w:rPr>
          <w:szCs w:val="28"/>
        </w:rPr>
        <w:t xml:space="preserve">  </w:t>
      </w:r>
      <w:r>
        <w:rPr>
          <w:szCs w:val="28"/>
        </w:rPr>
        <w:t xml:space="preserve">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 w:rsidR="00F143EF">
        <w:rPr>
          <w:szCs w:val="28"/>
          <w:u w:val="single"/>
        </w:rPr>
        <w:t>4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F143EF" w:rsidRPr="00F143EF" w:rsidRDefault="00F143EF" w:rsidP="00F143EF">
      <w:pPr>
        <w:tabs>
          <w:tab w:val="left" w:pos="4111"/>
        </w:tabs>
        <w:ind w:right="3967"/>
        <w:jc w:val="both"/>
        <w:rPr>
          <w:szCs w:val="28"/>
        </w:rPr>
      </w:pPr>
      <w:r w:rsidRPr="00F143EF">
        <w:rPr>
          <w:szCs w:val="28"/>
        </w:rPr>
        <w:t xml:space="preserve">Об утверждении Порядка предоставления из бюджета муниципального образования «Заиграевский район» иных межбюджетных трансфертов на компенсацию затрат за </w:t>
      </w:r>
      <w:r>
        <w:rPr>
          <w:szCs w:val="28"/>
        </w:rPr>
        <w:t>оказываемые коммунальные услуги</w:t>
      </w:r>
      <w:r w:rsidRPr="00F143EF">
        <w:rPr>
          <w:szCs w:val="28"/>
        </w:rPr>
        <w:t xml:space="preserve"> бюджетным учреждениям </w:t>
      </w:r>
    </w:p>
    <w:p w:rsidR="00F143EF" w:rsidRPr="00F143EF" w:rsidRDefault="00F143EF" w:rsidP="00F143EF">
      <w:pPr>
        <w:jc w:val="both"/>
        <w:rPr>
          <w:szCs w:val="28"/>
        </w:rPr>
      </w:pPr>
    </w:p>
    <w:p w:rsidR="00F143EF" w:rsidRPr="00F143EF" w:rsidRDefault="00F143EF" w:rsidP="00F143EF">
      <w:pPr>
        <w:ind w:firstLine="709"/>
        <w:jc w:val="both"/>
        <w:rPr>
          <w:szCs w:val="28"/>
        </w:rPr>
      </w:pPr>
      <w:r w:rsidRPr="00F143EF">
        <w:rPr>
          <w:szCs w:val="28"/>
        </w:rPr>
        <w:t>В соответствии со статьей 154 Бюджетного</w:t>
      </w:r>
      <w:r>
        <w:rPr>
          <w:szCs w:val="28"/>
        </w:rPr>
        <w:t xml:space="preserve"> кодекса Российской Федерации, руководствуясь статьёй 30</w:t>
      </w:r>
      <w:r w:rsidRPr="00F143EF">
        <w:rPr>
          <w:szCs w:val="28"/>
        </w:rPr>
        <w:t xml:space="preserve"> Устава муниципального образования «Заиграевский район», </w:t>
      </w:r>
    </w:p>
    <w:p w:rsidR="00F143EF" w:rsidRPr="00F143EF" w:rsidRDefault="00F143EF" w:rsidP="00F143EF">
      <w:pPr>
        <w:ind w:firstLine="709"/>
        <w:jc w:val="both"/>
        <w:rPr>
          <w:b/>
          <w:szCs w:val="28"/>
        </w:rPr>
      </w:pPr>
      <w:r w:rsidRPr="00F143EF">
        <w:rPr>
          <w:b/>
          <w:szCs w:val="28"/>
        </w:rPr>
        <w:t xml:space="preserve">постановляю: </w:t>
      </w:r>
    </w:p>
    <w:p w:rsidR="00F143EF" w:rsidRDefault="00F143EF" w:rsidP="00F143EF">
      <w:pPr>
        <w:ind w:firstLine="709"/>
        <w:jc w:val="both"/>
        <w:rPr>
          <w:szCs w:val="28"/>
        </w:rPr>
      </w:pPr>
      <w:r w:rsidRPr="00F143EF">
        <w:rPr>
          <w:szCs w:val="28"/>
        </w:rPr>
        <w:t xml:space="preserve">1. Утвердить Порядок предоставления из бюджета муниципального образования «Заиграевский район» иных межбюджетных трансфертов на компенсацию затрат за оказываемые коммунальные услуги </w:t>
      </w:r>
      <w:r>
        <w:rPr>
          <w:szCs w:val="28"/>
        </w:rPr>
        <w:t>бюджетным учреждениям,</w:t>
      </w:r>
      <w:bookmarkStart w:id="0" w:name="_GoBack"/>
      <w:bookmarkEnd w:id="0"/>
      <w:r>
        <w:rPr>
          <w:szCs w:val="28"/>
        </w:rPr>
        <w:t xml:space="preserve"> согласно П</w:t>
      </w:r>
      <w:r w:rsidRPr="00F143EF">
        <w:rPr>
          <w:szCs w:val="28"/>
        </w:rPr>
        <w:t>риложению</w:t>
      </w:r>
      <w:r>
        <w:rPr>
          <w:szCs w:val="28"/>
        </w:rPr>
        <w:t xml:space="preserve"> к настоящему Постановлению</w:t>
      </w:r>
      <w:r w:rsidRPr="00F143EF">
        <w:rPr>
          <w:szCs w:val="28"/>
        </w:rPr>
        <w:t>.</w:t>
      </w:r>
    </w:p>
    <w:p w:rsidR="001703BE" w:rsidRPr="001703BE" w:rsidRDefault="001703BE" w:rsidP="00F143EF">
      <w:pPr>
        <w:ind w:firstLine="709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  <w:t>Настоящее П</w:t>
      </w:r>
      <w:r w:rsidRPr="001703BE">
        <w:rPr>
          <w:szCs w:val="28"/>
        </w:rPr>
        <w:t>остановление вступает в силу с 01.01.2025 г.</w:t>
      </w:r>
    </w:p>
    <w:p w:rsidR="001703BE" w:rsidRPr="001703BE" w:rsidRDefault="001703BE" w:rsidP="00F143EF">
      <w:pPr>
        <w:ind w:firstLine="709"/>
        <w:jc w:val="both"/>
        <w:rPr>
          <w:szCs w:val="28"/>
        </w:rPr>
      </w:pPr>
      <w:r w:rsidRPr="001703BE">
        <w:rPr>
          <w:szCs w:val="28"/>
        </w:rPr>
        <w:t>3.</w:t>
      </w:r>
      <w:r w:rsidRPr="001703BE">
        <w:rPr>
          <w:szCs w:val="28"/>
        </w:rPr>
        <w:tab/>
      </w:r>
      <w:r>
        <w:rPr>
          <w:szCs w:val="28"/>
        </w:rPr>
        <w:t xml:space="preserve">Опубликовать настоящее </w:t>
      </w:r>
      <w:r w:rsidRPr="001703BE">
        <w:rPr>
          <w:szCs w:val="28"/>
        </w:rPr>
        <w:t xml:space="preserve">Постановление в газете «Вперед» и разместить </w:t>
      </w:r>
      <w:r>
        <w:rPr>
          <w:szCs w:val="28"/>
        </w:rPr>
        <w:t xml:space="preserve">на сайте - </w:t>
      </w:r>
      <w:hyperlink r:id="rId9" w:history="1">
        <w:r w:rsidRPr="0038035E">
          <w:rPr>
            <w:rStyle w:val="a9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20042E" w:rsidRDefault="001703BE" w:rsidP="00F143EF">
      <w:pPr>
        <w:ind w:firstLine="709"/>
        <w:jc w:val="both"/>
        <w:rPr>
          <w:szCs w:val="28"/>
        </w:rPr>
      </w:pPr>
      <w:r w:rsidRPr="001703BE">
        <w:rPr>
          <w:szCs w:val="28"/>
        </w:rPr>
        <w:t xml:space="preserve">3. </w:t>
      </w:r>
      <w:proofErr w:type="gramStart"/>
      <w:r w:rsidRPr="001703BE">
        <w:rPr>
          <w:szCs w:val="28"/>
        </w:rPr>
        <w:t>Контроль за</w:t>
      </w:r>
      <w:proofErr w:type="gramEnd"/>
      <w:r w:rsidRPr="001703BE">
        <w:rPr>
          <w:szCs w:val="28"/>
        </w:rPr>
        <w:t xml:space="preserve"> исполнением настоящего Постановления возложить на С.Л. </w:t>
      </w:r>
      <w:proofErr w:type="spellStart"/>
      <w:r w:rsidRPr="001703BE">
        <w:rPr>
          <w:szCs w:val="28"/>
        </w:rPr>
        <w:t>Глобенко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</w:t>
      </w:r>
      <w:r w:rsidRPr="001703BE">
        <w:rPr>
          <w:szCs w:val="28"/>
        </w:rPr>
        <w:t xml:space="preserve"> </w:t>
      </w:r>
      <w:r w:rsidRPr="001703BE">
        <w:rPr>
          <w:szCs w:val="28"/>
        </w:rPr>
        <w:t>заместителя руководителя Администрации по экономическим вопросам муниципального образования «Заиграевский район».</w:t>
      </w:r>
    </w:p>
    <w:p w:rsidR="001703BE" w:rsidRDefault="001703BE" w:rsidP="00F143EF">
      <w:pPr>
        <w:jc w:val="both"/>
        <w:rPr>
          <w:szCs w:val="28"/>
        </w:rPr>
      </w:pPr>
    </w:p>
    <w:p w:rsidR="00F143EF" w:rsidRPr="001703BE" w:rsidRDefault="00F143EF" w:rsidP="00F143EF">
      <w:pPr>
        <w:jc w:val="both"/>
        <w:rPr>
          <w:szCs w:val="28"/>
        </w:rPr>
      </w:pP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Временно </w:t>
      </w:r>
      <w:proofErr w:type="gramStart"/>
      <w:r w:rsidRPr="00D80A5D">
        <w:rPr>
          <w:szCs w:val="26"/>
        </w:rPr>
        <w:t>исполняющий</w:t>
      </w:r>
      <w:proofErr w:type="gramEnd"/>
      <w:r w:rsidRPr="00D80A5D">
        <w:rPr>
          <w:szCs w:val="26"/>
        </w:rPr>
        <w:t xml:space="preserve"> полномочия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Главы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1703BE" w:rsidRDefault="00D80A5D" w:rsidP="001703B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руководителя Администрации                                       </w:t>
      </w:r>
      <w:r>
        <w:rPr>
          <w:szCs w:val="26"/>
        </w:rPr>
        <w:t xml:space="preserve">                        </w:t>
      </w:r>
      <w:r w:rsidRPr="00D80A5D">
        <w:rPr>
          <w:szCs w:val="26"/>
        </w:rPr>
        <w:t>Л.С. Волкова</w:t>
      </w:r>
    </w:p>
    <w:p w:rsidR="001703BE" w:rsidRDefault="001703BE" w:rsidP="001703BE">
      <w:pPr>
        <w:pStyle w:val="a4"/>
        <w:ind w:firstLine="5103"/>
        <w:jc w:val="right"/>
        <w:rPr>
          <w:sz w:val="24"/>
          <w:szCs w:val="24"/>
        </w:rPr>
      </w:pPr>
    </w:p>
    <w:p w:rsidR="00F143EF" w:rsidRDefault="00F143EF" w:rsidP="001703BE">
      <w:pPr>
        <w:pStyle w:val="a4"/>
        <w:ind w:firstLine="5103"/>
        <w:jc w:val="right"/>
        <w:rPr>
          <w:sz w:val="24"/>
          <w:szCs w:val="24"/>
        </w:rPr>
      </w:pPr>
    </w:p>
    <w:p w:rsidR="001703BE" w:rsidRDefault="001703BE" w:rsidP="001703BE">
      <w:pPr>
        <w:pStyle w:val="a4"/>
        <w:ind w:firstLine="510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1703BE" w:rsidRDefault="001703BE" w:rsidP="001703BE">
      <w:pPr>
        <w:pStyle w:val="a4"/>
        <w:ind w:firstLine="5103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  <w:r>
        <w:rPr>
          <w:sz w:val="24"/>
          <w:szCs w:val="24"/>
        </w:rPr>
        <w:t xml:space="preserve"> Администрации </w:t>
      </w:r>
      <w:r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образования </w:t>
      </w:r>
    </w:p>
    <w:p w:rsidR="001703BE" w:rsidRDefault="001703BE" w:rsidP="001703BE">
      <w:pPr>
        <w:pStyle w:val="a4"/>
        <w:ind w:firstLine="5103"/>
        <w:jc w:val="right"/>
        <w:rPr>
          <w:sz w:val="24"/>
          <w:szCs w:val="24"/>
        </w:rPr>
      </w:pPr>
      <w:r>
        <w:rPr>
          <w:sz w:val="24"/>
          <w:szCs w:val="24"/>
        </w:rPr>
        <w:t>«Заиграевский район»</w:t>
      </w:r>
    </w:p>
    <w:p w:rsidR="001703BE" w:rsidRPr="001703BE" w:rsidRDefault="001703BE" w:rsidP="001703BE">
      <w:pPr>
        <w:pStyle w:val="a4"/>
        <w:ind w:firstLine="5103"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 w:rsidRPr="001703BE">
        <w:rPr>
          <w:sz w:val="24"/>
          <w:szCs w:val="24"/>
          <w:u w:val="single"/>
        </w:rPr>
        <w:t>10.01.2025</w:t>
      </w:r>
      <w:r>
        <w:rPr>
          <w:sz w:val="24"/>
          <w:szCs w:val="24"/>
        </w:rPr>
        <w:t xml:space="preserve"> № </w:t>
      </w:r>
      <w:r w:rsidR="00F143EF">
        <w:rPr>
          <w:sz w:val="24"/>
          <w:szCs w:val="24"/>
          <w:u w:val="single"/>
        </w:rPr>
        <w:t>4</w:t>
      </w:r>
    </w:p>
    <w:p w:rsidR="00F143EF" w:rsidRDefault="00F143EF" w:rsidP="00F143E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F143EF" w:rsidRPr="00F143EF" w:rsidRDefault="00F143EF" w:rsidP="00F143E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143EF">
        <w:rPr>
          <w:b/>
          <w:sz w:val="24"/>
          <w:szCs w:val="24"/>
        </w:rPr>
        <w:t>ПОРЯДОК</w:t>
      </w:r>
    </w:p>
    <w:p w:rsidR="00F143EF" w:rsidRPr="00F143EF" w:rsidRDefault="00F143EF" w:rsidP="00F143E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143EF">
        <w:rPr>
          <w:b/>
          <w:sz w:val="24"/>
          <w:szCs w:val="24"/>
        </w:rPr>
        <w:t>предоставления из бюджета муниципального образования</w:t>
      </w:r>
    </w:p>
    <w:p w:rsidR="00F143EF" w:rsidRPr="00F143EF" w:rsidRDefault="00F143EF" w:rsidP="00F143E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143EF">
        <w:rPr>
          <w:b/>
          <w:sz w:val="24"/>
          <w:szCs w:val="24"/>
        </w:rPr>
        <w:t>«Заиграевский район» иных межбюджетных трансфертов на компенсацию затрат за оказываемые коммунальные услуги бюджетным учреждениям</w:t>
      </w:r>
    </w:p>
    <w:p w:rsidR="00F143EF" w:rsidRPr="00F143EF" w:rsidRDefault="00F143EF" w:rsidP="00F143E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143EF" w:rsidRPr="00F143EF" w:rsidRDefault="00F143EF" w:rsidP="00F143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143EF">
        <w:rPr>
          <w:sz w:val="24"/>
          <w:szCs w:val="24"/>
        </w:rPr>
        <w:t>1. Настоящий порядок (далее – Порядок) разработан  на основании ст.9, ст.142.4 Бюджетного кодекса и определяет цели и условия предоставления из бюджета муниципального образования «Заиграевский район» иных межбюджетных трансфертов на компенсацию затрат за оказываемые коммунальные услуги бюджетным учреждениям (далее – межбюджетные трансферты).</w:t>
      </w:r>
    </w:p>
    <w:p w:rsidR="00F143EF" w:rsidRPr="00F143EF" w:rsidRDefault="00F143EF" w:rsidP="00F143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143EF">
        <w:rPr>
          <w:sz w:val="24"/>
          <w:szCs w:val="24"/>
        </w:rPr>
        <w:t>2. Межбюджетные трансферты предоставляются бюджетам поселений на компенсацию затрат за оказываемые коммунальные услуги бюджетным учреждениям в пределах нормативов потребления, при условии предоставления коммунальных услуг надлежащего качества.</w:t>
      </w:r>
    </w:p>
    <w:p w:rsidR="00F143EF" w:rsidRPr="00F143EF" w:rsidRDefault="00F143EF" w:rsidP="00F143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143EF">
        <w:rPr>
          <w:sz w:val="24"/>
          <w:szCs w:val="24"/>
        </w:rPr>
        <w:t>3. Межбюджетные трансферты  предоставляются из бюджета муниципального образования «Заиграевский район» с целью компенсации затрат за оказываемые коммунальные услуги бюджетным учреждениям.</w:t>
      </w:r>
    </w:p>
    <w:p w:rsidR="00F143EF" w:rsidRPr="00F143EF" w:rsidRDefault="00F143EF" w:rsidP="00F143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143EF">
        <w:rPr>
          <w:sz w:val="24"/>
          <w:szCs w:val="24"/>
        </w:rPr>
        <w:t>4. Предоставляемые межбюджетные трансферты  носят целевой и адресный характер и не могут быть использованы на другие цели.</w:t>
      </w:r>
    </w:p>
    <w:p w:rsidR="00F143EF" w:rsidRPr="00F143EF" w:rsidRDefault="00F143EF" w:rsidP="00F143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143EF">
        <w:rPr>
          <w:sz w:val="24"/>
          <w:szCs w:val="24"/>
        </w:rPr>
        <w:t>5. Межбюджетные трансферты предоставляются бюджетам поселений, оказывающим коммунальные услуги по -</w:t>
      </w:r>
      <w:r>
        <w:rPr>
          <w:sz w:val="24"/>
          <w:szCs w:val="24"/>
        </w:rPr>
        <w:t xml:space="preserve"> </w:t>
      </w:r>
      <w:r w:rsidRPr="00F143EF">
        <w:rPr>
          <w:sz w:val="24"/>
          <w:szCs w:val="24"/>
        </w:rPr>
        <w:t>теплоснабжению;</w:t>
      </w:r>
    </w:p>
    <w:p w:rsidR="00F143EF" w:rsidRPr="00F143EF" w:rsidRDefault="00F143EF" w:rsidP="00F143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143EF">
        <w:rPr>
          <w:sz w:val="24"/>
          <w:szCs w:val="24"/>
        </w:rPr>
        <w:t>6. Межбюджетные трансферты предоставляются бюджетам поселений при выполнении ими следующих условий:</w:t>
      </w:r>
    </w:p>
    <w:p w:rsidR="00F143EF" w:rsidRPr="00F143EF" w:rsidRDefault="00F143EF" w:rsidP="00F143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143EF">
        <w:rPr>
          <w:sz w:val="24"/>
          <w:szCs w:val="24"/>
        </w:rPr>
        <w:t>- оказание коммунальных услуг бюджетным учреждениям надлежащего качества;</w:t>
      </w:r>
    </w:p>
    <w:p w:rsidR="00F143EF" w:rsidRPr="00F143EF" w:rsidRDefault="00F143EF" w:rsidP="00F143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143EF">
        <w:rPr>
          <w:sz w:val="24"/>
          <w:szCs w:val="24"/>
        </w:rPr>
        <w:t>7. Администрация муниципального образования «Заиграевский район» может осуществлять авансовые перечисления межбюджетных трансфертов с последующим уточнением сумм частичного возмещения на основании предоставленных документов, подтверждающих фактически сложившиеся затраты по оказанию коммунальных услуг.</w:t>
      </w:r>
    </w:p>
    <w:p w:rsidR="00F143EF" w:rsidRPr="00F143EF" w:rsidRDefault="00F143EF" w:rsidP="00F143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143EF">
        <w:rPr>
          <w:sz w:val="24"/>
          <w:szCs w:val="24"/>
        </w:rPr>
        <w:t>8. Межбюджетные трансферты предоставляются в соответствии со сводной бюджетной росписью бюджета муниципального образования «Заиграевский район» в пределах бюджетных ассигнований и лимитов бюджетных обязательств.</w:t>
      </w:r>
    </w:p>
    <w:p w:rsidR="00F143EF" w:rsidRPr="00F143EF" w:rsidRDefault="00F143EF" w:rsidP="00F143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143EF">
        <w:rPr>
          <w:sz w:val="24"/>
          <w:szCs w:val="24"/>
        </w:rPr>
        <w:t>9. Размер межбюджетных трансфертов определяется как сумма затрат на выполнение работ по теплоснабжению бюджетных учреждений в отчетный период, согласно расчета МБУ «Инфраструктурный центр-служба заказчика».</w:t>
      </w:r>
    </w:p>
    <w:p w:rsidR="00F143EF" w:rsidRPr="00F143EF" w:rsidRDefault="00F143EF" w:rsidP="00F143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143EF">
        <w:rPr>
          <w:sz w:val="24"/>
          <w:szCs w:val="24"/>
        </w:rPr>
        <w:t>10. Предоставление межбюджетных трансфертов осуществляется на основании соглашения о предоставлении межбюджетных трансфертов, заключаемого между администрацией муниципального образования «Заиграевский район» и администрацией поселения.</w:t>
      </w:r>
    </w:p>
    <w:p w:rsidR="00F143EF" w:rsidRPr="00F143EF" w:rsidRDefault="00F143EF" w:rsidP="00F143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143EF">
        <w:rPr>
          <w:sz w:val="24"/>
          <w:szCs w:val="24"/>
        </w:rPr>
        <w:t>Соглашение о предоставлении межбюджетных трансфертов должно содержать права и обязанности сторон, порядок расчета размера межбюджетных трансфертов, предельные объемы межбюджетных трансфертов, условия и порядок перечисления денежных средств, предоставления отчетности, срок действия договора, контроль по его исполнению, ответственность сторон, порядок расторжения договора.</w:t>
      </w:r>
    </w:p>
    <w:p w:rsidR="001703BE" w:rsidRPr="001703BE" w:rsidRDefault="00F143EF" w:rsidP="00F143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143EF">
        <w:rPr>
          <w:sz w:val="24"/>
          <w:szCs w:val="24"/>
        </w:rPr>
        <w:t>11. Действие настоящего Порядка распространяется на правоотношения, возникшие с 01.01.2025 г.</w:t>
      </w:r>
    </w:p>
    <w:sectPr w:rsidR="001703BE" w:rsidRPr="001703BE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03B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43EF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link w:val="a5"/>
    <w:qFormat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6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8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C31A7C"/>
    <w:rPr>
      <w:color w:val="0000FF"/>
      <w:u w:val="single"/>
    </w:rPr>
  </w:style>
  <w:style w:type="character" w:customStyle="1" w:styleId="a5">
    <w:name w:val="Основной текст Знак"/>
    <w:basedOn w:val="a0"/>
    <w:link w:val="a4"/>
    <w:qFormat/>
    <w:rsid w:val="001703BE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link w:val="a5"/>
    <w:qFormat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6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8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C31A7C"/>
    <w:rPr>
      <w:color w:val="0000FF"/>
      <w:u w:val="single"/>
    </w:rPr>
  </w:style>
  <w:style w:type="character" w:customStyle="1" w:styleId="a5">
    <w:name w:val="Основной текст Знак"/>
    <w:basedOn w:val="a0"/>
    <w:link w:val="a4"/>
    <w:qFormat/>
    <w:rsid w:val="001703B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3C276-A88C-44C4-A483-2A7F0A251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2025-01-17T06:32:00Z</cp:lastPrinted>
  <dcterms:created xsi:type="dcterms:W3CDTF">2025-01-17T06:32:00Z</dcterms:created>
  <dcterms:modified xsi:type="dcterms:W3CDTF">2025-01-17T06:32:00Z</dcterms:modified>
</cp:coreProperties>
</file>