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A7" w:rsidRDefault="00CC38F1" w:rsidP="00440DA7">
      <w:pPr>
        <w:ind w:right="425"/>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96.05pt;margin-top:2.65pt;width:64.8pt;height:1in;z-index:251657728">
            <v:imagedata r:id="rId7" o:title=""/>
            <w10:wrap type="topAndBottom"/>
          </v:shape>
          <o:OLEObject Type="Embed" ProgID="CorelDraw.Graphic.8" ShapeID="_x0000_s1044" DrawAspect="Content" ObjectID="_1791092705" r:id="rId8"/>
        </w:pict>
      </w:r>
    </w:p>
    <w:tbl>
      <w:tblPr>
        <w:tblW w:w="0" w:type="auto"/>
        <w:tblLook w:val="04A0" w:firstRow="1" w:lastRow="0" w:firstColumn="1" w:lastColumn="0" w:noHBand="0" w:noVBand="1"/>
      </w:tblPr>
      <w:tblGrid>
        <w:gridCol w:w="4219"/>
        <w:gridCol w:w="1134"/>
        <w:gridCol w:w="4218"/>
      </w:tblGrid>
      <w:tr w:rsidR="0043356C" w:rsidTr="0043356C">
        <w:tc>
          <w:tcPr>
            <w:tcW w:w="4219" w:type="dxa"/>
          </w:tcPr>
          <w:p w:rsidR="0043356C" w:rsidRPr="0043356C" w:rsidRDefault="0043356C" w:rsidP="0043356C">
            <w:pPr>
              <w:spacing w:line="276" w:lineRule="auto"/>
              <w:jc w:val="center"/>
              <w:rPr>
                <w:b/>
                <w:szCs w:val="28"/>
              </w:rPr>
            </w:pPr>
            <w:r w:rsidRPr="0043356C">
              <w:rPr>
                <w:b/>
                <w:szCs w:val="28"/>
              </w:rPr>
              <w:t xml:space="preserve">Администрация </w:t>
            </w:r>
          </w:p>
          <w:p w:rsidR="0043356C" w:rsidRPr="0043356C" w:rsidRDefault="0043356C" w:rsidP="0043356C">
            <w:pPr>
              <w:spacing w:line="276" w:lineRule="auto"/>
              <w:jc w:val="center"/>
              <w:rPr>
                <w:b/>
                <w:szCs w:val="28"/>
              </w:rPr>
            </w:pPr>
            <w:r w:rsidRPr="0043356C">
              <w:rPr>
                <w:b/>
                <w:szCs w:val="28"/>
              </w:rPr>
              <w:t>муниципального образования</w:t>
            </w:r>
          </w:p>
          <w:p w:rsidR="0043356C" w:rsidRPr="0043356C" w:rsidRDefault="0043356C" w:rsidP="0043356C">
            <w:pPr>
              <w:spacing w:line="276" w:lineRule="auto"/>
              <w:jc w:val="center"/>
              <w:rPr>
                <w:b/>
                <w:szCs w:val="28"/>
              </w:rPr>
            </w:pPr>
            <w:r w:rsidRPr="0043356C">
              <w:rPr>
                <w:b/>
                <w:szCs w:val="28"/>
              </w:rPr>
              <w:t>«Заиграевский район»</w:t>
            </w:r>
          </w:p>
          <w:p w:rsidR="0043356C" w:rsidRPr="0043356C" w:rsidRDefault="0043356C" w:rsidP="0043356C">
            <w:pPr>
              <w:spacing w:line="276" w:lineRule="auto"/>
              <w:jc w:val="center"/>
              <w:rPr>
                <w:szCs w:val="28"/>
              </w:rPr>
            </w:pPr>
            <w:r w:rsidRPr="0043356C">
              <w:rPr>
                <w:b/>
                <w:szCs w:val="28"/>
              </w:rPr>
              <w:t>Республики Бурятия</w:t>
            </w:r>
          </w:p>
        </w:tc>
        <w:tc>
          <w:tcPr>
            <w:tcW w:w="1134" w:type="dxa"/>
          </w:tcPr>
          <w:p w:rsidR="0043356C" w:rsidRPr="0043356C" w:rsidRDefault="0043356C" w:rsidP="0043356C">
            <w:pPr>
              <w:spacing w:line="360" w:lineRule="auto"/>
              <w:jc w:val="center"/>
              <w:rPr>
                <w:szCs w:val="28"/>
              </w:rPr>
            </w:pPr>
          </w:p>
        </w:tc>
        <w:tc>
          <w:tcPr>
            <w:tcW w:w="4218" w:type="dxa"/>
          </w:tcPr>
          <w:p w:rsidR="00D903B4" w:rsidRPr="0037577D" w:rsidRDefault="00D903B4" w:rsidP="00D903B4">
            <w:pPr>
              <w:spacing w:line="276" w:lineRule="auto"/>
              <w:jc w:val="center"/>
              <w:rPr>
                <w:rFonts w:eastAsia="Calibri"/>
                <w:b/>
                <w:szCs w:val="28"/>
                <w:lang w:val="mn-MN"/>
              </w:rPr>
            </w:pPr>
            <w:r w:rsidRPr="0037577D">
              <w:rPr>
                <w:rFonts w:eastAsia="Calibri"/>
                <w:b/>
                <w:szCs w:val="28"/>
                <w:lang w:val="mn-MN"/>
              </w:rPr>
              <w:t>Буряад Уласай</w:t>
            </w:r>
          </w:p>
          <w:p w:rsidR="00D903B4" w:rsidRPr="0037577D" w:rsidRDefault="00D903B4" w:rsidP="00D903B4">
            <w:pPr>
              <w:spacing w:line="276" w:lineRule="auto"/>
              <w:jc w:val="center"/>
              <w:rPr>
                <w:rFonts w:eastAsia="Calibri"/>
                <w:b/>
                <w:szCs w:val="28"/>
                <w:lang w:val="mn-MN"/>
              </w:rPr>
            </w:pPr>
            <w:r w:rsidRPr="0037577D">
              <w:rPr>
                <w:rFonts w:eastAsia="Calibri"/>
                <w:b/>
                <w:szCs w:val="28"/>
              </w:rPr>
              <w:t>«</w:t>
            </w:r>
            <w:r w:rsidRPr="0037577D">
              <w:rPr>
                <w:rFonts w:eastAsia="Calibri"/>
                <w:b/>
                <w:szCs w:val="28"/>
                <w:lang w:val="mn-MN"/>
              </w:rPr>
              <w:t>Загарайн аймаг</w:t>
            </w:r>
            <w:r w:rsidRPr="0037577D">
              <w:rPr>
                <w:rFonts w:eastAsia="Calibri"/>
                <w:b/>
                <w:szCs w:val="28"/>
              </w:rPr>
              <w:t>»</w:t>
            </w:r>
            <w:r w:rsidRPr="0037577D">
              <w:rPr>
                <w:rFonts w:eastAsia="Calibri"/>
                <w:b/>
                <w:szCs w:val="28"/>
                <w:lang w:val="mn-MN"/>
              </w:rPr>
              <w:t xml:space="preserve"> гэһэн</w:t>
            </w:r>
          </w:p>
          <w:p w:rsidR="0043356C" w:rsidRPr="0043356C" w:rsidRDefault="00D903B4" w:rsidP="00D903B4">
            <w:pPr>
              <w:spacing w:line="276" w:lineRule="auto"/>
              <w:jc w:val="center"/>
              <w:rPr>
                <w:szCs w:val="28"/>
              </w:rPr>
            </w:pPr>
            <w:r w:rsidRPr="0037577D">
              <w:rPr>
                <w:rFonts w:eastAsia="Calibri"/>
                <w:b/>
                <w:szCs w:val="28"/>
                <w:lang w:val="mn-MN"/>
              </w:rPr>
              <w:t>нютагай засагай байгууламжын Захиргаан</w:t>
            </w:r>
          </w:p>
        </w:tc>
      </w:tr>
    </w:tbl>
    <w:p w:rsidR="0043356C" w:rsidRDefault="0043356C" w:rsidP="0043356C">
      <w:pPr>
        <w:pBdr>
          <w:top w:val="single" w:sz="12" w:space="1" w:color="auto"/>
        </w:pBdr>
        <w:spacing w:line="360" w:lineRule="auto"/>
        <w:rPr>
          <w:szCs w:val="28"/>
        </w:rPr>
      </w:pPr>
    </w:p>
    <w:p w:rsidR="0043356C" w:rsidRDefault="0043356C" w:rsidP="0043356C">
      <w:pPr>
        <w:pBdr>
          <w:top w:val="single" w:sz="12" w:space="1" w:color="auto"/>
        </w:pBdr>
        <w:spacing w:line="360" w:lineRule="auto"/>
        <w:jc w:val="center"/>
        <w:rPr>
          <w:b/>
          <w:szCs w:val="28"/>
        </w:rPr>
      </w:pPr>
      <w:r w:rsidRPr="00B06206">
        <w:rPr>
          <w:b/>
          <w:szCs w:val="28"/>
        </w:rPr>
        <w:t>ПОСТАНОВЛЕНИЕ</w:t>
      </w:r>
    </w:p>
    <w:p w:rsidR="0043356C" w:rsidRPr="00CC38F1" w:rsidRDefault="00CC38F1" w:rsidP="0043356C">
      <w:pPr>
        <w:pBdr>
          <w:top w:val="single" w:sz="12" w:space="1" w:color="auto"/>
        </w:pBdr>
        <w:spacing w:line="360" w:lineRule="auto"/>
        <w:rPr>
          <w:szCs w:val="28"/>
        </w:rPr>
      </w:pPr>
      <w:r w:rsidRPr="00CC38F1">
        <w:rPr>
          <w:szCs w:val="28"/>
          <w:u w:val="single"/>
        </w:rPr>
        <w:t>21</w:t>
      </w:r>
      <w:r w:rsidR="0080058F" w:rsidRPr="00CC38F1">
        <w:rPr>
          <w:szCs w:val="28"/>
          <w:u w:val="single"/>
        </w:rPr>
        <w:t>.</w:t>
      </w:r>
      <w:r w:rsidR="0053742E" w:rsidRPr="00CC38F1">
        <w:rPr>
          <w:szCs w:val="28"/>
          <w:u w:val="single"/>
        </w:rPr>
        <w:t>10</w:t>
      </w:r>
      <w:r w:rsidR="008A4DC0" w:rsidRPr="00CC38F1">
        <w:rPr>
          <w:szCs w:val="28"/>
          <w:u w:val="single"/>
        </w:rPr>
        <w:t>.202</w:t>
      </w:r>
      <w:r w:rsidR="00754680" w:rsidRPr="00CC38F1">
        <w:rPr>
          <w:szCs w:val="28"/>
          <w:u w:val="single"/>
        </w:rPr>
        <w:t>4</w:t>
      </w:r>
      <w:r w:rsidR="0043356C" w:rsidRPr="00CC38F1">
        <w:rPr>
          <w:szCs w:val="28"/>
        </w:rPr>
        <w:t xml:space="preserve">                                                  </w:t>
      </w:r>
      <w:r w:rsidR="0020042E" w:rsidRPr="00CC38F1">
        <w:rPr>
          <w:szCs w:val="28"/>
        </w:rPr>
        <w:t xml:space="preserve">    </w:t>
      </w:r>
      <w:r w:rsidR="0043356C" w:rsidRPr="00CC38F1">
        <w:rPr>
          <w:szCs w:val="28"/>
        </w:rPr>
        <w:t xml:space="preserve">  </w:t>
      </w:r>
      <w:r w:rsidR="008A4DC0" w:rsidRPr="00CC38F1">
        <w:rPr>
          <w:szCs w:val="28"/>
        </w:rPr>
        <w:t xml:space="preserve">                                                </w:t>
      </w:r>
      <w:r w:rsidR="0043356C" w:rsidRPr="00CC38F1">
        <w:rPr>
          <w:szCs w:val="28"/>
        </w:rPr>
        <w:t>№</w:t>
      </w:r>
      <w:r w:rsidR="008A4DC0" w:rsidRPr="00CC38F1">
        <w:rPr>
          <w:szCs w:val="28"/>
        </w:rPr>
        <w:t xml:space="preserve"> </w:t>
      </w:r>
      <w:r w:rsidRPr="00CC38F1">
        <w:rPr>
          <w:szCs w:val="28"/>
          <w:u w:val="single"/>
        </w:rPr>
        <w:t>476</w:t>
      </w:r>
    </w:p>
    <w:p w:rsidR="0043356C" w:rsidRPr="00CC38F1" w:rsidRDefault="0043356C" w:rsidP="0043356C">
      <w:pPr>
        <w:pBdr>
          <w:top w:val="single" w:sz="12" w:space="1" w:color="auto"/>
        </w:pBdr>
        <w:spacing w:line="360" w:lineRule="auto"/>
        <w:jc w:val="center"/>
        <w:rPr>
          <w:szCs w:val="28"/>
        </w:rPr>
      </w:pPr>
      <w:r w:rsidRPr="00CC38F1">
        <w:rPr>
          <w:szCs w:val="28"/>
        </w:rPr>
        <w:t>п. Заиграево</w:t>
      </w:r>
    </w:p>
    <w:p w:rsidR="00CC38F1" w:rsidRPr="00CC38F1" w:rsidRDefault="00CC38F1" w:rsidP="00CC38F1">
      <w:pPr>
        <w:ind w:right="3685"/>
        <w:jc w:val="both"/>
        <w:rPr>
          <w:szCs w:val="28"/>
        </w:rPr>
      </w:pPr>
      <w:r w:rsidRPr="00CC38F1">
        <w:rPr>
          <w:szCs w:val="28"/>
        </w:rPr>
        <w:t>О внесении изменений и дополнений в Постановление Администрации муниципального образования «Заиграевский район» от 15.09.2020 г. № 472 «Об утверждении Порядка предоставления  субсидии сельскохозяйственным товаропроизводителям (за исключением граждан, ведущих личное подсобное хозяйство) на возмещение части затрат по содержанию маточного поголовья  крупного рогатого скота молочного направления</w:t>
      </w:r>
    </w:p>
    <w:p w:rsidR="00CC38F1" w:rsidRPr="00CC38F1" w:rsidRDefault="00CC38F1" w:rsidP="00CC38F1">
      <w:pPr>
        <w:jc w:val="both"/>
        <w:rPr>
          <w:szCs w:val="28"/>
        </w:rPr>
      </w:pPr>
    </w:p>
    <w:p w:rsidR="00CC38F1" w:rsidRPr="00CC38F1" w:rsidRDefault="00CC38F1" w:rsidP="00CC38F1">
      <w:pPr>
        <w:ind w:firstLine="709"/>
        <w:jc w:val="both"/>
        <w:rPr>
          <w:szCs w:val="28"/>
        </w:rPr>
      </w:pPr>
      <w:proofErr w:type="gramStart"/>
      <w:r w:rsidRPr="00CC38F1">
        <w:rPr>
          <w:szCs w:val="28"/>
        </w:rPr>
        <w:t>Во исполнение Закона Республики Бурятия от 11.07.2011 г. № 2167-IV «О наделении органов местного самоуправления отдельным государственным полномочием Республики Бурятия по поддержке сельского хозяйства», в соответствии с Постановлением Правительства РФ от 25.10.2023 г. № 1782 «Об утверждении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w:t>
      </w:r>
      <w:proofErr w:type="gramEnd"/>
      <w:r w:rsidRPr="00CC38F1">
        <w:rPr>
          <w:szCs w:val="28"/>
        </w:rPr>
        <w:t xml:space="preserve"> субсидий, юридическим лицам, индивидуальным предпринимателям, а также физическим лицам-производителям товаров, работ, услуг и проведение отборов получателей указанных субсидий, в том числе грантов в форме субсидий», руководствуясь статьёй 34 Устава муниципального образования «Заиграевский район», </w:t>
      </w:r>
    </w:p>
    <w:p w:rsidR="00CC38F1" w:rsidRPr="00CC38F1" w:rsidRDefault="00CC38F1" w:rsidP="00CC38F1">
      <w:pPr>
        <w:ind w:firstLine="709"/>
        <w:jc w:val="both"/>
        <w:rPr>
          <w:b/>
          <w:szCs w:val="28"/>
        </w:rPr>
      </w:pPr>
      <w:r w:rsidRPr="00CC38F1">
        <w:rPr>
          <w:b/>
          <w:szCs w:val="28"/>
        </w:rPr>
        <w:t>постановляю:</w:t>
      </w:r>
    </w:p>
    <w:p w:rsidR="00CC38F1" w:rsidRPr="00CC38F1" w:rsidRDefault="00CC38F1" w:rsidP="00CC38F1">
      <w:pPr>
        <w:ind w:firstLine="709"/>
        <w:jc w:val="both"/>
        <w:rPr>
          <w:szCs w:val="28"/>
        </w:rPr>
      </w:pPr>
      <w:r w:rsidRPr="00CC38F1">
        <w:rPr>
          <w:szCs w:val="28"/>
        </w:rPr>
        <w:t xml:space="preserve">1. </w:t>
      </w:r>
      <w:proofErr w:type="gramStart"/>
      <w:r w:rsidRPr="00CC38F1">
        <w:rPr>
          <w:szCs w:val="28"/>
        </w:rPr>
        <w:t xml:space="preserve">Порядок предоставления субсидии сельскохозяйственным товаропроизводителям (за исключением граждан, ведущих личное подсобное </w:t>
      </w:r>
      <w:r w:rsidRPr="00CC38F1">
        <w:rPr>
          <w:szCs w:val="28"/>
        </w:rPr>
        <w:lastRenderedPageBreak/>
        <w:t>хозяйство) на возмещение части затрат по содержанию маточного поголовья крупного рогатого скота молочного направления, утвержденное Постановлением Администрации муниципального образования «Заиграевский район» от 15.09.2020 № 472 «Об утверждении Порядка предоставления субсидии сельскохозяйственным товаропроизводителям (за исключением граждан ведущих личное подсобное хозяйства) на возмещение части затрат по содержанию маточного поголовья крупного рогатого скота</w:t>
      </w:r>
      <w:proofErr w:type="gramEnd"/>
      <w:r w:rsidRPr="00CC38F1">
        <w:rPr>
          <w:szCs w:val="28"/>
        </w:rPr>
        <w:t xml:space="preserve"> молочного направления», изло</w:t>
      </w:r>
      <w:r w:rsidR="004B6C6E">
        <w:rPr>
          <w:szCs w:val="28"/>
        </w:rPr>
        <w:t>жить в новой редакции, согласно Приложению к настоящему П</w:t>
      </w:r>
      <w:r w:rsidRPr="00CC38F1">
        <w:rPr>
          <w:szCs w:val="28"/>
        </w:rPr>
        <w:t>остановлению.</w:t>
      </w:r>
    </w:p>
    <w:p w:rsidR="00CC38F1" w:rsidRPr="00CC38F1" w:rsidRDefault="00CC38F1" w:rsidP="00CC38F1">
      <w:pPr>
        <w:ind w:firstLine="709"/>
        <w:jc w:val="both"/>
        <w:rPr>
          <w:szCs w:val="28"/>
        </w:rPr>
      </w:pPr>
      <w:r w:rsidRPr="00CC38F1">
        <w:rPr>
          <w:szCs w:val="28"/>
        </w:rPr>
        <w:t xml:space="preserve">2. Опубликовать настоящее Постановление в газете «Вперёд» и разместить на сайте - </w:t>
      </w:r>
      <w:hyperlink r:id="rId9" w:history="1">
        <w:r w:rsidRPr="00CC38F1">
          <w:rPr>
            <w:rStyle w:val="a8"/>
            <w:szCs w:val="28"/>
          </w:rPr>
          <w:t>https://zaigraevo.gosuslugi.ru/</w:t>
        </w:r>
      </w:hyperlink>
      <w:r w:rsidRPr="00CC38F1">
        <w:rPr>
          <w:szCs w:val="28"/>
        </w:rPr>
        <w:t>.</w:t>
      </w:r>
    </w:p>
    <w:p w:rsidR="00CC38F1" w:rsidRPr="00CC38F1" w:rsidRDefault="00CC38F1" w:rsidP="00CC38F1">
      <w:pPr>
        <w:ind w:firstLine="709"/>
        <w:jc w:val="both"/>
        <w:rPr>
          <w:szCs w:val="28"/>
        </w:rPr>
      </w:pPr>
      <w:r w:rsidRPr="00CC38F1">
        <w:rPr>
          <w:szCs w:val="28"/>
        </w:rPr>
        <w:t>3. Постановление вступает в силу с момента опубликования.</w:t>
      </w:r>
    </w:p>
    <w:p w:rsidR="0020042E" w:rsidRPr="00CC38F1" w:rsidRDefault="00CC38F1" w:rsidP="00CC38F1">
      <w:pPr>
        <w:ind w:firstLine="709"/>
        <w:jc w:val="both"/>
        <w:rPr>
          <w:szCs w:val="28"/>
        </w:rPr>
      </w:pPr>
      <w:r w:rsidRPr="00CC38F1">
        <w:rPr>
          <w:szCs w:val="28"/>
        </w:rPr>
        <w:t xml:space="preserve">4. </w:t>
      </w:r>
      <w:proofErr w:type="gramStart"/>
      <w:r w:rsidRPr="00CC38F1">
        <w:rPr>
          <w:szCs w:val="28"/>
        </w:rPr>
        <w:t>Контроль за</w:t>
      </w:r>
      <w:proofErr w:type="gramEnd"/>
      <w:r w:rsidRPr="00CC38F1">
        <w:rPr>
          <w:szCs w:val="28"/>
        </w:rPr>
        <w:t xml:space="preserve"> исполнением настоящего Постановления возложить на С.Л. </w:t>
      </w:r>
      <w:proofErr w:type="spellStart"/>
      <w:r w:rsidRPr="00CC38F1">
        <w:rPr>
          <w:szCs w:val="28"/>
        </w:rPr>
        <w:t>Глобенко</w:t>
      </w:r>
      <w:proofErr w:type="spellEnd"/>
      <w:r w:rsidRPr="00CC38F1">
        <w:rPr>
          <w:szCs w:val="28"/>
        </w:rPr>
        <w:t xml:space="preserve">, заместителя руководителя </w:t>
      </w:r>
      <w:bookmarkStart w:id="0" w:name="_GoBack"/>
      <w:bookmarkEnd w:id="0"/>
      <w:r w:rsidRPr="00CC38F1">
        <w:rPr>
          <w:szCs w:val="28"/>
        </w:rPr>
        <w:t>Администрации по экономическим вопросам муниципального образования «Заиграевский район».</w:t>
      </w:r>
    </w:p>
    <w:p w:rsidR="00CC38F1" w:rsidRPr="00CC38F1" w:rsidRDefault="00CC38F1" w:rsidP="00CC38F1">
      <w:pPr>
        <w:jc w:val="both"/>
        <w:rPr>
          <w:szCs w:val="28"/>
        </w:rPr>
      </w:pPr>
    </w:p>
    <w:p w:rsidR="00CC38F1" w:rsidRPr="00CC38F1" w:rsidRDefault="00CC38F1" w:rsidP="00CC38F1">
      <w:pPr>
        <w:jc w:val="both"/>
        <w:rPr>
          <w:szCs w:val="28"/>
        </w:rPr>
      </w:pPr>
    </w:p>
    <w:p w:rsidR="00CC38F1" w:rsidRPr="00CC38F1" w:rsidRDefault="00CC38F1" w:rsidP="00CC38F1">
      <w:pPr>
        <w:jc w:val="both"/>
        <w:rPr>
          <w:szCs w:val="28"/>
        </w:rPr>
      </w:pPr>
    </w:p>
    <w:p w:rsidR="00BB1619" w:rsidRPr="00CC38F1" w:rsidRDefault="00BB1619" w:rsidP="00BB1619">
      <w:pPr>
        <w:widowControl w:val="0"/>
        <w:shd w:val="clear" w:color="auto" w:fill="FFFFFF"/>
        <w:autoSpaceDE w:val="0"/>
        <w:autoSpaceDN w:val="0"/>
        <w:adjustRightInd w:val="0"/>
        <w:rPr>
          <w:szCs w:val="28"/>
        </w:rPr>
      </w:pPr>
      <w:proofErr w:type="spellStart"/>
      <w:r w:rsidRPr="00CC38F1">
        <w:rPr>
          <w:szCs w:val="28"/>
        </w:rPr>
        <w:t>И.о</w:t>
      </w:r>
      <w:proofErr w:type="spellEnd"/>
      <w:r w:rsidRPr="00CC38F1">
        <w:rPr>
          <w:szCs w:val="28"/>
        </w:rPr>
        <w:t xml:space="preserve">. руководителя Администрации </w:t>
      </w:r>
    </w:p>
    <w:p w:rsidR="00BB1619" w:rsidRPr="00CC38F1" w:rsidRDefault="00BB1619" w:rsidP="00BB1619">
      <w:pPr>
        <w:widowControl w:val="0"/>
        <w:shd w:val="clear" w:color="auto" w:fill="FFFFFF"/>
        <w:autoSpaceDE w:val="0"/>
        <w:autoSpaceDN w:val="0"/>
        <w:adjustRightInd w:val="0"/>
        <w:rPr>
          <w:szCs w:val="28"/>
        </w:rPr>
      </w:pPr>
      <w:r w:rsidRPr="00CC38F1">
        <w:rPr>
          <w:szCs w:val="28"/>
        </w:rPr>
        <w:t xml:space="preserve">муниципального образования </w:t>
      </w:r>
    </w:p>
    <w:p w:rsidR="00E1189D" w:rsidRPr="00CC38F1" w:rsidRDefault="00BB1619" w:rsidP="00CC38F1">
      <w:pPr>
        <w:widowControl w:val="0"/>
        <w:shd w:val="clear" w:color="auto" w:fill="FFFFFF"/>
        <w:autoSpaceDE w:val="0"/>
        <w:autoSpaceDN w:val="0"/>
        <w:adjustRightInd w:val="0"/>
        <w:rPr>
          <w:szCs w:val="28"/>
        </w:rPr>
      </w:pPr>
      <w:r w:rsidRPr="00CC38F1">
        <w:rPr>
          <w:szCs w:val="28"/>
        </w:rPr>
        <w:t xml:space="preserve">«Заиграевский район»                                           </w:t>
      </w:r>
      <w:r w:rsidR="00CC38F1">
        <w:rPr>
          <w:szCs w:val="28"/>
        </w:rPr>
        <w:t xml:space="preserve">                             </w:t>
      </w:r>
      <w:r w:rsidR="00CC38F1" w:rsidRPr="00CC38F1">
        <w:rPr>
          <w:szCs w:val="28"/>
        </w:rPr>
        <w:t xml:space="preserve">Ц.Б. </w:t>
      </w:r>
      <w:proofErr w:type="spellStart"/>
      <w:r w:rsidR="00CC38F1" w:rsidRPr="00CC38F1">
        <w:rPr>
          <w:szCs w:val="28"/>
        </w:rPr>
        <w:t>Жамсуев</w:t>
      </w:r>
      <w:proofErr w:type="spellEnd"/>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widowControl w:val="0"/>
        <w:shd w:val="clear" w:color="auto" w:fill="FFFFFF"/>
        <w:autoSpaceDE w:val="0"/>
        <w:autoSpaceDN w:val="0"/>
        <w:adjustRightInd w:val="0"/>
        <w:rPr>
          <w:szCs w:val="28"/>
        </w:rPr>
      </w:pPr>
    </w:p>
    <w:p w:rsidR="00CC38F1" w:rsidRDefault="00CC38F1" w:rsidP="00CC38F1">
      <w:pPr>
        <w:pStyle w:val="a6"/>
        <w:jc w:val="right"/>
        <w:rPr>
          <w:rFonts w:ascii="Times New Roman" w:hAnsi="Times New Roman"/>
          <w:sz w:val="24"/>
          <w:szCs w:val="24"/>
        </w:rPr>
      </w:pPr>
      <w:r>
        <w:rPr>
          <w:rFonts w:ascii="Times New Roman" w:hAnsi="Times New Roman"/>
          <w:sz w:val="24"/>
          <w:szCs w:val="24"/>
        </w:rPr>
        <w:lastRenderedPageBreak/>
        <w:t>Приложение</w:t>
      </w:r>
    </w:p>
    <w:p w:rsidR="00CC38F1" w:rsidRDefault="004B6C6E" w:rsidP="00CC38F1">
      <w:pPr>
        <w:pStyle w:val="a6"/>
        <w:jc w:val="right"/>
        <w:rPr>
          <w:rFonts w:ascii="Times New Roman" w:hAnsi="Times New Roman"/>
          <w:sz w:val="24"/>
          <w:szCs w:val="24"/>
        </w:rPr>
      </w:pPr>
      <w:r>
        <w:rPr>
          <w:rFonts w:ascii="Times New Roman" w:hAnsi="Times New Roman"/>
          <w:sz w:val="24"/>
          <w:szCs w:val="24"/>
        </w:rPr>
        <w:t>к П</w:t>
      </w:r>
      <w:r w:rsidR="00CC38F1">
        <w:rPr>
          <w:rFonts w:ascii="Times New Roman" w:hAnsi="Times New Roman"/>
          <w:sz w:val="24"/>
          <w:szCs w:val="24"/>
        </w:rPr>
        <w:t>остановлению Администрации</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 xml:space="preserve">муниципального образования </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«Заиграевский район»</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 xml:space="preserve">от </w:t>
      </w:r>
      <w:r w:rsidRPr="00CC38F1">
        <w:rPr>
          <w:rFonts w:ascii="Times New Roman" w:hAnsi="Times New Roman"/>
          <w:sz w:val="24"/>
          <w:szCs w:val="24"/>
          <w:u w:val="single"/>
        </w:rPr>
        <w:t>21.10.2024</w:t>
      </w:r>
      <w:r>
        <w:rPr>
          <w:rFonts w:ascii="Times New Roman" w:hAnsi="Times New Roman"/>
          <w:sz w:val="24"/>
          <w:szCs w:val="24"/>
        </w:rPr>
        <w:t xml:space="preserve"> № </w:t>
      </w:r>
      <w:r w:rsidRPr="00CC38F1">
        <w:rPr>
          <w:rFonts w:ascii="Times New Roman" w:hAnsi="Times New Roman"/>
          <w:sz w:val="24"/>
          <w:szCs w:val="24"/>
          <w:u w:val="single"/>
        </w:rPr>
        <w:t xml:space="preserve">476 </w:t>
      </w:r>
    </w:p>
    <w:p w:rsidR="00CC38F1" w:rsidRDefault="00CC38F1" w:rsidP="00CC38F1">
      <w:pPr>
        <w:pStyle w:val="a6"/>
        <w:jc w:val="right"/>
        <w:rPr>
          <w:rFonts w:ascii="Times New Roman" w:hAnsi="Times New Roman"/>
          <w:sz w:val="24"/>
          <w:szCs w:val="24"/>
        </w:rPr>
      </w:pPr>
    </w:p>
    <w:p w:rsidR="00CC38F1" w:rsidRDefault="00CC38F1" w:rsidP="00CC38F1">
      <w:pPr>
        <w:pStyle w:val="a6"/>
        <w:jc w:val="center"/>
        <w:rPr>
          <w:rFonts w:ascii="Times New Roman" w:hAnsi="Times New Roman"/>
          <w:b/>
          <w:sz w:val="24"/>
          <w:szCs w:val="24"/>
        </w:rPr>
      </w:pPr>
      <w:r>
        <w:rPr>
          <w:rFonts w:ascii="Times New Roman" w:hAnsi="Times New Roman"/>
          <w:b/>
          <w:sz w:val="24"/>
          <w:szCs w:val="24"/>
        </w:rPr>
        <w:t>ПОРЯДОК</w:t>
      </w:r>
    </w:p>
    <w:p w:rsidR="00CC38F1" w:rsidRDefault="00CC38F1" w:rsidP="00CC38F1">
      <w:pPr>
        <w:pStyle w:val="a6"/>
        <w:jc w:val="center"/>
        <w:rPr>
          <w:rFonts w:ascii="Times New Roman" w:hAnsi="Times New Roman"/>
          <w:b/>
          <w:sz w:val="24"/>
          <w:szCs w:val="24"/>
        </w:rPr>
      </w:pPr>
      <w:r>
        <w:rPr>
          <w:rFonts w:ascii="Times New Roman" w:hAnsi="Times New Roman"/>
          <w:b/>
          <w:sz w:val="24"/>
          <w:szCs w:val="24"/>
        </w:rPr>
        <w:t>предоставления и расходования субсидии сельскохозяйственным товаропроизводителям (за исключением граждан, ведущих личное подсобное хозяйство) на возмещение части затрат по содержанию маточного поголовья</w:t>
      </w:r>
    </w:p>
    <w:p w:rsidR="00CC38F1" w:rsidRDefault="00CC38F1" w:rsidP="00CC38F1">
      <w:pPr>
        <w:pStyle w:val="a6"/>
        <w:jc w:val="center"/>
        <w:rPr>
          <w:rFonts w:ascii="Times New Roman" w:hAnsi="Times New Roman"/>
          <w:b/>
          <w:sz w:val="24"/>
          <w:szCs w:val="24"/>
        </w:rPr>
      </w:pPr>
      <w:r>
        <w:rPr>
          <w:rFonts w:ascii="Times New Roman" w:hAnsi="Times New Roman"/>
          <w:b/>
          <w:sz w:val="24"/>
          <w:szCs w:val="24"/>
        </w:rPr>
        <w:t>крупного рогатого скота молочного направления</w:t>
      </w:r>
    </w:p>
    <w:p w:rsidR="00CC38F1" w:rsidRDefault="00CC38F1" w:rsidP="00CC38F1">
      <w:pPr>
        <w:pStyle w:val="ConsPlusTitle"/>
        <w:jc w:val="center"/>
        <w:outlineLvl w:val="1"/>
        <w:rPr>
          <w:rFonts w:ascii="Times New Roman" w:hAnsi="Times New Roman" w:cs="Times New Roman"/>
          <w:sz w:val="24"/>
          <w:szCs w:val="24"/>
        </w:rPr>
      </w:pPr>
    </w:p>
    <w:p w:rsidR="00CC38F1" w:rsidRDefault="00CC38F1" w:rsidP="00CC38F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I. ОБЩИЕ ПОЛОЖЕНИЯ</w:t>
      </w:r>
    </w:p>
    <w:p w:rsidR="00CC38F1" w:rsidRDefault="00CC38F1" w:rsidP="00CC38F1">
      <w:pPr>
        <w:pStyle w:val="a6"/>
        <w:rPr>
          <w:rFonts w:ascii="Times New Roman" w:hAnsi="Times New Roman"/>
          <w:sz w:val="24"/>
          <w:szCs w:val="24"/>
        </w:rPr>
      </w:pPr>
    </w:p>
    <w:p w:rsidR="00CC38F1" w:rsidRPr="00CC38F1" w:rsidRDefault="00CC38F1" w:rsidP="00CC38F1">
      <w:pPr>
        <w:pStyle w:val="a6"/>
        <w:ind w:firstLine="709"/>
        <w:jc w:val="both"/>
        <w:rPr>
          <w:rFonts w:ascii="Times New Roman" w:hAnsi="Times New Roman"/>
          <w:color w:val="000000" w:themeColor="text1"/>
          <w:sz w:val="24"/>
          <w:szCs w:val="24"/>
        </w:rPr>
      </w:pPr>
      <w:r w:rsidRPr="00CC38F1">
        <w:rPr>
          <w:rFonts w:ascii="Times New Roman" w:hAnsi="Times New Roman"/>
          <w:color w:val="000000" w:themeColor="text1"/>
          <w:sz w:val="24"/>
          <w:szCs w:val="24"/>
        </w:rPr>
        <w:t>1.1. Настоящий Порядок определяет условия и механизм предоставления и расходования субсидии  из  бюджета муниципального образования «Заиграевский район»  на поддержку деятельности отрасли животноводства, направленную на возмещение части затрат по содержанию маточного поголовья крупного рогатого скота молочного направления (далее – государственное полномочие) сельскохозяйственным товаропроизводителям,  за  исключением  граждан, ведущих  личное подсобное хозяйство (далее – Получатели).</w:t>
      </w:r>
    </w:p>
    <w:p w:rsidR="00CC38F1" w:rsidRPr="00CC38F1" w:rsidRDefault="00CC38F1" w:rsidP="00CC38F1">
      <w:pPr>
        <w:pStyle w:val="a6"/>
        <w:ind w:firstLine="709"/>
        <w:jc w:val="both"/>
        <w:rPr>
          <w:rFonts w:ascii="Times New Roman" w:hAnsi="Times New Roman"/>
          <w:color w:val="000000" w:themeColor="text1"/>
          <w:sz w:val="24"/>
          <w:szCs w:val="24"/>
        </w:rPr>
      </w:pPr>
      <w:r w:rsidRPr="00CC38F1">
        <w:rPr>
          <w:rFonts w:ascii="Times New Roman" w:hAnsi="Times New Roman"/>
          <w:color w:val="000000" w:themeColor="text1"/>
          <w:sz w:val="24"/>
          <w:szCs w:val="24"/>
        </w:rPr>
        <w:t>1.2. Порядок разработ</w:t>
      </w:r>
      <w:r>
        <w:rPr>
          <w:rFonts w:ascii="Times New Roman" w:hAnsi="Times New Roman"/>
          <w:color w:val="000000" w:themeColor="text1"/>
          <w:sz w:val="24"/>
          <w:szCs w:val="24"/>
        </w:rPr>
        <w:t xml:space="preserve">ан в соответствии со статьей 78 </w:t>
      </w:r>
      <w:r w:rsidRPr="00CC38F1">
        <w:rPr>
          <w:rFonts w:ascii="Times New Roman" w:hAnsi="Times New Roman"/>
          <w:color w:val="000000" w:themeColor="text1"/>
          <w:sz w:val="24"/>
          <w:szCs w:val="24"/>
        </w:rPr>
        <w:t>Бюджетного кодекса Российской Федерации и Закона Республики Бурятия от 11.07.2011 года №</w:t>
      </w:r>
      <w:r>
        <w:rPr>
          <w:rFonts w:ascii="Times New Roman" w:hAnsi="Times New Roman"/>
          <w:color w:val="000000" w:themeColor="text1"/>
          <w:sz w:val="24"/>
          <w:szCs w:val="24"/>
        </w:rPr>
        <w:t xml:space="preserve"> </w:t>
      </w:r>
      <w:r w:rsidRPr="00CC38F1">
        <w:rPr>
          <w:rFonts w:ascii="Times New Roman" w:hAnsi="Times New Roman"/>
          <w:color w:val="000000" w:themeColor="text1"/>
          <w:sz w:val="24"/>
          <w:szCs w:val="24"/>
        </w:rPr>
        <w:t>2167-</w:t>
      </w:r>
      <w:r w:rsidRPr="00CC38F1">
        <w:rPr>
          <w:rFonts w:ascii="Times New Roman" w:hAnsi="Times New Roman"/>
          <w:color w:val="000000" w:themeColor="text1"/>
          <w:sz w:val="24"/>
          <w:szCs w:val="24"/>
          <w:lang w:val="en-US"/>
        </w:rPr>
        <w:t>IV</w:t>
      </w:r>
      <w:r w:rsidRPr="00CC38F1">
        <w:rPr>
          <w:rFonts w:ascii="Times New Roman" w:hAnsi="Times New Roman"/>
          <w:color w:val="000000" w:themeColor="text1"/>
          <w:sz w:val="24"/>
          <w:szCs w:val="24"/>
        </w:rPr>
        <w:t>«О наделении органов местного самоуправления отдельным государственным полномочием Республики Бурятия по поддержке сельского хозяйства».</w:t>
      </w:r>
    </w:p>
    <w:p w:rsidR="00CC38F1" w:rsidRPr="00CC38F1" w:rsidRDefault="00CC38F1" w:rsidP="00CC38F1">
      <w:pPr>
        <w:pStyle w:val="a6"/>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1.3. Субсидия</w:t>
      </w:r>
      <w:r w:rsidRPr="00CC38F1">
        <w:rPr>
          <w:rFonts w:ascii="Times New Roman" w:hAnsi="Times New Roman"/>
          <w:color w:val="000000" w:themeColor="text1"/>
          <w:sz w:val="24"/>
          <w:szCs w:val="24"/>
        </w:rPr>
        <w:t xml:space="preserve"> имеет целевой характер и не может быть использована на другие цели.</w:t>
      </w:r>
    </w:p>
    <w:p w:rsidR="00CC38F1" w:rsidRPr="00CC38F1" w:rsidRDefault="00CC38F1" w:rsidP="00CC38F1">
      <w:pPr>
        <w:pStyle w:val="a6"/>
        <w:ind w:firstLine="709"/>
        <w:jc w:val="both"/>
        <w:rPr>
          <w:rFonts w:ascii="Times New Roman" w:hAnsi="Times New Roman"/>
          <w:color w:val="000000" w:themeColor="text1"/>
          <w:sz w:val="24"/>
          <w:szCs w:val="24"/>
        </w:rPr>
      </w:pPr>
      <w:r w:rsidRPr="00CC38F1">
        <w:rPr>
          <w:rFonts w:ascii="Times New Roman" w:hAnsi="Times New Roman"/>
          <w:color w:val="000000" w:themeColor="text1"/>
          <w:sz w:val="24"/>
          <w:szCs w:val="24"/>
        </w:rPr>
        <w:t>1.4. Участие в мероприятиях по поддержке деятельности отрасли животноводства является добровольным.</w:t>
      </w:r>
    </w:p>
    <w:p w:rsidR="00CC38F1" w:rsidRPr="00CC38F1" w:rsidRDefault="00CC38F1" w:rsidP="00CC38F1">
      <w:pPr>
        <w:pStyle w:val="a6"/>
        <w:ind w:firstLine="709"/>
        <w:jc w:val="both"/>
        <w:rPr>
          <w:rFonts w:ascii="Times New Roman" w:hAnsi="Times New Roman"/>
          <w:color w:val="000000" w:themeColor="text1"/>
          <w:sz w:val="24"/>
          <w:szCs w:val="24"/>
        </w:rPr>
      </w:pPr>
      <w:r w:rsidRPr="00CC38F1">
        <w:rPr>
          <w:rFonts w:ascii="Times New Roman" w:hAnsi="Times New Roman"/>
          <w:color w:val="000000" w:themeColor="text1"/>
          <w:sz w:val="24"/>
          <w:szCs w:val="24"/>
        </w:rPr>
        <w:t>1.5. Главным распорядителем – получателем бюджетных средств Республики Бурятия по предоставлению субсидии является Администрация МО «Заиграевский район».</w:t>
      </w:r>
    </w:p>
    <w:p w:rsidR="00CC38F1" w:rsidRPr="00CC38F1" w:rsidRDefault="00CC38F1" w:rsidP="00CC38F1">
      <w:pPr>
        <w:pStyle w:val="a6"/>
        <w:ind w:firstLine="709"/>
        <w:jc w:val="both"/>
        <w:rPr>
          <w:rFonts w:ascii="Times New Roman" w:hAnsi="Times New Roman"/>
          <w:color w:val="000000" w:themeColor="text1"/>
          <w:sz w:val="24"/>
          <w:szCs w:val="24"/>
        </w:rPr>
      </w:pPr>
      <w:r w:rsidRPr="00CC38F1">
        <w:rPr>
          <w:rFonts w:ascii="Times New Roman" w:hAnsi="Times New Roman"/>
          <w:color w:val="000000" w:themeColor="text1"/>
          <w:sz w:val="24"/>
          <w:szCs w:val="24"/>
        </w:rPr>
        <w:t xml:space="preserve">1.6. Источником предоставления субсидии, предусмотренной настоящим Порядком, являются: </w:t>
      </w:r>
      <w:proofErr w:type="gramStart"/>
      <w:r w:rsidRPr="00CC38F1">
        <w:rPr>
          <w:rFonts w:ascii="Times New Roman" w:hAnsi="Times New Roman"/>
          <w:color w:val="000000" w:themeColor="text1"/>
          <w:sz w:val="24"/>
          <w:szCs w:val="24"/>
        </w:rPr>
        <w:t>Администрация МО «Заиграевский район», как главный распорядитель - получатель бюджетных средств Республики Бурятия, получаемых в соответствии с Порядком предоставления и расходования субвенции для осуществления отдельного государственного полномочия по поддержке деятельности отрасли животноводства, направляемых на возмещение части затрат по содержанию маточного поголовья крупного рогатого скота молочного направления сельскохозяйственным товаропроизводителям за исключением граждан, ведущих личное подсобное хозяйство.</w:t>
      </w:r>
      <w:proofErr w:type="gramEnd"/>
    </w:p>
    <w:p w:rsidR="00CC38F1" w:rsidRPr="00CC38F1" w:rsidRDefault="00CC38F1" w:rsidP="00CC38F1">
      <w:pPr>
        <w:pStyle w:val="a6"/>
        <w:ind w:firstLine="709"/>
        <w:jc w:val="both"/>
        <w:rPr>
          <w:rFonts w:ascii="Times New Roman" w:hAnsi="Times New Roman"/>
          <w:color w:val="000000" w:themeColor="text1"/>
          <w:sz w:val="24"/>
          <w:szCs w:val="24"/>
        </w:rPr>
      </w:pPr>
      <w:r w:rsidRPr="00CC38F1">
        <w:rPr>
          <w:rFonts w:ascii="Times New Roman" w:hAnsi="Times New Roman"/>
          <w:color w:val="000000" w:themeColor="text1"/>
          <w:sz w:val="24"/>
          <w:szCs w:val="24"/>
        </w:rPr>
        <w:t>1.7. Средства предоставляются сельскохозяйственным товаропроизводителям (за исключением граждан, ведущих личное подсобное хозяйство), в виде субсидии на возмещение части затрат по содержанию маточного поголовья крупного рогатого скота.</w:t>
      </w:r>
    </w:p>
    <w:p w:rsidR="00CC38F1" w:rsidRPr="00CC38F1" w:rsidRDefault="00CC38F1" w:rsidP="00CC38F1">
      <w:pPr>
        <w:pStyle w:val="a6"/>
        <w:ind w:firstLine="709"/>
        <w:jc w:val="both"/>
        <w:rPr>
          <w:rFonts w:ascii="Times New Roman" w:hAnsi="Times New Roman"/>
          <w:color w:val="000000" w:themeColor="text1"/>
          <w:sz w:val="24"/>
          <w:szCs w:val="24"/>
        </w:rPr>
      </w:pPr>
      <w:r w:rsidRPr="00CC38F1">
        <w:rPr>
          <w:rFonts w:ascii="Times New Roman" w:hAnsi="Times New Roman"/>
          <w:color w:val="000000" w:themeColor="text1"/>
          <w:sz w:val="24"/>
          <w:szCs w:val="24"/>
          <w:shd w:val="clear" w:color="auto" w:fill="FFFFFF"/>
        </w:rPr>
        <w:t xml:space="preserve">1.8 Информация о субсидиях планируемых к предоставлению сельскохозяйственным товаропроизводителям   за счет средств бюджета МО «Заиграевский район», а также информация об </w:t>
      </w:r>
      <w:proofErr w:type="gramStart"/>
      <w:r w:rsidRPr="00CC38F1">
        <w:rPr>
          <w:rFonts w:ascii="Times New Roman" w:hAnsi="Times New Roman"/>
          <w:color w:val="000000" w:themeColor="text1"/>
          <w:sz w:val="24"/>
          <w:szCs w:val="24"/>
          <w:shd w:val="clear" w:color="auto" w:fill="FFFFFF"/>
        </w:rPr>
        <w:t>объявлении</w:t>
      </w:r>
      <w:proofErr w:type="gramEnd"/>
      <w:r w:rsidRPr="00CC38F1">
        <w:rPr>
          <w:rFonts w:ascii="Times New Roman" w:hAnsi="Times New Roman"/>
          <w:color w:val="000000" w:themeColor="text1"/>
          <w:sz w:val="24"/>
          <w:szCs w:val="24"/>
          <w:shd w:val="clear" w:color="auto" w:fill="FFFFFF"/>
        </w:rPr>
        <w:t xml:space="preserve"> о проведении отбора, о результатах рассмотрения предложений (заявок), поданных участниками отбора,  а также о результатах  отбора, подлежит размещению  на  едином портале бюджетной системы </w:t>
      </w:r>
      <w:r w:rsidRPr="00CC38F1">
        <w:rPr>
          <w:rFonts w:ascii="Times New Roman" w:hAnsi="Times New Roman"/>
          <w:color w:val="000000" w:themeColor="text1"/>
          <w:sz w:val="24"/>
          <w:szCs w:val="24"/>
        </w:rPr>
        <w:t>Российской Федерации в информационно-телекоммуникационной сети "Интернет".</w:t>
      </w:r>
    </w:p>
    <w:p w:rsidR="00CC38F1" w:rsidRDefault="00CC38F1" w:rsidP="00CC38F1">
      <w:pPr>
        <w:pStyle w:val="a6"/>
        <w:rPr>
          <w:rFonts w:ascii="Times New Roman" w:hAnsi="Times New Roman"/>
          <w:b/>
          <w:sz w:val="24"/>
          <w:szCs w:val="24"/>
        </w:rPr>
      </w:pPr>
    </w:p>
    <w:p w:rsidR="00CC38F1" w:rsidRDefault="00CC38F1" w:rsidP="00CC38F1">
      <w:pPr>
        <w:pStyle w:val="a6"/>
        <w:rPr>
          <w:rFonts w:ascii="Times New Roman" w:hAnsi="Times New Roman"/>
          <w:b/>
          <w:sz w:val="24"/>
          <w:szCs w:val="24"/>
        </w:rPr>
      </w:pPr>
    </w:p>
    <w:p w:rsidR="00CC38F1" w:rsidRDefault="00CC38F1" w:rsidP="00CC38F1">
      <w:pPr>
        <w:pStyle w:val="a6"/>
        <w:rPr>
          <w:rFonts w:ascii="Times New Roman" w:hAnsi="Times New Roman"/>
          <w:b/>
          <w:sz w:val="24"/>
          <w:szCs w:val="24"/>
        </w:rPr>
      </w:pPr>
    </w:p>
    <w:p w:rsidR="00CC38F1" w:rsidRDefault="00CC38F1" w:rsidP="00CC38F1">
      <w:pPr>
        <w:pStyle w:val="a6"/>
        <w:ind w:left="567"/>
        <w:jc w:val="center"/>
        <w:rPr>
          <w:rFonts w:ascii="Times New Roman" w:hAnsi="Times New Roman"/>
          <w:b/>
          <w:sz w:val="24"/>
          <w:szCs w:val="24"/>
        </w:rPr>
      </w:pPr>
      <w:r>
        <w:rPr>
          <w:rFonts w:ascii="Times New Roman" w:hAnsi="Times New Roman"/>
          <w:b/>
          <w:sz w:val="24"/>
          <w:szCs w:val="24"/>
        </w:rPr>
        <w:lastRenderedPageBreak/>
        <w:t xml:space="preserve">II. ТРЕБОВАНИЯ К УСЛОВИЯМ И ПОРЯДКУ </w:t>
      </w:r>
    </w:p>
    <w:p w:rsidR="00CC38F1" w:rsidRDefault="00CC38F1" w:rsidP="00CC38F1">
      <w:pPr>
        <w:pStyle w:val="a6"/>
        <w:ind w:left="567"/>
        <w:jc w:val="center"/>
        <w:rPr>
          <w:rFonts w:ascii="Times New Roman" w:hAnsi="Times New Roman"/>
          <w:b/>
          <w:sz w:val="24"/>
          <w:szCs w:val="24"/>
        </w:rPr>
      </w:pPr>
      <w:r>
        <w:rPr>
          <w:rFonts w:ascii="Times New Roman" w:hAnsi="Times New Roman"/>
          <w:b/>
          <w:sz w:val="24"/>
          <w:szCs w:val="24"/>
        </w:rPr>
        <w:t>ПРЕДОСТАВЛЕНИЯ СУБСИДИИ</w:t>
      </w:r>
    </w:p>
    <w:p w:rsidR="00CC38F1" w:rsidRDefault="00CC38F1" w:rsidP="00CC38F1">
      <w:pPr>
        <w:pStyle w:val="a6"/>
        <w:ind w:left="567"/>
        <w:jc w:val="center"/>
        <w:rPr>
          <w:rFonts w:ascii="Times New Roman" w:hAnsi="Times New Roman"/>
          <w:b/>
          <w:sz w:val="24"/>
          <w:szCs w:val="24"/>
        </w:rPr>
      </w:pPr>
    </w:p>
    <w:p w:rsidR="00CC38F1" w:rsidRDefault="00CC38F1" w:rsidP="00CC38F1">
      <w:pPr>
        <w:autoSpaceDE w:val="0"/>
        <w:autoSpaceDN w:val="0"/>
        <w:adjustRightInd w:val="0"/>
        <w:ind w:firstLine="709"/>
        <w:jc w:val="both"/>
        <w:rPr>
          <w:sz w:val="24"/>
          <w:szCs w:val="24"/>
        </w:rPr>
      </w:pPr>
      <w:bookmarkStart w:id="1" w:name="sub_3045"/>
      <w:r>
        <w:rPr>
          <w:sz w:val="24"/>
          <w:szCs w:val="24"/>
        </w:rPr>
        <w:t>2.1. Требования, которым должны соответствовать получатели субсидии на 1 число месяца, предшествующего месяцу, в котором планируется заключить соглашение:</w:t>
      </w:r>
    </w:p>
    <w:p w:rsidR="00CC38F1" w:rsidRDefault="00CC38F1" w:rsidP="00CC38F1">
      <w:pPr>
        <w:autoSpaceDE w:val="0"/>
        <w:autoSpaceDN w:val="0"/>
        <w:adjustRightInd w:val="0"/>
        <w:ind w:firstLine="709"/>
        <w:jc w:val="both"/>
        <w:rPr>
          <w:sz w:val="24"/>
          <w:szCs w:val="24"/>
        </w:rPr>
      </w:pPr>
      <w:r>
        <w:rPr>
          <w:sz w:val="24"/>
          <w:szCs w:val="24"/>
        </w:rPr>
        <w:t>1) отсутствие у получателя субсидии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Выполнение указанного условия подтверждается справкой территориального органа Федеральной налоговой службы, выданной не ранее чем за 10 календарных дней до дня подачи заявления на получение субсидии;</w:t>
      </w:r>
    </w:p>
    <w:p w:rsidR="00CC38F1" w:rsidRDefault="00CC38F1" w:rsidP="00CC38F1">
      <w:pPr>
        <w:autoSpaceDE w:val="0"/>
        <w:autoSpaceDN w:val="0"/>
        <w:adjustRightInd w:val="0"/>
        <w:ind w:firstLine="709"/>
        <w:jc w:val="both"/>
        <w:rPr>
          <w:sz w:val="24"/>
          <w:szCs w:val="24"/>
        </w:rPr>
      </w:pPr>
      <w:r>
        <w:rPr>
          <w:sz w:val="24"/>
          <w:szCs w:val="24"/>
        </w:rPr>
        <w:t>2) отсутствие у получателя субсидии (участника отбора)  просроченной задолженности по возврату в бюджет МО «Заиграевский район» субсидий, бюджетных инвестиций предоставленных, в том числе в соответствии с иными правовыми актами, и иной просроченной задолженности перед бюджетом МО «Заиграевский район»;</w:t>
      </w:r>
    </w:p>
    <w:p w:rsidR="00CC38F1" w:rsidRDefault="00CC38F1" w:rsidP="00CC38F1">
      <w:pPr>
        <w:autoSpaceDE w:val="0"/>
        <w:autoSpaceDN w:val="0"/>
        <w:adjustRightInd w:val="0"/>
        <w:ind w:firstLine="709"/>
        <w:jc w:val="both"/>
        <w:rPr>
          <w:sz w:val="24"/>
          <w:szCs w:val="24"/>
        </w:rPr>
      </w:pPr>
      <w:r>
        <w:rPr>
          <w:sz w:val="24"/>
          <w:szCs w:val="24"/>
        </w:rPr>
        <w:t xml:space="preserve">3) </w:t>
      </w:r>
      <w:r>
        <w:rPr>
          <w:bCs/>
          <w:snapToGrid w:val="0"/>
          <w:sz w:val="24"/>
          <w:szCs w:val="24"/>
        </w:rPr>
        <w:t>получатель субсидии (участник отбора), являющийся юридическим лицом не должны находиться в процессе реорганизации, ликвидации, в отношении их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заявители - индивидуальные предприниматели не должны прекратить деятельность в качестве индивидуального предпринимателя</w:t>
      </w:r>
      <w:r>
        <w:rPr>
          <w:sz w:val="24"/>
          <w:szCs w:val="24"/>
        </w:rPr>
        <w:t>;</w:t>
      </w:r>
    </w:p>
    <w:p w:rsidR="00CC38F1" w:rsidRDefault="00CC38F1" w:rsidP="00CC38F1">
      <w:pPr>
        <w:autoSpaceDE w:val="0"/>
        <w:autoSpaceDN w:val="0"/>
        <w:adjustRightInd w:val="0"/>
        <w:ind w:firstLine="709"/>
        <w:jc w:val="both"/>
        <w:rPr>
          <w:sz w:val="24"/>
          <w:szCs w:val="24"/>
        </w:rPr>
      </w:pPr>
      <w:proofErr w:type="gramStart"/>
      <w:r>
        <w:rPr>
          <w:sz w:val="24"/>
          <w:szCs w:val="24"/>
        </w:rPr>
        <w:t>4) заявитель не является 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w:t>
      </w:r>
      <w:proofErr w:type="gramEnd"/>
      <w:r>
        <w:rPr>
          <w:sz w:val="24"/>
          <w:szCs w:val="24"/>
        </w:rPr>
        <w:t xml:space="preserve"> в совокупности превышает 25 процентов (если иное не предусмотрено законодательством Российской Федерации). </w:t>
      </w:r>
      <w:proofErr w:type="gramStart"/>
      <w:r>
        <w:rPr>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Pr>
          <w:sz w:val="24"/>
          <w:szCs w:val="24"/>
        </w:rPr>
        <w:t xml:space="preserve"> публичных акционерных обществ;</w:t>
      </w:r>
    </w:p>
    <w:p w:rsidR="00CC38F1" w:rsidRDefault="00CC38F1" w:rsidP="00CC38F1">
      <w:pPr>
        <w:autoSpaceDE w:val="0"/>
        <w:autoSpaceDN w:val="0"/>
        <w:adjustRightInd w:val="0"/>
        <w:ind w:firstLine="709"/>
        <w:jc w:val="both"/>
        <w:rPr>
          <w:sz w:val="24"/>
          <w:szCs w:val="24"/>
        </w:rPr>
      </w:pPr>
      <w:r>
        <w:rPr>
          <w:sz w:val="24"/>
          <w:szCs w:val="24"/>
        </w:rPr>
        <w:t>5) заявитель не является получателем средств из бюджета МО «Заиграевский район» на основании иных нормативных правовых актов на цели, указанные в Порядке;</w:t>
      </w:r>
    </w:p>
    <w:p w:rsidR="00CC38F1" w:rsidRDefault="00CC38F1" w:rsidP="00CC38F1">
      <w:pPr>
        <w:autoSpaceDE w:val="0"/>
        <w:autoSpaceDN w:val="0"/>
        <w:adjustRightInd w:val="0"/>
        <w:ind w:firstLine="709"/>
        <w:jc w:val="both"/>
        <w:rPr>
          <w:sz w:val="24"/>
          <w:szCs w:val="24"/>
        </w:rPr>
      </w:pPr>
      <w:r>
        <w:rPr>
          <w:sz w:val="24"/>
          <w:szCs w:val="24"/>
        </w:rPr>
        <w:t xml:space="preserve">6) заявитель не состоит в реестре дисквалифицированных лиц; </w:t>
      </w:r>
    </w:p>
    <w:p w:rsidR="00CC38F1" w:rsidRDefault="00CC38F1" w:rsidP="00CC38F1">
      <w:pPr>
        <w:autoSpaceDE w:val="0"/>
        <w:autoSpaceDN w:val="0"/>
        <w:adjustRightInd w:val="0"/>
        <w:ind w:firstLine="709"/>
        <w:jc w:val="both"/>
        <w:rPr>
          <w:sz w:val="24"/>
          <w:szCs w:val="24"/>
        </w:rPr>
      </w:pPr>
      <w:r>
        <w:rPr>
          <w:sz w:val="24"/>
          <w:szCs w:val="24"/>
        </w:rPr>
        <w:t>7)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C38F1" w:rsidRDefault="00CC38F1" w:rsidP="00CC38F1">
      <w:pPr>
        <w:autoSpaceDE w:val="0"/>
        <w:autoSpaceDN w:val="0"/>
        <w:adjustRightInd w:val="0"/>
        <w:ind w:firstLine="709"/>
        <w:jc w:val="both"/>
        <w:rPr>
          <w:sz w:val="24"/>
          <w:szCs w:val="24"/>
        </w:rPr>
      </w:pPr>
      <w:proofErr w:type="gramStart"/>
      <w:r>
        <w:rPr>
          <w:sz w:val="24"/>
          <w:szCs w:val="24"/>
        </w:rPr>
        <w:t>8)  получатель субсидии (участник отбора) не находится в составляемых в рамках реализации полномочий, предусмотренных главой</w:t>
      </w:r>
      <w:r w:rsidRPr="005412A4">
        <w:rPr>
          <w:sz w:val="24"/>
          <w:szCs w:val="24"/>
        </w:rPr>
        <w:t xml:space="preserve"> </w:t>
      </w:r>
      <w:r>
        <w:rPr>
          <w:sz w:val="24"/>
          <w:szCs w:val="24"/>
          <w:lang w:val="en-US"/>
        </w:rPr>
        <w:t>VII</w:t>
      </w:r>
      <w:r w:rsidRPr="005412A4">
        <w:rPr>
          <w:sz w:val="24"/>
          <w:szCs w:val="24"/>
        </w:rPr>
        <w:t xml:space="preserve"> </w:t>
      </w:r>
      <w:r>
        <w:rPr>
          <w:sz w:val="24"/>
          <w:szCs w:val="24"/>
        </w:rPr>
        <w:t>Устава ООН,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CC38F1" w:rsidRDefault="00CC38F1" w:rsidP="00CC38F1">
      <w:pPr>
        <w:autoSpaceDE w:val="0"/>
        <w:autoSpaceDN w:val="0"/>
        <w:adjustRightInd w:val="0"/>
        <w:ind w:firstLine="709"/>
        <w:jc w:val="both"/>
        <w:rPr>
          <w:sz w:val="24"/>
          <w:szCs w:val="24"/>
        </w:rPr>
      </w:pPr>
      <w:r>
        <w:rPr>
          <w:sz w:val="24"/>
          <w:szCs w:val="24"/>
        </w:rPr>
        <w:t xml:space="preserve">9) получатель субсидии (участник отбора) не является иностранным агентом в соответствии с законом «О </w:t>
      </w:r>
      <w:proofErr w:type="gramStart"/>
      <w:r>
        <w:rPr>
          <w:sz w:val="24"/>
          <w:szCs w:val="24"/>
        </w:rPr>
        <w:t>контроле за</w:t>
      </w:r>
      <w:proofErr w:type="gramEnd"/>
      <w:r>
        <w:rPr>
          <w:sz w:val="24"/>
          <w:szCs w:val="24"/>
        </w:rPr>
        <w:t xml:space="preserve"> деятельностью лиц, находящихся под иностранным влиянием».</w:t>
      </w:r>
    </w:p>
    <w:p w:rsidR="00CC38F1" w:rsidRDefault="00CC38F1" w:rsidP="00CC38F1">
      <w:pPr>
        <w:pStyle w:val="a6"/>
        <w:ind w:firstLine="709"/>
        <w:jc w:val="both"/>
        <w:rPr>
          <w:rFonts w:ascii="Times New Roman" w:hAnsi="Times New Roman"/>
          <w:sz w:val="24"/>
          <w:szCs w:val="24"/>
        </w:rPr>
      </w:pPr>
      <w:r>
        <w:rPr>
          <w:rFonts w:ascii="Times New Roman" w:hAnsi="Times New Roman"/>
          <w:sz w:val="24"/>
          <w:szCs w:val="24"/>
        </w:rPr>
        <w:t>2.2. Предоставление средств Получателям осуществляется в пределах годового объема субсидии.</w:t>
      </w:r>
    </w:p>
    <w:p w:rsidR="00CC38F1" w:rsidRPr="00B37947" w:rsidRDefault="00CC38F1" w:rsidP="00CC38F1">
      <w:pPr>
        <w:autoSpaceDE w:val="0"/>
        <w:autoSpaceDN w:val="0"/>
        <w:adjustRightInd w:val="0"/>
        <w:ind w:firstLine="709"/>
        <w:jc w:val="both"/>
        <w:rPr>
          <w:sz w:val="24"/>
          <w:szCs w:val="24"/>
        </w:rPr>
      </w:pPr>
      <w:r>
        <w:rPr>
          <w:sz w:val="24"/>
          <w:szCs w:val="24"/>
        </w:rPr>
        <w:lastRenderedPageBreak/>
        <w:t xml:space="preserve">2.3. </w:t>
      </w:r>
      <w:r w:rsidRPr="00B37947">
        <w:rPr>
          <w:sz w:val="24"/>
          <w:szCs w:val="24"/>
        </w:rPr>
        <w:t>Средства предоставляются сельскохозяйственным товаропроизводителям (за исключением граждан, ведущих личное подсобное хозяйство) на возмещение части затрат по содержанию маточного поголовья крупного рогатого скота молочного направления.</w:t>
      </w:r>
    </w:p>
    <w:p w:rsidR="00CC38F1" w:rsidRPr="00B37947" w:rsidRDefault="00CC38F1" w:rsidP="00CC38F1">
      <w:pPr>
        <w:autoSpaceDE w:val="0"/>
        <w:autoSpaceDN w:val="0"/>
        <w:adjustRightInd w:val="0"/>
        <w:ind w:firstLine="709"/>
        <w:jc w:val="both"/>
        <w:rPr>
          <w:sz w:val="24"/>
          <w:szCs w:val="24"/>
        </w:rPr>
      </w:pPr>
      <w:r>
        <w:rPr>
          <w:sz w:val="24"/>
          <w:szCs w:val="24"/>
        </w:rPr>
        <w:t>2.4.</w:t>
      </w:r>
      <w:r w:rsidRPr="00B37947">
        <w:rPr>
          <w:sz w:val="24"/>
          <w:szCs w:val="24"/>
        </w:rPr>
        <w:t xml:space="preserve"> Средства предоставляются при соблюдении Получателем следующих условий:</w:t>
      </w:r>
    </w:p>
    <w:p w:rsidR="00CC38F1" w:rsidRDefault="00CC38F1" w:rsidP="00CC38F1">
      <w:pPr>
        <w:autoSpaceDE w:val="0"/>
        <w:autoSpaceDN w:val="0"/>
        <w:adjustRightInd w:val="0"/>
        <w:ind w:firstLine="709"/>
        <w:jc w:val="both"/>
        <w:rPr>
          <w:sz w:val="24"/>
          <w:szCs w:val="24"/>
        </w:rPr>
      </w:pPr>
      <w:r>
        <w:rPr>
          <w:sz w:val="24"/>
          <w:szCs w:val="24"/>
        </w:rPr>
        <w:t>1) наличие не менее 10 голов маточного поголовья крупного рогатого скота молочного направления на 1 января текущего года;</w:t>
      </w:r>
    </w:p>
    <w:p w:rsidR="00CC38F1" w:rsidRDefault="00CC38F1" w:rsidP="00CC38F1">
      <w:pPr>
        <w:autoSpaceDE w:val="0"/>
        <w:autoSpaceDN w:val="0"/>
        <w:adjustRightInd w:val="0"/>
        <w:ind w:firstLine="709"/>
        <w:jc w:val="both"/>
        <w:rPr>
          <w:sz w:val="24"/>
          <w:szCs w:val="24"/>
        </w:rPr>
      </w:pPr>
      <w:r>
        <w:rPr>
          <w:sz w:val="24"/>
          <w:szCs w:val="24"/>
        </w:rPr>
        <w:t>2) сохранение и (или) увеличение маточного поголовья крупного рогатого скота молочного направления на 1 января текущего года по сравнению с показателем на 1 января прошлого года;</w:t>
      </w:r>
    </w:p>
    <w:p w:rsidR="00CC38F1" w:rsidRDefault="00CC38F1" w:rsidP="00CC38F1">
      <w:pPr>
        <w:autoSpaceDE w:val="0"/>
        <w:autoSpaceDN w:val="0"/>
        <w:adjustRightInd w:val="0"/>
        <w:ind w:firstLine="709"/>
        <w:jc w:val="both"/>
        <w:rPr>
          <w:sz w:val="24"/>
          <w:szCs w:val="24"/>
        </w:rPr>
      </w:pPr>
      <w:r>
        <w:rPr>
          <w:sz w:val="24"/>
          <w:szCs w:val="24"/>
        </w:rPr>
        <w:t>3) осуществление производства молока в отчетном финансовом году;</w:t>
      </w:r>
    </w:p>
    <w:p w:rsidR="00CC38F1" w:rsidRDefault="00CC38F1" w:rsidP="00CC38F1">
      <w:pPr>
        <w:autoSpaceDE w:val="0"/>
        <w:autoSpaceDN w:val="0"/>
        <w:adjustRightInd w:val="0"/>
        <w:ind w:firstLine="709"/>
        <w:jc w:val="both"/>
        <w:rPr>
          <w:sz w:val="24"/>
          <w:szCs w:val="24"/>
        </w:rPr>
      </w:pPr>
      <w:r>
        <w:rPr>
          <w:sz w:val="24"/>
          <w:szCs w:val="24"/>
        </w:rPr>
        <w:t>4) молочная продуктивность на одну голову маточного поголовья крупного рогатого скота молочного направления составляет 2 000 кг и более за отчетный финансовый год;</w:t>
      </w:r>
    </w:p>
    <w:p w:rsidR="00CC38F1" w:rsidRDefault="00CC38F1" w:rsidP="00CC38F1">
      <w:pPr>
        <w:autoSpaceDE w:val="0"/>
        <w:autoSpaceDN w:val="0"/>
        <w:adjustRightInd w:val="0"/>
        <w:ind w:firstLine="709"/>
        <w:jc w:val="both"/>
        <w:rPr>
          <w:sz w:val="24"/>
          <w:szCs w:val="24"/>
        </w:rPr>
      </w:pPr>
      <w:r>
        <w:rPr>
          <w:sz w:val="24"/>
          <w:szCs w:val="24"/>
        </w:rPr>
        <w:t xml:space="preserve">5) реализация молока организациям потребительской кооперации, организациям и индивидуальным предпринимателям пищевой и перерабатывающей промышленности Республики Бурятия и (или) отгрузка молока на собственную переработку в количестве не менее 50% в физическом весе от его общего объема производства за отчетный финансовый год. </w:t>
      </w:r>
    </w:p>
    <w:p w:rsidR="00CC38F1" w:rsidRDefault="00CC38F1" w:rsidP="00CC38F1">
      <w:pPr>
        <w:autoSpaceDE w:val="0"/>
        <w:autoSpaceDN w:val="0"/>
        <w:adjustRightInd w:val="0"/>
        <w:ind w:firstLine="709"/>
        <w:jc w:val="both"/>
        <w:rPr>
          <w:sz w:val="24"/>
          <w:szCs w:val="24"/>
        </w:rPr>
      </w:pPr>
      <w:r>
        <w:rPr>
          <w:sz w:val="24"/>
          <w:szCs w:val="24"/>
        </w:rPr>
        <w:t>2.5. Перечисление субсидии осуществляется единовременно на счет Получателя, открытый  в учреждениях Центрального Банка Российской Федерации или кредитных организациях не позднее 10 рабочих дней после принятия положительного решения Администрацией МО «Заиграевский район» на получение субсидии.</w:t>
      </w:r>
    </w:p>
    <w:p w:rsidR="00CC38F1" w:rsidRDefault="00CC38F1" w:rsidP="00CC38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 Предоставление средств Получателям субсидий осуществляется  Администрацией  МО «Заиграевский район» в пределах лимита бюджетных обязательств, источником финансового обеспечения которого являются средства бюджета Республики Бурятия, получаемые в соответствии с Порядком предоставления субвенции бюджетам муниципальных районов Республики Бурятия для осуществления переданного государственного полномочия.</w:t>
      </w:r>
    </w:p>
    <w:p w:rsidR="00CC38F1" w:rsidRDefault="00CC38F1" w:rsidP="00CC38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2.7. Средства предоставляются сельскохозяйственным товаропроизводителям (за исключением граждан, ведущих личное подсобное хозяйство) на возмещение части затрат по содержанию маточного поголовья крупного рогатого скота молочного направления.</w:t>
      </w:r>
    </w:p>
    <w:p w:rsidR="00CC38F1" w:rsidRDefault="00CC38F1" w:rsidP="00CC38F1">
      <w:pPr>
        <w:autoSpaceDE w:val="0"/>
        <w:autoSpaceDN w:val="0"/>
        <w:adjustRightInd w:val="0"/>
        <w:ind w:firstLine="709"/>
        <w:jc w:val="both"/>
        <w:rPr>
          <w:sz w:val="24"/>
          <w:szCs w:val="24"/>
        </w:rPr>
      </w:pPr>
      <w:bookmarkStart w:id="2" w:name="sub_3005"/>
      <w:r>
        <w:rPr>
          <w:sz w:val="24"/>
          <w:szCs w:val="24"/>
        </w:rPr>
        <w:t>2.8. Объем средств, предоставляемых Получателю на возмещение части затрат на содержание маточного поголовья крупного рогатого скота молочного направления, определяется по формуле</w:t>
      </w:r>
      <w:proofErr w:type="gramStart"/>
      <w:r>
        <w:rPr>
          <w:sz w:val="24"/>
          <w:szCs w:val="24"/>
        </w:rPr>
        <w:t>:</w:t>
      </w:r>
      <w:proofErr w:type="gramEnd"/>
    </w:p>
    <w:bookmarkEnd w:id="2"/>
    <w:p w:rsidR="00CC38F1" w:rsidRDefault="00CC38F1" w:rsidP="00CC38F1">
      <w:pPr>
        <w:autoSpaceDE w:val="0"/>
        <w:autoSpaceDN w:val="0"/>
        <w:adjustRightInd w:val="0"/>
        <w:ind w:firstLine="709"/>
        <w:jc w:val="both"/>
        <w:rPr>
          <w:sz w:val="24"/>
          <w:szCs w:val="24"/>
        </w:rPr>
      </w:pPr>
      <w:r>
        <w:rPr>
          <w:noProof/>
          <w:sz w:val="24"/>
          <w:szCs w:val="24"/>
        </w:rPr>
        <w:drawing>
          <wp:inline distT="0" distB="0" distL="0" distR="0" wp14:anchorId="3813CA43" wp14:editId="6A432FEC">
            <wp:extent cx="1089025" cy="20701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1089025" cy="207010"/>
                    </a:xfrm>
                    <a:prstGeom prst="rect">
                      <a:avLst/>
                    </a:prstGeom>
                    <a:noFill/>
                    <a:ln w="9525">
                      <a:noFill/>
                      <a:miter lim="800000"/>
                      <a:headEnd/>
                      <a:tailEnd/>
                    </a:ln>
                  </pic:spPr>
                </pic:pic>
              </a:graphicData>
            </a:graphic>
          </wp:inline>
        </w:drawing>
      </w:r>
      <w:r>
        <w:rPr>
          <w:sz w:val="24"/>
          <w:szCs w:val="24"/>
        </w:rPr>
        <w:t>, где:</w:t>
      </w:r>
    </w:p>
    <w:p w:rsidR="00CC38F1" w:rsidRDefault="00CC38F1" w:rsidP="00CC38F1">
      <w:pPr>
        <w:autoSpaceDE w:val="0"/>
        <w:autoSpaceDN w:val="0"/>
        <w:adjustRightInd w:val="0"/>
        <w:ind w:firstLine="709"/>
        <w:jc w:val="both"/>
        <w:rPr>
          <w:sz w:val="24"/>
          <w:szCs w:val="24"/>
        </w:rPr>
      </w:pPr>
      <w:r>
        <w:rPr>
          <w:noProof/>
          <w:sz w:val="24"/>
          <w:szCs w:val="24"/>
        </w:rPr>
        <w:drawing>
          <wp:inline distT="0" distB="0" distL="0" distR="0" wp14:anchorId="2E926ACB" wp14:editId="4217C377">
            <wp:extent cx="158750" cy="207010"/>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srcRect/>
                    <a:stretch>
                      <a:fillRect/>
                    </a:stretch>
                  </pic:blipFill>
                  <pic:spPr bwMode="auto">
                    <a:xfrm>
                      <a:off x="0" y="0"/>
                      <a:ext cx="158750" cy="207010"/>
                    </a:xfrm>
                    <a:prstGeom prst="rect">
                      <a:avLst/>
                    </a:prstGeom>
                    <a:noFill/>
                    <a:ln w="9525">
                      <a:noFill/>
                      <a:miter lim="800000"/>
                      <a:headEnd/>
                      <a:tailEnd/>
                    </a:ln>
                  </pic:spPr>
                </pic:pic>
              </a:graphicData>
            </a:graphic>
          </wp:inline>
        </w:drawing>
      </w:r>
      <w:r>
        <w:rPr>
          <w:sz w:val="24"/>
          <w:szCs w:val="24"/>
        </w:rPr>
        <w:t xml:space="preserve"> - объем средств, предоставляемых Получателю (рублей);</w:t>
      </w:r>
    </w:p>
    <w:p w:rsidR="00CC38F1" w:rsidRDefault="00CC38F1" w:rsidP="00CC38F1">
      <w:pPr>
        <w:autoSpaceDE w:val="0"/>
        <w:autoSpaceDN w:val="0"/>
        <w:adjustRightInd w:val="0"/>
        <w:ind w:firstLine="709"/>
        <w:jc w:val="both"/>
        <w:rPr>
          <w:sz w:val="24"/>
          <w:szCs w:val="24"/>
        </w:rPr>
      </w:pPr>
      <w:r>
        <w:rPr>
          <w:noProof/>
          <w:sz w:val="24"/>
          <w:szCs w:val="24"/>
        </w:rPr>
        <w:drawing>
          <wp:inline distT="0" distB="0" distL="0" distR="0" wp14:anchorId="24B27E47" wp14:editId="6EA33FA9">
            <wp:extent cx="158750" cy="207010"/>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srcRect/>
                    <a:stretch>
                      <a:fillRect/>
                    </a:stretch>
                  </pic:blipFill>
                  <pic:spPr bwMode="auto">
                    <a:xfrm>
                      <a:off x="0" y="0"/>
                      <a:ext cx="158750" cy="207010"/>
                    </a:xfrm>
                    <a:prstGeom prst="rect">
                      <a:avLst/>
                    </a:prstGeom>
                    <a:noFill/>
                    <a:ln w="9525">
                      <a:noFill/>
                      <a:miter lim="800000"/>
                      <a:headEnd/>
                      <a:tailEnd/>
                    </a:ln>
                  </pic:spPr>
                </pic:pic>
              </a:graphicData>
            </a:graphic>
          </wp:inline>
        </w:drawing>
      </w:r>
      <w:r>
        <w:rPr>
          <w:sz w:val="24"/>
          <w:szCs w:val="24"/>
        </w:rPr>
        <w:t xml:space="preserve"> - маточное поголовье крупного рогатого скота молочного направления у Получателя в соответствии с данными периодической бухгалтерской отчетности о финансово-экономическом состоянии на 1 января текущего года;</w:t>
      </w:r>
    </w:p>
    <w:p w:rsidR="00CC38F1" w:rsidRDefault="00CC38F1" w:rsidP="00CC38F1">
      <w:pPr>
        <w:autoSpaceDE w:val="0"/>
        <w:autoSpaceDN w:val="0"/>
        <w:adjustRightInd w:val="0"/>
        <w:ind w:firstLine="709"/>
        <w:jc w:val="both"/>
        <w:rPr>
          <w:sz w:val="24"/>
          <w:szCs w:val="24"/>
        </w:rPr>
      </w:pPr>
      <w:r>
        <w:rPr>
          <w:noProof/>
          <w:sz w:val="24"/>
          <w:szCs w:val="24"/>
        </w:rPr>
        <w:drawing>
          <wp:inline distT="0" distB="0" distL="0" distR="0" wp14:anchorId="07CE1662" wp14:editId="083D54F1">
            <wp:extent cx="238760" cy="207010"/>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srcRect/>
                    <a:stretch>
                      <a:fillRect/>
                    </a:stretch>
                  </pic:blipFill>
                  <pic:spPr bwMode="auto">
                    <a:xfrm>
                      <a:off x="0" y="0"/>
                      <a:ext cx="238760" cy="207010"/>
                    </a:xfrm>
                    <a:prstGeom prst="rect">
                      <a:avLst/>
                    </a:prstGeom>
                    <a:noFill/>
                    <a:ln w="9525">
                      <a:noFill/>
                      <a:miter lim="800000"/>
                      <a:headEnd/>
                      <a:tailEnd/>
                    </a:ln>
                  </pic:spPr>
                </pic:pic>
              </a:graphicData>
            </a:graphic>
          </wp:inline>
        </w:drawing>
      </w:r>
      <w:r>
        <w:rPr>
          <w:sz w:val="24"/>
          <w:szCs w:val="24"/>
        </w:rPr>
        <w:t xml:space="preserve"> - ставка для начисления объема средств, предоставляемых Получателю, составляет:</w:t>
      </w:r>
    </w:p>
    <w:p w:rsidR="00CC38F1" w:rsidRDefault="00CC38F1" w:rsidP="00CC38F1">
      <w:pPr>
        <w:autoSpaceDE w:val="0"/>
        <w:autoSpaceDN w:val="0"/>
        <w:adjustRightInd w:val="0"/>
        <w:ind w:firstLine="709"/>
        <w:jc w:val="both"/>
        <w:rPr>
          <w:sz w:val="24"/>
          <w:szCs w:val="24"/>
        </w:rPr>
      </w:pPr>
      <w:r>
        <w:rPr>
          <w:noProof/>
          <w:sz w:val="24"/>
          <w:szCs w:val="24"/>
        </w:rPr>
        <w:drawing>
          <wp:inline distT="0" distB="0" distL="0" distR="0" wp14:anchorId="33F062E4" wp14:editId="280E874B">
            <wp:extent cx="890270" cy="207010"/>
            <wp:effectExtent l="19050" t="0" r="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srcRect/>
                    <a:stretch>
                      <a:fillRect/>
                    </a:stretch>
                  </pic:blipFill>
                  <pic:spPr bwMode="auto">
                    <a:xfrm>
                      <a:off x="0" y="0"/>
                      <a:ext cx="890270" cy="207010"/>
                    </a:xfrm>
                    <a:prstGeom prst="rect">
                      <a:avLst/>
                    </a:prstGeom>
                    <a:noFill/>
                    <a:ln w="9525">
                      <a:noFill/>
                      <a:miter lim="800000"/>
                      <a:headEnd/>
                      <a:tailEnd/>
                    </a:ln>
                  </pic:spPr>
                </pic:pic>
              </a:graphicData>
            </a:graphic>
          </wp:inline>
        </w:drawing>
      </w:r>
      <w:r>
        <w:rPr>
          <w:sz w:val="24"/>
          <w:szCs w:val="24"/>
        </w:rPr>
        <w:t xml:space="preserve"> - ставка для начисления объема средств, предоставляемых Получателю на содержание одной головы маточного поголовья крупного рогатого скота молочного направления, </w:t>
      </w:r>
      <w:proofErr w:type="gramStart"/>
      <w:r>
        <w:rPr>
          <w:sz w:val="24"/>
          <w:szCs w:val="24"/>
        </w:rPr>
        <w:t>продуктивность</w:t>
      </w:r>
      <w:proofErr w:type="gramEnd"/>
      <w:r>
        <w:rPr>
          <w:sz w:val="24"/>
          <w:szCs w:val="24"/>
        </w:rPr>
        <w:t xml:space="preserve"> которой составляет от 2 000 кг до 3 000 кг включительно;</w:t>
      </w:r>
    </w:p>
    <w:p w:rsidR="00CC38F1" w:rsidRDefault="00CC38F1" w:rsidP="00CC38F1">
      <w:pPr>
        <w:autoSpaceDE w:val="0"/>
        <w:autoSpaceDN w:val="0"/>
        <w:adjustRightInd w:val="0"/>
        <w:ind w:firstLine="709"/>
        <w:jc w:val="both"/>
        <w:rPr>
          <w:sz w:val="24"/>
          <w:szCs w:val="24"/>
        </w:rPr>
      </w:pPr>
      <w:r>
        <w:rPr>
          <w:noProof/>
          <w:sz w:val="24"/>
          <w:szCs w:val="24"/>
        </w:rPr>
        <w:drawing>
          <wp:inline distT="0" distB="0" distL="0" distR="0" wp14:anchorId="50690024" wp14:editId="6737523F">
            <wp:extent cx="890270" cy="207010"/>
            <wp:effectExtent l="1905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5"/>
                    <a:srcRect/>
                    <a:stretch>
                      <a:fillRect/>
                    </a:stretch>
                  </pic:blipFill>
                  <pic:spPr bwMode="auto">
                    <a:xfrm>
                      <a:off x="0" y="0"/>
                      <a:ext cx="890270" cy="207010"/>
                    </a:xfrm>
                    <a:prstGeom prst="rect">
                      <a:avLst/>
                    </a:prstGeom>
                    <a:noFill/>
                    <a:ln w="9525">
                      <a:noFill/>
                      <a:miter lim="800000"/>
                      <a:headEnd/>
                      <a:tailEnd/>
                    </a:ln>
                  </pic:spPr>
                </pic:pic>
              </a:graphicData>
            </a:graphic>
          </wp:inline>
        </w:drawing>
      </w:r>
      <w:r>
        <w:rPr>
          <w:sz w:val="24"/>
          <w:szCs w:val="24"/>
        </w:rPr>
        <w:t xml:space="preserve"> - ставка для начисления объема средств, предоставляемых Получателю на содержание одной головы маточного поголовья крупного рогатого скота молочного направления, </w:t>
      </w:r>
      <w:proofErr w:type="gramStart"/>
      <w:r>
        <w:rPr>
          <w:sz w:val="24"/>
          <w:szCs w:val="24"/>
        </w:rPr>
        <w:t>продуктивность</w:t>
      </w:r>
      <w:proofErr w:type="gramEnd"/>
      <w:r>
        <w:rPr>
          <w:sz w:val="24"/>
          <w:szCs w:val="24"/>
        </w:rPr>
        <w:t xml:space="preserve"> которой составляет 3 001 кг и более;</w:t>
      </w:r>
    </w:p>
    <w:p w:rsidR="00CC38F1" w:rsidRDefault="00CC38F1" w:rsidP="00CC38F1">
      <w:pPr>
        <w:autoSpaceDE w:val="0"/>
        <w:autoSpaceDN w:val="0"/>
        <w:adjustRightInd w:val="0"/>
        <w:ind w:firstLine="709"/>
        <w:jc w:val="both"/>
        <w:rPr>
          <w:sz w:val="24"/>
          <w:szCs w:val="24"/>
        </w:rPr>
      </w:pPr>
      <w:r>
        <w:rPr>
          <w:noProof/>
          <w:sz w:val="24"/>
          <w:szCs w:val="24"/>
        </w:rPr>
        <w:drawing>
          <wp:inline distT="0" distB="0" distL="0" distR="0" wp14:anchorId="505B2DAD" wp14:editId="54F42A2D">
            <wp:extent cx="286385" cy="207010"/>
            <wp:effectExtent l="19050" t="0" r="0" b="0"/>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a:srcRect/>
                    <a:stretch>
                      <a:fillRect/>
                    </a:stretch>
                  </pic:blipFill>
                  <pic:spPr bwMode="auto">
                    <a:xfrm>
                      <a:off x="0" y="0"/>
                      <a:ext cx="286385" cy="207010"/>
                    </a:xfrm>
                    <a:prstGeom prst="rect">
                      <a:avLst/>
                    </a:prstGeom>
                    <a:noFill/>
                    <a:ln w="9525">
                      <a:noFill/>
                      <a:miter lim="800000"/>
                      <a:headEnd/>
                      <a:tailEnd/>
                    </a:ln>
                  </pic:spPr>
                </pic:pic>
              </a:graphicData>
            </a:graphic>
          </wp:inline>
        </w:drawing>
      </w:r>
      <w:r>
        <w:rPr>
          <w:sz w:val="24"/>
          <w:szCs w:val="24"/>
        </w:rPr>
        <w:t xml:space="preserve"> - повышающий коэффициент, где:</w:t>
      </w:r>
    </w:p>
    <w:p w:rsidR="00CC38F1" w:rsidRDefault="00CC38F1" w:rsidP="00CC38F1">
      <w:pPr>
        <w:autoSpaceDE w:val="0"/>
        <w:autoSpaceDN w:val="0"/>
        <w:adjustRightInd w:val="0"/>
        <w:ind w:firstLine="720"/>
        <w:jc w:val="both"/>
        <w:rPr>
          <w:sz w:val="24"/>
          <w:szCs w:val="24"/>
        </w:rPr>
      </w:pPr>
      <w:r>
        <w:rPr>
          <w:noProof/>
          <w:sz w:val="24"/>
          <w:szCs w:val="24"/>
        </w:rPr>
        <w:lastRenderedPageBreak/>
        <w:drawing>
          <wp:inline distT="0" distB="0" distL="0" distR="0" wp14:anchorId="3602E281" wp14:editId="27B846C2">
            <wp:extent cx="532765" cy="246380"/>
            <wp:effectExtent l="1905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7"/>
                    <a:srcRect/>
                    <a:stretch>
                      <a:fillRect/>
                    </a:stretch>
                  </pic:blipFill>
                  <pic:spPr bwMode="auto">
                    <a:xfrm>
                      <a:off x="0" y="0"/>
                      <a:ext cx="532765" cy="246380"/>
                    </a:xfrm>
                    <a:prstGeom prst="rect">
                      <a:avLst/>
                    </a:prstGeom>
                    <a:noFill/>
                    <a:ln w="9525">
                      <a:noFill/>
                      <a:miter lim="800000"/>
                      <a:headEnd/>
                      <a:tailEnd/>
                    </a:ln>
                  </pic:spPr>
                </pic:pic>
              </a:graphicData>
            </a:graphic>
          </wp:inline>
        </w:drawing>
      </w:r>
      <w:r>
        <w:rPr>
          <w:sz w:val="24"/>
          <w:szCs w:val="24"/>
        </w:rPr>
        <w:t xml:space="preserve"> для Получателей, не применяющих искусственное осеменение коров;</w:t>
      </w:r>
    </w:p>
    <w:p w:rsidR="00CC38F1" w:rsidRDefault="00CC38F1" w:rsidP="00CC38F1">
      <w:pPr>
        <w:autoSpaceDE w:val="0"/>
        <w:autoSpaceDN w:val="0"/>
        <w:adjustRightInd w:val="0"/>
        <w:ind w:firstLine="720"/>
        <w:jc w:val="both"/>
        <w:rPr>
          <w:sz w:val="24"/>
          <w:szCs w:val="24"/>
        </w:rPr>
      </w:pPr>
      <w:r>
        <w:rPr>
          <w:noProof/>
          <w:sz w:val="24"/>
          <w:szCs w:val="24"/>
        </w:rPr>
        <w:drawing>
          <wp:inline distT="0" distB="0" distL="0" distR="0" wp14:anchorId="637F366C" wp14:editId="2257C50C">
            <wp:extent cx="723265" cy="246380"/>
            <wp:effectExtent l="19050" t="0" r="0"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a:srcRect/>
                    <a:stretch>
                      <a:fillRect/>
                    </a:stretch>
                  </pic:blipFill>
                  <pic:spPr bwMode="auto">
                    <a:xfrm>
                      <a:off x="0" y="0"/>
                      <a:ext cx="723265" cy="246380"/>
                    </a:xfrm>
                    <a:prstGeom prst="rect">
                      <a:avLst/>
                    </a:prstGeom>
                    <a:noFill/>
                    <a:ln w="9525">
                      <a:noFill/>
                      <a:miter lim="800000"/>
                      <a:headEnd/>
                      <a:tailEnd/>
                    </a:ln>
                  </pic:spPr>
                </pic:pic>
              </a:graphicData>
            </a:graphic>
          </wp:inline>
        </w:drawing>
      </w:r>
      <w:r>
        <w:rPr>
          <w:sz w:val="24"/>
          <w:szCs w:val="24"/>
        </w:rPr>
        <w:t xml:space="preserve"> для Получателей, применяющих искусственное осеменение коров, при условии приобретения семени быков-производителей молочного направления для двукратного осеменения в отчетном финансовом году в количестве не менее 70% от маточного поголовья крупного рогатого скота молочного направления на 1 января текущего года.</w:t>
      </w:r>
    </w:p>
    <w:p w:rsidR="00CC38F1" w:rsidRDefault="00CC38F1" w:rsidP="00CC38F1">
      <w:pPr>
        <w:autoSpaceDE w:val="0"/>
        <w:autoSpaceDN w:val="0"/>
        <w:adjustRightInd w:val="0"/>
        <w:ind w:firstLine="720"/>
        <w:jc w:val="both"/>
        <w:rPr>
          <w:sz w:val="24"/>
          <w:szCs w:val="24"/>
        </w:rPr>
      </w:pPr>
      <w:r>
        <w:rPr>
          <w:sz w:val="24"/>
          <w:szCs w:val="24"/>
        </w:rPr>
        <w:t>Продуктивность маточного поголовья крупного рогатого скота молочного направления Получателя определяется по формуле:</w:t>
      </w:r>
    </w:p>
    <w:p w:rsidR="00CC38F1" w:rsidRDefault="00CC38F1" w:rsidP="00CC38F1">
      <w:pPr>
        <w:autoSpaceDE w:val="0"/>
        <w:autoSpaceDN w:val="0"/>
        <w:adjustRightInd w:val="0"/>
        <w:jc w:val="both"/>
        <w:rPr>
          <w:sz w:val="24"/>
          <w:szCs w:val="24"/>
        </w:rPr>
      </w:pPr>
      <w:r>
        <w:rPr>
          <w:sz w:val="24"/>
          <w:szCs w:val="24"/>
        </w:rPr>
        <w:t xml:space="preserve">            </w:t>
      </w:r>
      <w:r>
        <w:rPr>
          <w:noProof/>
          <w:sz w:val="24"/>
          <w:szCs w:val="24"/>
        </w:rPr>
        <w:drawing>
          <wp:inline distT="0" distB="0" distL="0" distR="0" wp14:anchorId="1C2F21D9" wp14:editId="5732360E">
            <wp:extent cx="954405" cy="207010"/>
            <wp:effectExtent l="19050" t="0" r="0" b="0"/>
            <wp:docPr id="1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9"/>
                    <a:srcRect/>
                    <a:stretch>
                      <a:fillRect/>
                    </a:stretch>
                  </pic:blipFill>
                  <pic:spPr bwMode="auto">
                    <a:xfrm>
                      <a:off x="0" y="0"/>
                      <a:ext cx="954405" cy="207010"/>
                    </a:xfrm>
                    <a:prstGeom prst="rect">
                      <a:avLst/>
                    </a:prstGeom>
                    <a:noFill/>
                    <a:ln w="9525">
                      <a:noFill/>
                      <a:miter lim="800000"/>
                      <a:headEnd/>
                      <a:tailEnd/>
                    </a:ln>
                  </pic:spPr>
                </pic:pic>
              </a:graphicData>
            </a:graphic>
          </wp:inline>
        </w:drawing>
      </w:r>
      <w:r>
        <w:rPr>
          <w:sz w:val="24"/>
          <w:szCs w:val="24"/>
        </w:rPr>
        <w:t>, где:</w:t>
      </w:r>
    </w:p>
    <w:p w:rsidR="00CC38F1" w:rsidRDefault="00CC38F1" w:rsidP="00CC38F1">
      <w:pPr>
        <w:autoSpaceDE w:val="0"/>
        <w:autoSpaceDN w:val="0"/>
        <w:adjustRightInd w:val="0"/>
        <w:jc w:val="both"/>
        <w:rPr>
          <w:sz w:val="24"/>
          <w:szCs w:val="24"/>
        </w:rPr>
      </w:pPr>
      <w:r>
        <w:rPr>
          <w:sz w:val="24"/>
          <w:szCs w:val="24"/>
        </w:rPr>
        <w:t xml:space="preserve">            </w:t>
      </w:r>
      <w:r>
        <w:rPr>
          <w:noProof/>
          <w:sz w:val="24"/>
          <w:szCs w:val="24"/>
        </w:rPr>
        <w:drawing>
          <wp:inline distT="0" distB="0" distL="0" distR="0" wp14:anchorId="3C50A814" wp14:editId="7D4CDDCE">
            <wp:extent cx="238760" cy="207010"/>
            <wp:effectExtent l="19050" t="0" r="0" b="0"/>
            <wp:docPr id="1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0"/>
                    <a:srcRect/>
                    <a:stretch>
                      <a:fillRect/>
                    </a:stretch>
                  </pic:blipFill>
                  <pic:spPr bwMode="auto">
                    <a:xfrm>
                      <a:off x="0" y="0"/>
                      <a:ext cx="238760" cy="207010"/>
                    </a:xfrm>
                    <a:prstGeom prst="rect">
                      <a:avLst/>
                    </a:prstGeom>
                    <a:noFill/>
                    <a:ln w="9525">
                      <a:noFill/>
                      <a:miter lim="800000"/>
                      <a:headEnd/>
                      <a:tailEnd/>
                    </a:ln>
                  </pic:spPr>
                </pic:pic>
              </a:graphicData>
            </a:graphic>
          </wp:inline>
        </w:drawing>
      </w:r>
      <w:r>
        <w:rPr>
          <w:sz w:val="24"/>
          <w:szCs w:val="24"/>
        </w:rPr>
        <w:t xml:space="preserve"> - продуктивность маточного поголовья крупного рогатого скота молочного направления Получателя (</w:t>
      </w:r>
      <w:proofErr w:type="gramStart"/>
      <w:r>
        <w:rPr>
          <w:sz w:val="24"/>
          <w:szCs w:val="24"/>
        </w:rPr>
        <w:t>кг</w:t>
      </w:r>
      <w:proofErr w:type="gramEnd"/>
      <w:r>
        <w:rPr>
          <w:sz w:val="24"/>
          <w:szCs w:val="24"/>
        </w:rPr>
        <w:t xml:space="preserve"> на одну голову);</w:t>
      </w:r>
    </w:p>
    <w:p w:rsidR="00CC38F1" w:rsidRDefault="00CC38F1" w:rsidP="00CC38F1">
      <w:pPr>
        <w:autoSpaceDE w:val="0"/>
        <w:autoSpaceDN w:val="0"/>
        <w:adjustRightInd w:val="0"/>
        <w:ind w:firstLine="720"/>
        <w:jc w:val="both"/>
        <w:rPr>
          <w:sz w:val="24"/>
          <w:szCs w:val="24"/>
        </w:rPr>
      </w:pPr>
      <w:r>
        <w:rPr>
          <w:noProof/>
          <w:sz w:val="24"/>
          <w:szCs w:val="24"/>
        </w:rPr>
        <w:drawing>
          <wp:inline distT="0" distB="0" distL="0" distR="0" wp14:anchorId="08E6202D" wp14:editId="7F6D0708">
            <wp:extent cx="262255" cy="207010"/>
            <wp:effectExtent l="19050" t="0" r="4445" b="0"/>
            <wp:docPr id="1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1"/>
                    <a:srcRect/>
                    <a:stretch>
                      <a:fillRect/>
                    </a:stretch>
                  </pic:blipFill>
                  <pic:spPr bwMode="auto">
                    <a:xfrm>
                      <a:off x="0" y="0"/>
                      <a:ext cx="262255" cy="207010"/>
                    </a:xfrm>
                    <a:prstGeom prst="rect">
                      <a:avLst/>
                    </a:prstGeom>
                    <a:noFill/>
                    <a:ln w="9525">
                      <a:noFill/>
                      <a:miter lim="800000"/>
                      <a:headEnd/>
                      <a:tailEnd/>
                    </a:ln>
                  </pic:spPr>
                </pic:pic>
              </a:graphicData>
            </a:graphic>
          </wp:inline>
        </w:drawing>
      </w:r>
      <w:r>
        <w:rPr>
          <w:sz w:val="24"/>
          <w:szCs w:val="24"/>
        </w:rPr>
        <w:t xml:space="preserve"> - валовой надой молока за отчетный финансовый год (</w:t>
      </w:r>
      <w:proofErr w:type="gramStart"/>
      <w:r>
        <w:rPr>
          <w:sz w:val="24"/>
          <w:szCs w:val="24"/>
        </w:rPr>
        <w:t>кг</w:t>
      </w:r>
      <w:proofErr w:type="gramEnd"/>
      <w:r>
        <w:rPr>
          <w:sz w:val="24"/>
          <w:szCs w:val="24"/>
        </w:rPr>
        <w:t>);</w:t>
      </w:r>
    </w:p>
    <w:p w:rsidR="00CC38F1" w:rsidRDefault="00CC38F1" w:rsidP="00CC38F1">
      <w:pPr>
        <w:autoSpaceDE w:val="0"/>
        <w:autoSpaceDN w:val="0"/>
        <w:adjustRightInd w:val="0"/>
        <w:ind w:firstLine="720"/>
        <w:jc w:val="both"/>
        <w:rPr>
          <w:sz w:val="24"/>
          <w:szCs w:val="24"/>
        </w:rPr>
      </w:pPr>
      <w:r>
        <w:rPr>
          <w:noProof/>
          <w:sz w:val="24"/>
          <w:szCs w:val="24"/>
        </w:rPr>
        <w:drawing>
          <wp:inline distT="0" distB="0" distL="0" distR="0" wp14:anchorId="14B3AFF3" wp14:editId="4C71C270">
            <wp:extent cx="334010" cy="20701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srcRect/>
                    <a:stretch>
                      <a:fillRect/>
                    </a:stretch>
                  </pic:blipFill>
                  <pic:spPr bwMode="auto">
                    <a:xfrm>
                      <a:off x="0" y="0"/>
                      <a:ext cx="334010" cy="207010"/>
                    </a:xfrm>
                    <a:prstGeom prst="rect">
                      <a:avLst/>
                    </a:prstGeom>
                    <a:noFill/>
                    <a:ln w="9525">
                      <a:noFill/>
                      <a:miter lim="800000"/>
                      <a:headEnd/>
                      <a:tailEnd/>
                    </a:ln>
                  </pic:spPr>
                </pic:pic>
              </a:graphicData>
            </a:graphic>
          </wp:inline>
        </w:drawing>
      </w:r>
      <w:r>
        <w:rPr>
          <w:sz w:val="24"/>
          <w:szCs w:val="24"/>
        </w:rPr>
        <w:t xml:space="preserve"> - среднегодовое маточное поголовье крупного рогатого скота молочного направления определяется как среднее значение маточного поголовья крупного рогатого скота молочного направления на 1 января текущего года и 1 января прошлого года (голов).</w:t>
      </w:r>
    </w:p>
    <w:p w:rsidR="00CC38F1" w:rsidRDefault="00CC38F1" w:rsidP="00CC38F1">
      <w:pPr>
        <w:autoSpaceDE w:val="0"/>
        <w:autoSpaceDN w:val="0"/>
        <w:adjustRightInd w:val="0"/>
        <w:ind w:firstLine="709"/>
        <w:jc w:val="both"/>
        <w:rPr>
          <w:sz w:val="24"/>
          <w:szCs w:val="24"/>
        </w:rPr>
      </w:pPr>
      <w:r>
        <w:rPr>
          <w:sz w:val="24"/>
          <w:szCs w:val="24"/>
        </w:rPr>
        <w:t>2.9. Для применения повышающего коэффициента Кп</w:t>
      </w:r>
      <w:proofErr w:type="gramStart"/>
      <w:r>
        <w:rPr>
          <w:sz w:val="24"/>
          <w:szCs w:val="24"/>
        </w:rPr>
        <w:t>2</w:t>
      </w:r>
      <w:proofErr w:type="gramEnd"/>
      <w:r>
        <w:rPr>
          <w:sz w:val="24"/>
          <w:szCs w:val="24"/>
        </w:rPr>
        <w:t>, настоящего  Порядка, получатели дополнительно представляют заверенные копии договоров купли-продажи семени быков-производителей, накладных, счетов-фактур, платежных документов, подтверждающих оплату за отчетный финансовый год, документы, подтверждающие проведение работ по искусственному осеменению коров по форме, установленной уполномоченным органом.</w:t>
      </w:r>
    </w:p>
    <w:p w:rsidR="00CC38F1" w:rsidRDefault="00CC38F1" w:rsidP="00CC38F1">
      <w:pPr>
        <w:autoSpaceDE w:val="0"/>
        <w:autoSpaceDN w:val="0"/>
        <w:adjustRightInd w:val="0"/>
        <w:ind w:firstLine="709"/>
        <w:jc w:val="both"/>
        <w:rPr>
          <w:sz w:val="24"/>
          <w:szCs w:val="24"/>
        </w:rPr>
      </w:pPr>
      <w:bookmarkStart w:id="3" w:name="sub_3006"/>
      <w:r>
        <w:rPr>
          <w:sz w:val="24"/>
          <w:szCs w:val="24"/>
        </w:rPr>
        <w:t>2.10. Для получения средств заявители вместе с заявлением (приложение №1) представляют в Администрацию МО «Заиграевский район» следующие документы:</w:t>
      </w:r>
    </w:p>
    <w:p w:rsidR="00CC38F1" w:rsidRDefault="00CC38F1" w:rsidP="00CC38F1">
      <w:pPr>
        <w:autoSpaceDE w:val="0"/>
        <w:autoSpaceDN w:val="0"/>
        <w:adjustRightInd w:val="0"/>
        <w:ind w:firstLine="709"/>
        <w:jc w:val="both"/>
        <w:rPr>
          <w:sz w:val="24"/>
          <w:szCs w:val="24"/>
        </w:rPr>
      </w:pPr>
      <w:r>
        <w:rPr>
          <w:sz w:val="24"/>
          <w:szCs w:val="24"/>
        </w:rPr>
        <w:t>1) справку-расчет по форме, установленной уполномоченным органом (приложение №3) (форма утв. Постановлением Правительства Республики Бурятия от 05.04.2013г. №178);</w:t>
      </w:r>
    </w:p>
    <w:p w:rsidR="00CC38F1" w:rsidRDefault="00CC38F1" w:rsidP="00CC38F1">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2)  документы периодической бухгалтерской отчетности о финансов</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экономическом состоянии сельскохозяйственного товаропроизводителя по  формам:</w:t>
      </w:r>
    </w:p>
    <w:p w:rsidR="00CC38F1" w:rsidRDefault="00CC38F1" w:rsidP="00CC38F1">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 xml:space="preserve">- 13 – АПК  "Отчет о производстве, себестоимости и реализации продукции животноводства"1-КФХ "Информация о производственной деятельности глав крестьянских фермерских хозяйств - индивидуальных предпринимателей" либо  форма 1-ИП «"Информация о производственной деятельности индивидуальных предпринимателей"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форма утв. Приказом Минсельхоза РФ от 10.01.2019г. №4);</w:t>
      </w:r>
    </w:p>
    <w:p w:rsidR="00CC38F1" w:rsidRDefault="00CC38F1" w:rsidP="00CC38F1">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3) документы установленной формы, подтверждающие реализацию и (или) отгрузку молока на собственную переработку (приемные квитанции, закупочные акты, счета-фактуры, товарные накладные;</w:t>
      </w:r>
    </w:p>
    <w:p w:rsidR="00CC38F1" w:rsidRDefault="00CC38F1" w:rsidP="00CC38F1">
      <w:pPr>
        <w:autoSpaceDE w:val="0"/>
        <w:autoSpaceDN w:val="0"/>
        <w:adjustRightInd w:val="0"/>
        <w:ind w:firstLine="709"/>
        <w:jc w:val="both"/>
        <w:rPr>
          <w:sz w:val="24"/>
          <w:szCs w:val="24"/>
        </w:rPr>
      </w:pPr>
      <w:r>
        <w:rPr>
          <w:sz w:val="24"/>
          <w:szCs w:val="24"/>
        </w:rPr>
        <w:t>4) реестр закупа сырья (по данным организаций потребительской кооперации, организаций и индивидуальных предпринимателей пищевой и перерабатывающей промышленности) и (или) отгрузки молока на собственную переработку (приложение №4);.</w:t>
      </w:r>
    </w:p>
    <w:p w:rsidR="00CC38F1" w:rsidRDefault="00CC38F1" w:rsidP="00CC38F1">
      <w:pPr>
        <w:autoSpaceDE w:val="0"/>
        <w:autoSpaceDN w:val="0"/>
        <w:adjustRightInd w:val="0"/>
        <w:ind w:firstLine="709"/>
        <w:jc w:val="both"/>
        <w:rPr>
          <w:sz w:val="24"/>
          <w:szCs w:val="24"/>
        </w:rPr>
      </w:pPr>
      <w:r>
        <w:rPr>
          <w:sz w:val="24"/>
          <w:szCs w:val="24"/>
        </w:rPr>
        <w:t>5) отчет  о движении скота (приложение №5)</w:t>
      </w:r>
    </w:p>
    <w:p w:rsidR="00CC38F1" w:rsidRDefault="00CC38F1" w:rsidP="00CC38F1">
      <w:pPr>
        <w:autoSpaceDE w:val="0"/>
        <w:autoSpaceDN w:val="0"/>
        <w:adjustRightInd w:val="0"/>
        <w:ind w:firstLine="709"/>
        <w:jc w:val="both"/>
        <w:rPr>
          <w:sz w:val="24"/>
          <w:szCs w:val="24"/>
        </w:rPr>
      </w:pPr>
    </w:p>
    <w:p w:rsidR="00CC38F1" w:rsidRDefault="00CC38F1" w:rsidP="00CC38F1">
      <w:pPr>
        <w:pStyle w:val="a6"/>
        <w:ind w:firstLine="709"/>
        <w:jc w:val="both"/>
        <w:rPr>
          <w:rFonts w:ascii="Times New Roman" w:hAnsi="Times New Roman"/>
          <w:sz w:val="24"/>
          <w:szCs w:val="24"/>
        </w:rPr>
      </w:pPr>
      <w:bookmarkStart w:id="4" w:name="sub_3062"/>
      <w:bookmarkEnd w:id="3"/>
      <w:r>
        <w:rPr>
          <w:rFonts w:ascii="Times New Roman" w:hAnsi="Times New Roman"/>
          <w:sz w:val="24"/>
          <w:szCs w:val="24"/>
        </w:rPr>
        <w:t>Комплект документов представляется в прошитом и пронумерованном виде, скрепленный печатью (при ее наличии) и подписью заявителя.</w:t>
      </w:r>
    </w:p>
    <w:p w:rsidR="00CC38F1" w:rsidRDefault="00CC38F1" w:rsidP="00CC38F1">
      <w:pPr>
        <w:pStyle w:val="a6"/>
        <w:ind w:firstLine="709"/>
        <w:jc w:val="both"/>
        <w:rPr>
          <w:rFonts w:ascii="Times New Roman" w:hAnsi="Times New Roman"/>
          <w:sz w:val="24"/>
          <w:szCs w:val="24"/>
        </w:rPr>
      </w:pPr>
      <w:r>
        <w:rPr>
          <w:rFonts w:ascii="Times New Roman" w:hAnsi="Times New Roman"/>
          <w:sz w:val="24"/>
          <w:szCs w:val="24"/>
        </w:rPr>
        <w:t>Первым листом в комплекте документов подшивается опись всех представляемых документов с указанием номеров страниц.</w:t>
      </w:r>
    </w:p>
    <w:p w:rsidR="00CC38F1" w:rsidRPr="00CC38F1" w:rsidRDefault="00CC38F1" w:rsidP="00CC38F1">
      <w:pPr>
        <w:pStyle w:val="a6"/>
        <w:ind w:firstLine="709"/>
        <w:jc w:val="both"/>
        <w:rPr>
          <w:rFonts w:ascii="Times New Roman" w:hAnsi="Times New Roman"/>
          <w:sz w:val="24"/>
          <w:szCs w:val="24"/>
        </w:rPr>
      </w:pPr>
      <w:r w:rsidRPr="00CC38F1">
        <w:rPr>
          <w:rFonts w:ascii="Times New Roman" w:hAnsi="Times New Roman"/>
          <w:sz w:val="24"/>
          <w:szCs w:val="24"/>
        </w:rPr>
        <w:lastRenderedPageBreak/>
        <w:t>Данный комплект документов переводится в электронный формат путем сканирования и прикрепляется к заявке в информационной системе «Электронный бюджет».</w:t>
      </w:r>
    </w:p>
    <w:p w:rsidR="00CC38F1" w:rsidRPr="00CC38F1" w:rsidRDefault="00CC38F1" w:rsidP="00CC38F1">
      <w:pPr>
        <w:pStyle w:val="a6"/>
        <w:ind w:firstLine="709"/>
        <w:jc w:val="both"/>
        <w:rPr>
          <w:rFonts w:ascii="Times New Roman" w:hAnsi="Times New Roman"/>
          <w:sz w:val="24"/>
          <w:szCs w:val="24"/>
        </w:rPr>
      </w:pPr>
      <w:r w:rsidRPr="00CC38F1">
        <w:rPr>
          <w:rFonts w:ascii="Times New Roman" w:hAnsi="Times New Roman"/>
          <w:sz w:val="24"/>
          <w:szCs w:val="24"/>
        </w:rPr>
        <w:t>Администрация МО «Заиграевский район» осуществляет проверку сведений и пакета документов, предоставленных заявителями, на соответствие перечню документов, указанному в пункте 2.10. и соответствие заявителя требованиям и условиям предоставления субсидий, указанным в пунктах 2.3., 2.4. настоящего Порядка.</w:t>
      </w:r>
    </w:p>
    <w:p w:rsidR="00CC38F1" w:rsidRPr="00CC38F1" w:rsidRDefault="00CC38F1" w:rsidP="00CC38F1">
      <w:pPr>
        <w:pStyle w:val="a6"/>
        <w:ind w:firstLine="709"/>
        <w:jc w:val="both"/>
        <w:rPr>
          <w:rFonts w:ascii="Times New Roman" w:hAnsi="Times New Roman"/>
          <w:sz w:val="24"/>
          <w:szCs w:val="24"/>
        </w:rPr>
      </w:pPr>
      <w:r w:rsidRPr="00CC38F1">
        <w:rPr>
          <w:rFonts w:ascii="Times New Roman" w:hAnsi="Times New Roman"/>
          <w:sz w:val="24"/>
          <w:szCs w:val="24"/>
        </w:rPr>
        <w:t>Срок рассмотрения пакета документов и принятия решения о предоставлении субсидии или об отказе в предоставлении субсидии не может превышать 15 рабочих дней со дня их поступления в Администрацию.</w:t>
      </w:r>
    </w:p>
    <w:p w:rsidR="00CC38F1" w:rsidRPr="00CC38F1" w:rsidRDefault="00CC38F1" w:rsidP="00CC38F1">
      <w:pPr>
        <w:pStyle w:val="a6"/>
        <w:ind w:firstLine="709"/>
        <w:jc w:val="both"/>
        <w:rPr>
          <w:rFonts w:ascii="Times New Roman" w:hAnsi="Times New Roman"/>
          <w:sz w:val="24"/>
          <w:szCs w:val="24"/>
        </w:rPr>
      </w:pPr>
      <w:r w:rsidRPr="00CC38F1">
        <w:rPr>
          <w:rFonts w:ascii="Times New Roman" w:hAnsi="Times New Roman"/>
          <w:sz w:val="24"/>
          <w:szCs w:val="24"/>
        </w:rPr>
        <w:t>Информирование о результатах рассмотрения заявления осуществляется в письменной форме в течение 5 рабочих дней с момента принятия решения.</w:t>
      </w:r>
    </w:p>
    <w:p w:rsidR="00CC38F1" w:rsidRPr="00CC38F1" w:rsidRDefault="00CC38F1" w:rsidP="00CC38F1">
      <w:pPr>
        <w:pStyle w:val="a6"/>
        <w:ind w:firstLine="709"/>
        <w:jc w:val="both"/>
        <w:rPr>
          <w:rFonts w:ascii="Times New Roman" w:hAnsi="Times New Roman"/>
          <w:sz w:val="24"/>
          <w:szCs w:val="24"/>
        </w:rPr>
      </w:pPr>
      <w:r w:rsidRPr="00CC38F1">
        <w:rPr>
          <w:rFonts w:ascii="Times New Roman" w:hAnsi="Times New Roman"/>
          <w:sz w:val="24"/>
          <w:szCs w:val="24"/>
        </w:rPr>
        <w:t>Администрация района по окончании проведения проверки документов и принятия положительного решения в течени</w:t>
      </w:r>
      <w:proofErr w:type="gramStart"/>
      <w:r w:rsidRPr="00CC38F1">
        <w:rPr>
          <w:rFonts w:ascii="Times New Roman" w:hAnsi="Times New Roman"/>
          <w:sz w:val="24"/>
          <w:szCs w:val="24"/>
        </w:rPr>
        <w:t>и</w:t>
      </w:r>
      <w:proofErr w:type="gramEnd"/>
      <w:r w:rsidRPr="00CC38F1">
        <w:rPr>
          <w:rFonts w:ascii="Times New Roman" w:hAnsi="Times New Roman"/>
          <w:sz w:val="24"/>
          <w:szCs w:val="24"/>
        </w:rPr>
        <w:t xml:space="preserve"> 10 рабочих дней производит перечисления субсидий.</w:t>
      </w:r>
    </w:p>
    <w:p w:rsidR="00CC38F1" w:rsidRPr="00CC38F1" w:rsidRDefault="00CC38F1" w:rsidP="00CC38F1">
      <w:pPr>
        <w:pStyle w:val="a6"/>
        <w:ind w:firstLine="709"/>
        <w:jc w:val="both"/>
        <w:rPr>
          <w:rFonts w:ascii="Times New Roman" w:hAnsi="Times New Roman"/>
          <w:sz w:val="24"/>
          <w:szCs w:val="24"/>
        </w:rPr>
      </w:pPr>
      <w:r w:rsidRPr="00CC38F1">
        <w:rPr>
          <w:rFonts w:ascii="Times New Roman" w:hAnsi="Times New Roman"/>
          <w:sz w:val="24"/>
          <w:szCs w:val="24"/>
        </w:rPr>
        <w:t>Основаниями для отказа в предоставлении субсидии являются:</w:t>
      </w:r>
    </w:p>
    <w:p w:rsidR="00CC38F1" w:rsidRPr="00CC38F1" w:rsidRDefault="00CC38F1" w:rsidP="00CC38F1">
      <w:pPr>
        <w:pStyle w:val="a6"/>
        <w:ind w:firstLine="709"/>
        <w:jc w:val="both"/>
        <w:rPr>
          <w:rFonts w:ascii="Times New Roman" w:hAnsi="Times New Roman"/>
          <w:sz w:val="24"/>
          <w:szCs w:val="24"/>
        </w:rPr>
      </w:pPr>
      <w:r w:rsidRPr="00CC38F1">
        <w:rPr>
          <w:rFonts w:ascii="Times New Roman" w:hAnsi="Times New Roman"/>
          <w:sz w:val="24"/>
          <w:szCs w:val="24"/>
        </w:rPr>
        <w:t xml:space="preserve">- несоответствие представленных документов перечню документов, указанному в </w:t>
      </w:r>
      <w:hyperlink r:id="rId23" w:anchor="P8268" w:history="1">
        <w:r w:rsidRPr="00CC38F1">
          <w:rPr>
            <w:rStyle w:val="a8"/>
            <w:rFonts w:ascii="Times New Roman" w:hAnsi="Times New Roman"/>
            <w:color w:val="000000"/>
            <w:sz w:val="24"/>
            <w:szCs w:val="24"/>
          </w:rPr>
          <w:t>пункте</w:t>
        </w:r>
      </w:hyperlink>
      <w:r w:rsidRPr="00CC38F1">
        <w:rPr>
          <w:rFonts w:ascii="Times New Roman" w:hAnsi="Times New Roman"/>
          <w:sz w:val="24"/>
          <w:szCs w:val="24"/>
        </w:rPr>
        <w:t xml:space="preserve"> 2.10, и заявителя условиям предоставления субсидий, указанным в </w:t>
      </w:r>
      <w:hyperlink r:id="rId24" w:anchor="P8212" w:history="1">
        <w:r w:rsidRPr="00CC38F1">
          <w:rPr>
            <w:rStyle w:val="a8"/>
            <w:rFonts w:ascii="Times New Roman" w:hAnsi="Times New Roman"/>
            <w:color w:val="000000"/>
            <w:sz w:val="24"/>
            <w:szCs w:val="24"/>
          </w:rPr>
          <w:t>пункте 2.3</w:t>
        </w:r>
      </w:hyperlink>
      <w:r w:rsidRPr="00CC38F1">
        <w:rPr>
          <w:rFonts w:ascii="Times New Roman" w:hAnsi="Times New Roman"/>
          <w:sz w:val="24"/>
          <w:szCs w:val="24"/>
        </w:rPr>
        <w:t xml:space="preserve"> настоящего Порядка;</w:t>
      </w:r>
    </w:p>
    <w:p w:rsidR="00CC38F1" w:rsidRPr="00CC38F1" w:rsidRDefault="00CC38F1" w:rsidP="00CC38F1">
      <w:pPr>
        <w:pStyle w:val="a6"/>
        <w:ind w:firstLine="709"/>
        <w:jc w:val="both"/>
        <w:rPr>
          <w:rFonts w:ascii="Times New Roman" w:hAnsi="Times New Roman"/>
          <w:sz w:val="24"/>
          <w:szCs w:val="24"/>
        </w:rPr>
      </w:pPr>
      <w:r w:rsidRPr="00CC38F1">
        <w:rPr>
          <w:rFonts w:ascii="Times New Roman" w:hAnsi="Times New Roman"/>
          <w:sz w:val="24"/>
          <w:szCs w:val="24"/>
        </w:rPr>
        <w:t xml:space="preserve">- ненадлежащее оформление пакета документов (представление пакета документов в </w:t>
      </w:r>
      <w:proofErr w:type="spellStart"/>
      <w:r w:rsidRPr="00CC38F1">
        <w:rPr>
          <w:rFonts w:ascii="Times New Roman" w:hAnsi="Times New Roman"/>
          <w:sz w:val="24"/>
          <w:szCs w:val="24"/>
        </w:rPr>
        <w:t>непрошитом</w:t>
      </w:r>
      <w:proofErr w:type="spellEnd"/>
      <w:r w:rsidRPr="00CC38F1">
        <w:rPr>
          <w:rFonts w:ascii="Times New Roman" w:hAnsi="Times New Roman"/>
          <w:sz w:val="24"/>
          <w:szCs w:val="24"/>
        </w:rPr>
        <w:t xml:space="preserve"> и непронумерованном виде, отсутствие оттисков печати (при ее наличии), подписей должностных лиц, нумерации страниц в описи документов, других необходимых реквизитов);</w:t>
      </w:r>
    </w:p>
    <w:p w:rsidR="00CC38F1" w:rsidRPr="00CC38F1" w:rsidRDefault="00CC38F1" w:rsidP="00CC38F1">
      <w:pPr>
        <w:pStyle w:val="a6"/>
        <w:ind w:firstLine="709"/>
        <w:jc w:val="both"/>
        <w:rPr>
          <w:rFonts w:ascii="Times New Roman" w:hAnsi="Times New Roman"/>
          <w:sz w:val="24"/>
          <w:szCs w:val="24"/>
        </w:rPr>
      </w:pPr>
      <w:r w:rsidRPr="00CC38F1">
        <w:rPr>
          <w:rFonts w:ascii="Times New Roman" w:hAnsi="Times New Roman"/>
          <w:sz w:val="24"/>
          <w:szCs w:val="24"/>
        </w:rPr>
        <w:t>- недостоверность представленной получателем субсидии информации;</w:t>
      </w:r>
    </w:p>
    <w:p w:rsidR="00CC38F1" w:rsidRPr="00CC38F1" w:rsidRDefault="00CC38F1" w:rsidP="00CC38F1">
      <w:pPr>
        <w:pStyle w:val="a6"/>
        <w:ind w:firstLine="709"/>
        <w:jc w:val="both"/>
        <w:rPr>
          <w:rFonts w:ascii="Times New Roman" w:hAnsi="Times New Roman"/>
          <w:sz w:val="24"/>
          <w:szCs w:val="24"/>
        </w:rPr>
      </w:pPr>
      <w:r w:rsidRPr="00CC38F1">
        <w:rPr>
          <w:rFonts w:ascii="Times New Roman" w:hAnsi="Times New Roman"/>
          <w:sz w:val="24"/>
          <w:szCs w:val="24"/>
        </w:rPr>
        <w:t>- отсутствие в местном бюджете бюджетных ассигнований в объеме, необходимом для выплаты субсидии;</w:t>
      </w:r>
    </w:p>
    <w:p w:rsidR="00CC38F1" w:rsidRPr="00CC38F1" w:rsidRDefault="00CC38F1" w:rsidP="00CC38F1">
      <w:pPr>
        <w:pStyle w:val="a6"/>
        <w:ind w:firstLine="709"/>
        <w:jc w:val="both"/>
        <w:rPr>
          <w:rFonts w:ascii="Times New Roman" w:hAnsi="Times New Roman"/>
          <w:sz w:val="24"/>
          <w:szCs w:val="24"/>
        </w:rPr>
      </w:pPr>
      <w:r w:rsidRPr="00CC38F1">
        <w:rPr>
          <w:rFonts w:ascii="Times New Roman" w:hAnsi="Times New Roman"/>
          <w:sz w:val="24"/>
          <w:szCs w:val="24"/>
        </w:rPr>
        <w:t>- несоответствие заявителя требованиям, указанным в п.2.4. настоящего Порядка.</w:t>
      </w:r>
    </w:p>
    <w:p w:rsidR="00CC38F1" w:rsidRPr="00CC38F1" w:rsidRDefault="00CC38F1" w:rsidP="00CC38F1">
      <w:pPr>
        <w:pStyle w:val="a6"/>
        <w:ind w:firstLine="709"/>
        <w:jc w:val="both"/>
        <w:rPr>
          <w:rFonts w:ascii="Times New Roman" w:hAnsi="Times New Roman"/>
          <w:sz w:val="24"/>
          <w:szCs w:val="24"/>
        </w:rPr>
      </w:pPr>
      <w:r w:rsidRPr="00CC38F1">
        <w:rPr>
          <w:rFonts w:ascii="Times New Roman" w:hAnsi="Times New Roman"/>
          <w:sz w:val="24"/>
          <w:szCs w:val="24"/>
        </w:rPr>
        <w:t>Отказ не препятствует повторной подаче заявления после устранения причины отказа.</w:t>
      </w:r>
      <w:bookmarkEnd w:id="4"/>
    </w:p>
    <w:p w:rsidR="00CC38F1" w:rsidRPr="00CC38F1" w:rsidRDefault="00CC38F1" w:rsidP="00CC38F1">
      <w:pPr>
        <w:pStyle w:val="a6"/>
        <w:ind w:firstLine="709"/>
        <w:jc w:val="both"/>
        <w:rPr>
          <w:rFonts w:ascii="Times New Roman" w:hAnsi="Times New Roman"/>
          <w:sz w:val="24"/>
          <w:szCs w:val="24"/>
        </w:rPr>
      </w:pPr>
      <w:r w:rsidRPr="00CC38F1">
        <w:rPr>
          <w:rFonts w:ascii="Times New Roman" w:hAnsi="Times New Roman"/>
          <w:sz w:val="24"/>
          <w:szCs w:val="24"/>
        </w:rPr>
        <w:t>2.11. Администрация  МО «Заиграевский район» заключает с Получателем субсидий соглашение о предоставлении субсидии  из средств бюджета МО «Заиграевский район» (далее – Соглашение), в соответствии с типовой формой, установленной финансовым органом муниципального образования для соответствующего вида субсидии. Соглашение заключается в срок, не превышающий 10 рабочих дней со дня получения уведомления о принятии положительного решения о предоставлении субсидии.</w:t>
      </w:r>
    </w:p>
    <w:p w:rsidR="00CC38F1" w:rsidRPr="00CC38F1" w:rsidRDefault="00CC38F1" w:rsidP="00CC38F1">
      <w:pPr>
        <w:pStyle w:val="ConsPlusNormal"/>
        <w:ind w:firstLine="709"/>
        <w:jc w:val="both"/>
        <w:rPr>
          <w:rFonts w:ascii="Times New Roman" w:hAnsi="Times New Roman" w:cs="Times New Roman"/>
          <w:sz w:val="24"/>
          <w:szCs w:val="24"/>
        </w:rPr>
      </w:pPr>
      <w:r w:rsidRPr="00CC38F1">
        <w:rPr>
          <w:rFonts w:ascii="Times New Roman" w:hAnsi="Times New Roman" w:cs="Times New Roman"/>
          <w:sz w:val="24"/>
          <w:szCs w:val="24"/>
        </w:rPr>
        <w:t>В Соглашение, включается в обязательном порядке положение о том, что субвенции расходуются органами местного самоуправления в форме субсидии в пределах лимитов бюджетных обязательств и фактических объемов финансирования</w:t>
      </w:r>
    </w:p>
    <w:p w:rsidR="00CC38F1" w:rsidRPr="00CC38F1" w:rsidRDefault="00CC38F1" w:rsidP="00CC38F1">
      <w:pPr>
        <w:pStyle w:val="ConsPlusNormal"/>
        <w:ind w:firstLine="709"/>
        <w:jc w:val="both"/>
        <w:rPr>
          <w:rFonts w:ascii="Times New Roman" w:hAnsi="Times New Roman" w:cs="Times New Roman"/>
          <w:sz w:val="24"/>
          <w:szCs w:val="24"/>
        </w:rPr>
      </w:pPr>
      <w:r w:rsidRPr="00CC38F1">
        <w:rPr>
          <w:rFonts w:ascii="Times New Roman" w:hAnsi="Times New Roman" w:cs="Times New Roman"/>
          <w:sz w:val="24"/>
          <w:szCs w:val="24"/>
        </w:rPr>
        <w:t>2.12.Направление расходов, источником финансового обеспечения которых является субсидия (за исключением грантов в форме субсидий, а также субсидий, результатом предоставления которых являются объем и качество услуг, оказываемых физическим лицам);</w:t>
      </w:r>
    </w:p>
    <w:p w:rsidR="00CC38F1" w:rsidRPr="00CC38F1" w:rsidRDefault="00CC38F1" w:rsidP="00CC38F1">
      <w:pPr>
        <w:pStyle w:val="ConsPlusNormal"/>
        <w:ind w:firstLine="709"/>
        <w:jc w:val="both"/>
        <w:rPr>
          <w:rFonts w:ascii="Times New Roman" w:hAnsi="Times New Roman" w:cs="Times New Roman"/>
          <w:sz w:val="24"/>
          <w:szCs w:val="24"/>
        </w:rPr>
      </w:pPr>
      <w:bookmarkStart w:id="5" w:name="P149"/>
      <w:bookmarkEnd w:id="5"/>
      <w:r w:rsidRPr="00CC38F1">
        <w:rPr>
          <w:rFonts w:ascii="Times New Roman" w:hAnsi="Times New Roman" w:cs="Times New Roman"/>
          <w:sz w:val="24"/>
          <w:szCs w:val="24"/>
        </w:rPr>
        <w:t xml:space="preserve"> </w:t>
      </w:r>
      <w:proofErr w:type="gramStart"/>
      <w:r w:rsidRPr="00CC38F1">
        <w:rPr>
          <w:rFonts w:ascii="Times New Roman" w:hAnsi="Times New Roman" w:cs="Times New Roman"/>
          <w:sz w:val="24"/>
          <w:szCs w:val="24"/>
        </w:rPr>
        <w:t>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w:t>
      </w:r>
      <w:proofErr w:type="gramEnd"/>
      <w:r w:rsidRPr="00CC38F1">
        <w:rPr>
          <w:rFonts w:ascii="Times New Roman" w:hAnsi="Times New Roman" w:cs="Times New Roman"/>
          <w:sz w:val="24"/>
          <w:szCs w:val="24"/>
        </w:rPr>
        <w:t xml:space="preserve"> предоставления этих средств иных операций, определенных правовым актом;</w:t>
      </w:r>
    </w:p>
    <w:p w:rsidR="00CC38F1" w:rsidRPr="00CC38F1" w:rsidRDefault="00CC38F1" w:rsidP="00CC38F1">
      <w:pPr>
        <w:pStyle w:val="ConsPlusNormal"/>
        <w:ind w:firstLine="709"/>
        <w:jc w:val="both"/>
        <w:rPr>
          <w:rFonts w:ascii="Times New Roman" w:hAnsi="Times New Roman" w:cs="Times New Roman"/>
          <w:sz w:val="24"/>
          <w:szCs w:val="24"/>
        </w:rPr>
      </w:pPr>
      <w:proofErr w:type="gramStart"/>
      <w:r w:rsidRPr="00CC38F1">
        <w:rPr>
          <w:rFonts w:ascii="Times New Roman" w:hAnsi="Times New Roman" w:cs="Times New Roman"/>
          <w:sz w:val="24"/>
          <w:szCs w:val="24"/>
        </w:rPr>
        <w:t xml:space="preserve">согласие получателя субсидии, а также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w:t>
      </w:r>
      <w:r w:rsidRPr="00CC38F1">
        <w:rPr>
          <w:rFonts w:ascii="Times New Roman" w:hAnsi="Times New Roman" w:cs="Times New Roman"/>
          <w:sz w:val="24"/>
          <w:szCs w:val="24"/>
        </w:rPr>
        <w:lastRenderedPageBreak/>
        <w:t>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как получателем бюджетных</w:t>
      </w:r>
      <w:proofErr w:type="gramEnd"/>
      <w:r w:rsidRPr="00CC38F1">
        <w:rPr>
          <w:rFonts w:ascii="Times New Roman" w:hAnsi="Times New Roman" w:cs="Times New Roman"/>
          <w:sz w:val="24"/>
          <w:szCs w:val="24"/>
        </w:rPr>
        <w:t xml:space="preserve"> средств и органом государственного (муниципального) финансового </w:t>
      </w:r>
      <w:proofErr w:type="gramStart"/>
      <w:r w:rsidRPr="00CC38F1">
        <w:rPr>
          <w:rFonts w:ascii="Times New Roman" w:hAnsi="Times New Roman" w:cs="Times New Roman"/>
          <w:sz w:val="24"/>
          <w:szCs w:val="24"/>
        </w:rPr>
        <w:t>контроля за</w:t>
      </w:r>
      <w:proofErr w:type="gramEnd"/>
      <w:r w:rsidRPr="00CC38F1">
        <w:rPr>
          <w:rFonts w:ascii="Times New Roman" w:hAnsi="Times New Roman" w:cs="Times New Roman"/>
          <w:sz w:val="24"/>
          <w:szCs w:val="24"/>
        </w:rPr>
        <w:t xml:space="preserve"> соблюдением целей, условий предоставления субсидии.</w:t>
      </w:r>
    </w:p>
    <w:p w:rsidR="00CC38F1" w:rsidRPr="00CC38F1" w:rsidRDefault="00CC38F1" w:rsidP="00CC38F1">
      <w:pPr>
        <w:pStyle w:val="ConsPlusNormal"/>
        <w:ind w:firstLine="709"/>
        <w:jc w:val="both"/>
        <w:rPr>
          <w:rFonts w:ascii="Times New Roman" w:hAnsi="Times New Roman" w:cs="Times New Roman"/>
          <w:sz w:val="24"/>
          <w:szCs w:val="24"/>
        </w:rPr>
      </w:pPr>
      <w:r w:rsidRPr="00CC38F1">
        <w:rPr>
          <w:rFonts w:ascii="Times New Roman" w:hAnsi="Times New Roman" w:cs="Times New Roman"/>
          <w:sz w:val="24"/>
          <w:szCs w:val="24"/>
        </w:rPr>
        <w:t xml:space="preserve">2.13. При реорганизации получателя субсидии, являющегося юридическим лицом, в форме слияния, присоединения или преобразования в соглашение вносится изменения путем заключения дополнительного соглашения </w:t>
      </w:r>
      <w:proofErr w:type="gramStart"/>
      <w:r w:rsidRPr="00CC38F1">
        <w:rPr>
          <w:rFonts w:ascii="Times New Roman" w:hAnsi="Times New Roman" w:cs="Times New Roman"/>
          <w:sz w:val="24"/>
          <w:szCs w:val="24"/>
        </w:rPr>
        <w:t>к</w:t>
      </w:r>
      <w:proofErr w:type="gramEnd"/>
      <w:r w:rsidRPr="00CC38F1">
        <w:rPr>
          <w:rFonts w:ascii="Times New Roman" w:hAnsi="Times New Roman" w:cs="Times New Roman"/>
          <w:sz w:val="24"/>
          <w:szCs w:val="24"/>
        </w:rPr>
        <w:t xml:space="preserve"> соглашении в части перемены лица в обязательстве с указанием в соглашении юридического лица, являющегося правопреемником.</w:t>
      </w:r>
    </w:p>
    <w:p w:rsidR="00CC38F1" w:rsidRPr="00CC38F1" w:rsidRDefault="00CC38F1" w:rsidP="00CC38F1">
      <w:pPr>
        <w:pStyle w:val="ConsPlusNormal"/>
        <w:ind w:firstLine="709"/>
        <w:jc w:val="both"/>
        <w:rPr>
          <w:rFonts w:ascii="Times New Roman" w:hAnsi="Times New Roman" w:cs="Times New Roman"/>
          <w:sz w:val="24"/>
          <w:szCs w:val="24"/>
        </w:rPr>
      </w:pPr>
      <w:proofErr w:type="gramStart"/>
      <w:r w:rsidRPr="00CC38F1">
        <w:rPr>
          <w:rFonts w:ascii="Times New Roman" w:hAnsi="Times New Roman" w:cs="Times New Roman"/>
          <w:sz w:val="24"/>
          <w:szCs w:val="24"/>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прекращения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Гражданским кодексом Российской Федерации, соглашение расторгается с формированием уведомления о расторжении соглашения в одностороннем порядке и акта</w:t>
      </w:r>
      <w:proofErr w:type="gramEnd"/>
      <w:r w:rsidRPr="00CC38F1">
        <w:rPr>
          <w:rFonts w:ascii="Times New Roman" w:hAnsi="Times New Roman" w:cs="Times New Roman"/>
          <w:sz w:val="24"/>
          <w:szCs w:val="24"/>
        </w:rPr>
        <w:t xml:space="preserve"> об исполнения по соглашению с отражением информации о неиспользованных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CC38F1" w:rsidRPr="00CC38F1" w:rsidRDefault="00CC38F1" w:rsidP="00CC38F1">
      <w:pPr>
        <w:pStyle w:val="ConsPlusNormal"/>
        <w:ind w:firstLine="709"/>
        <w:jc w:val="both"/>
        <w:rPr>
          <w:rFonts w:ascii="Times New Roman" w:hAnsi="Times New Roman" w:cs="Times New Roman"/>
          <w:b/>
          <w:color w:val="000000"/>
          <w:sz w:val="24"/>
          <w:szCs w:val="24"/>
        </w:rPr>
      </w:pPr>
      <w:proofErr w:type="gramStart"/>
      <w:r w:rsidRPr="00CC38F1">
        <w:rPr>
          <w:rFonts w:ascii="Times New Roman" w:hAnsi="Times New Roman" w:cs="Times New Roman"/>
          <w:sz w:val="24"/>
          <w:szCs w:val="24"/>
        </w:rPr>
        <w:t>При прекращении деятельности получателя субсидии, являющего индивидуальным предпринимателем, осуществляющим деятельность в качестве главы крестьянского (фермерского) хозяйства в  соответствии с Гражданским кодексом Российской Федерации, передающего свои права другому человеку, в соглашение вносится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roofErr w:type="gramEnd"/>
    </w:p>
    <w:p w:rsidR="00CC38F1" w:rsidRDefault="00CC38F1" w:rsidP="00CC38F1">
      <w:pPr>
        <w:pStyle w:val="ConsPlusNormal"/>
        <w:ind w:firstLine="540"/>
        <w:jc w:val="center"/>
        <w:rPr>
          <w:rFonts w:ascii="Times New Roman" w:hAnsi="Times New Roman" w:cs="Times New Roman"/>
          <w:b/>
          <w:color w:val="000000"/>
          <w:sz w:val="24"/>
          <w:szCs w:val="24"/>
        </w:rPr>
      </w:pPr>
    </w:p>
    <w:p w:rsidR="00CC38F1" w:rsidRDefault="00CC38F1" w:rsidP="00CC38F1">
      <w:pPr>
        <w:pStyle w:val="ConsPlusNormal"/>
        <w:ind w:firstLine="540"/>
        <w:jc w:val="center"/>
        <w:rPr>
          <w:rFonts w:ascii="Times New Roman" w:hAnsi="Times New Roman" w:cs="Times New Roman"/>
          <w:b/>
          <w:color w:val="000000"/>
          <w:sz w:val="24"/>
          <w:szCs w:val="24"/>
        </w:rPr>
      </w:pPr>
      <w:r w:rsidRPr="00CC38F1">
        <w:rPr>
          <w:rFonts w:ascii="Times New Roman" w:hAnsi="Times New Roman" w:cs="Times New Roman"/>
          <w:b/>
          <w:color w:val="000000"/>
          <w:sz w:val="24"/>
          <w:szCs w:val="24"/>
          <w:lang w:val="en-US"/>
        </w:rPr>
        <w:t>III</w:t>
      </w:r>
      <w:r w:rsidRPr="00CC38F1">
        <w:rPr>
          <w:rFonts w:ascii="Times New Roman" w:hAnsi="Times New Roman" w:cs="Times New Roman"/>
          <w:b/>
          <w:color w:val="000000"/>
          <w:sz w:val="24"/>
          <w:szCs w:val="24"/>
        </w:rPr>
        <w:t>. ТРЕБОВАНИЯ К ОТЧЕТНОСТИ, ОСУЩЕСТВЛЕНИЯ КОНТРОЛЯ (МОНИТОРИНГА) ЗА СОБЛЮДЕНИЕМ УСЛОВИЙ И ПОРЯДКА ПРЕДОСТАВЛЕНИЯ СУБВЕНЦИЙ, И ОТВЕТСТВЕННОСТИ ЗА ИХ НАРУШЕНИЕ</w:t>
      </w:r>
    </w:p>
    <w:p w:rsidR="00CC38F1" w:rsidRPr="00CC38F1" w:rsidRDefault="00CC38F1" w:rsidP="00CC38F1">
      <w:pPr>
        <w:pStyle w:val="ConsPlusNormal"/>
        <w:ind w:firstLine="540"/>
        <w:jc w:val="center"/>
        <w:rPr>
          <w:rFonts w:ascii="Times New Roman" w:hAnsi="Times New Roman" w:cs="Times New Roman"/>
          <w:b/>
          <w:color w:val="000000"/>
          <w:sz w:val="24"/>
          <w:szCs w:val="24"/>
        </w:rPr>
      </w:pPr>
    </w:p>
    <w:bookmarkEnd w:id="1"/>
    <w:p w:rsidR="00CC38F1" w:rsidRPr="00CC38F1" w:rsidRDefault="00CC38F1" w:rsidP="00CC38F1">
      <w:pPr>
        <w:pStyle w:val="a4"/>
        <w:ind w:firstLine="709"/>
        <w:contextualSpacing/>
        <w:rPr>
          <w:sz w:val="24"/>
          <w:szCs w:val="24"/>
        </w:rPr>
      </w:pPr>
      <w:r w:rsidRPr="00CC38F1">
        <w:rPr>
          <w:sz w:val="24"/>
          <w:szCs w:val="24"/>
        </w:rPr>
        <w:t xml:space="preserve">3.1. Получатели ежеквартально до 10 числа каждого месяца следующего за отчетным кварталом и окончательно до 1 февраля года, следующего за отчетным годом, представляют в Администрацию МО «Заиграевский район» </w:t>
      </w:r>
      <w:hyperlink r:id="rId25" w:anchor="P8401" w:history="1">
        <w:r w:rsidRPr="00CC38F1">
          <w:rPr>
            <w:rStyle w:val="a8"/>
            <w:rFonts w:eastAsia="Calibri"/>
            <w:sz w:val="24"/>
            <w:szCs w:val="24"/>
          </w:rPr>
          <w:t>отчет</w:t>
        </w:r>
      </w:hyperlink>
      <w:r w:rsidRPr="00CC38F1">
        <w:rPr>
          <w:sz w:val="24"/>
          <w:szCs w:val="24"/>
        </w:rPr>
        <w:t xml:space="preserve"> о достижении показателей результативности, об осуществлении расходов, источником финансового обеспечения которых является субсидия, по форме согласно приложению №№ 2-5 к настоящему Порядку.</w:t>
      </w:r>
    </w:p>
    <w:p w:rsidR="00CC38F1" w:rsidRPr="00CC38F1" w:rsidRDefault="00CC38F1" w:rsidP="00CC38F1">
      <w:pPr>
        <w:pStyle w:val="a4"/>
        <w:spacing w:after="300"/>
        <w:ind w:firstLine="709"/>
        <w:contextualSpacing/>
        <w:rPr>
          <w:sz w:val="24"/>
          <w:szCs w:val="24"/>
        </w:rPr>
      </w:pPr>
      <w:r w:rsidRPr="00CC38F1">
        <w:rPr>
          <w:sz w:val="24"/>
          <w:szCs w:val="24"/>
        </w:rPr>
        <w:t>3.2. Администрацией МО «Заиграевский район» ежегодно оценивается эффективность осуществления расходов на основании достижения показателя результативности:</w:t>
      </w:r>
    </w:p>
    <w:p w:rsidR="00CC38F1" w:rsidRPr="00CC38F1" w:rsidRDefault="00CC38F1" w:rsidP="00CC38F1">
      <w:pPr>
        <w:pStyle w:val="a4"/>
        <w:spacing w:after="300"/>
        <w:ind w:firstLine="709"/>
        <w:contextualSpacing/>
        <w:rPr>
          <w:sz w:val="24"/>
          <w:szCs w:val="24"/>
        </w:rPr>
      </w:pPr>
      <w:r w:rsidRPr="00CC38F1">
        <w:rPr>
          <w:sz w:val="24"/>
          <w:szCs w:val="24"/>
        </w:rPr>
        <w:t>- сохранение и (или) увеличение маточного поголовья крупного рогатого скота молочного направления на 1 января текущего года по сравнению с показателем на 1 января предыдущего года;</w:t>
      </w:r>
    </w:p>
    <w:p w:rsidR="00CC38F1" w:rsidRPr="00CC38F1" w:rsidRDefault="00CC38F1" w:rsidP="00CC38F1">
      <w:pPr>
        <w:pStyle w:val="a4"/>
        <w:spacing w:after="300"/>
        <w:ind w:firstLine="709"/>
        <w:contextualSpacing/>
        <w:rPr>
          <w:sz w:val="24"/>
          <w:szCs w:val="24"/>
        </w:rPr>
      </w:pPr>
      <w:r w:rsidRPr="00CC38F1">
        <w:rPr>
          <w:sz w:val="24"/>
          <w:szCs w:val="24"/>
        </w:rPr>
        <w:t>- сохранение и (или) увеличение производства молока на 1 января текущего года по сравнению с показателем на 1 января предыдущего года, за исключением сельскохозяйственных товаропроизводителей, сокративших поголовье по ветеринарным требованиям (получатели представляют копии подтверждающих документов, выданных уполномоченными на то лицами и (или) органами (учреждениями)).</w:t>
      </w:r>
    </w:p>
    <w:p w:rsidR="00CC38F1" w:rsidRPr="00CC38F1" w:rsidRDefault="00CC38F1" w:rsidP="00CC38F1">
      <w:pPr>
        <w:pStyle w:val="a4"/>
        <w:spacing w:after="300"/>
        <w:ind w:firstLine="709"/>
        <w:contextualSpacing/>
        <w:rPr>
          <w:sz w:val="24"/>
          <w:szCs w:val="24"/>
        </w:rPr>
      </w:pPr>
      <w:r w:rsidRPr="00CC38F1">
        <w:rPr>
          <w:sz w:val="24"/>
          <w:szCs w:val="24"/>
        </w:rPr>
        <w:lastRenderedPageBreak/>
        <w:t>3.3. В случае</w:t>
      </w:r>
      <w:proofErr w:type="gramStart"/>
      <w:r w:rsidRPr="00CC38F1">
        <w:rPr>
          <w:sz w:val="24"/>
          <w:szCs w:val="24"/>
        </w:rPr>
        <w:t>,</w:t>
      </w:r>
      <w:proofErr w:type="gramEnd"/>
      <w:r w:rsidRPr="00CC38F1">
        <w:rPr>
          <w:sz w:val="24"/>
          <w:szCs w:val="24"/>
        </w:rPr>
        <w:t xml:space="preserve"> если Получателем не достигнуты значения показателей результативности за отчетный год (за исключением их </w:t>
      </w:r>
      <w:proofErr w:type="spellStart"/>
      <w:r w:rsidRPr="00CC38F1">
        <w:rPr>
          <w:sz w:val="24"/>
          <w:szCs w:val="24"/>
        </w:rPr>
        <w:t>недостижения</w:t>
      </w:r>
      <w:proofErr w:type="spellEnd"/>
      <w:r w:rsidRPr="00CC38F1">
        <w:rPr>
          <w:sz w:val="24"/>
          <w:szCs w:val="24"/>
        </w:rPr>
        <w:t xml:space="preserve"> в силу возникновения обстоятельств непреодолимой силы (чрезвычайная ситуация), а также иных обстоятельств объективного характера (падеж сельскохозяйственных животных в результате стихийного бедствия или эпизоотии, вынужденный убой сельскохозяйственных животных), подтвержденных соответствующими документами уполномоченных на то лиц и (или) органов (учреждений)), субсидии подлежат возврату в доход местного бюджета в течение 30 календарных дней со дня получения соответствующего требования.</w:t>
      </w:r>
    </w:p>
    <w:p w:rsidR="00CC38F1" w:rsidRPr="00CC38F1" w:rsidRDefault="00CC38F1" w:rsidP="00CC38F1">
      <w:pPr>
        <w:pStyle w:val="a4"/>
        <w:spacing w:after="300"/>
        <w:ind w:firstLine="709"/>
        <w:contextualSpacing/>
        <w:rPr>
          <w:sz w:val="24"/>
          <w:szCs w:val="24"/>
        </w:rPr>
      </w:pPr>
      <w:r w:rsidRPr="00CC38F1">
        <w:rPr>
          <w:sz w:val="24"/>
          <w:szCs w:val="24"/>
        </w:rPr>
        <w:t>Объем средств, подлежащих возврату (</w:t>
      </w:r>
      <w:proofErr w:type="spellStart"/>
      <w:proofErr w:type="gramStart"/>
      <w:r w:rsidRPr="00CC38F1">
        <w:rPr>
          <w:sz w:val="24"/>
          <w:szCs w:val="24"/>
        </w:rPr>
        <w:t>V</w:t>
      </w:r>
      <w:proofErr w:type="gramEnd"/>
      <w:r w:rsidRPr="00CC38F1">
        <w:rPr>
          <w:sz w:val="24"/>
          <w:szCs w:val="24"/>
        </w:rPr>
        <w:t>возврата</w:t>
      </w:r>
      <w:proofErr w:type="spellEnd"/>
      <w:r w:rsidRPr="00CC38F1">
        <w:rPr>
          <w:sz w:val="24"/>
          <w:szCs w:val="24"/>
        </w:rPr>
        <w:t>), рассчитывается по формуле:</w:t>
      </w:r>
    </w:p>
    <w:p w:rsidR="00CC38F1" w:rsidRPr="00CC38F1" w:rsidRDefault="00CC38F1" w:rsidP="00CC38F1">
      <w:pPr>
        <w:pStyle w:val="a4"/>
        <w:spacing w:after="300"/>
        <w:ind w:firstLine="709"/>
        <w:contextualSpacing/>
        <w:rPr>
          <w:sz w:val="24"/>
          <w:szCs w:val="24"/>
        </w:rPr>
      </w:pPr>
      <w:proofErr w:type="spellStart"/>
      <w:r w:rsidRPr="00CC38F1">
        <w:rPr>
          <w:sz w:val="24"/>
          <w:szCs w:val="24"/>
        </w:rPr>
        <w:t>Vвозврата</w:t>
      </w:r>
      <w:proofErr w:type="spellEnd"/>
      <w:r w:rsidRPr="00CC38F1">
        <w:rPr>
          <w:sz w:val="24"/>
          <w:szCs w:val="24"/>
        </w:rPr>
        <w:t xml:space="preserve"> = </w:t>
      </w:r>
      <w:proofErr w:type="spellStart"/>
      <w:r w:rsidRPr="00CC38F1">
        <w:rPr>
          <w:sz w:val="24"/>
          <w:szCs w:val="24"/>
        </w:rPr>
        <w:t>Vсубсидии</w:t>
      </w:r>
      <w:proofErr w:type="spellEnd"/>
      <w:r w:rsidRPr="00CC38F1">
        <w:rPr>
          <w:sz w:val="24"/>
          <w:szCs w:val="24"/>
        </w:rPr>
        <w:t xml:space="preserve"> x</w:t>
      </w:r>
      <w:proofErr w:type="gramStart"/>
      <w:r w:rsidRPr="00CC38F1">
        <w:rPr>
          <w:sz w:val="24"/>
          <w:szCs w:val="24"/>
        </w:rPr>
        <w:t xml:space="preserve"> К</w:t>
      </w:r>
      <w:proofErr w:type="gramEnd"/>
      <w:r w:rsidRPr="00CC38F1">
        <w:rPr>
          <w:sz w:val="24"/>
          <w:szCs w:val="24"/>
        </w:rPr>
        <w:t>, где:</w:t>
      </w:r>
    </w:p>
    <w:p w:rsidR="00CC38F1" w:rsidRPr="00CC38F1" w:rsidRDefault="00CC38F1" w:rsidP="00CC38F1">
      <w:pPr>
        <w:pStyle w:val="a4"/>
        <w:spacing w:after="300"/>
        <w:ind w:firstLine="709"/>
        <w:contextualSpacing/>
        <w:rPr>
          <w:sz w:val="24"/>
          <w:szCs w:val="24"/>
        </w:rPr>
      </w:pPr>
      <w:proofErr w:type="spellStart"/>
      <w:proofErr w:type="gramStart"/>
      <w:r w:rsidRPr="00CC38F1">
        <w:rPr>
          <w:sz w:val="24"/>
          <w:szCs w:val="24"/>
        </w:rPr>
        <w:t>V</w:t>
      </w:r>
      <w:proofErr w:type="gramEnd"/>
      <w:r w:rsidRPr="00CC38F1">
        <w:rPr>
          <w:sz w:val="24"/>
          <w:szCs w:val="24"/>
        </w:rPr>
        <w:t>субсидии</w:t>
      </w:r>
      <w:proofErr w:type="spellEnd"/>
      <w:r w:rsidRPr="00CC38F1">
        <w:rPr>
          <w:sz w:val="24"/>
          <w:szCs w:val="24"/>
        </w:rPr>
        <w:t xml:space="preserve"> - размер субсидии, предоставленной Получателю в отчетном финансовом году, рублей;</w:t>
      </w:r>
    </w:p>
    <w:p w:rsidR="00CC38F1" w:rsidRPr="00CC38F1" w:rsidRDefault="00CC38F1" w:rsidP="00CC38F1">
      <w:pPr>
        <w:pStyle w:val="a4"/>
        <w:spacing w:after="300"/>
        <w:ind w:firstLine="709"/>
        <w:contextualSpacing/>
        <w:rPr>
          <w:sz w:val="24"/>
          <w:szCs w:val="24"/>
        </w:rPr>
      </w:pPr>
      <w:proofErr w:type="gramStart"/>
      <w:r w:rsidRPr="00CC38F1">
        <w:rPr>
          <w:sz w:val="24"/>
          <w:szCs w:val="24"/>
        </w:rPr>
        <w:t>К</w:t>
      </w:r>
      <w:proofErr w:type="gramEnd"/>
      <w:r w:rsidRPr="00CC38F1">
        <w:rPr>
          <w:sz w:val="24"/>
          <w:szCs w:val="24"/>
        </w:rPr>
        <w:t xml:space="preserve"> - </w:t>
      </w:r>
      <w:proofErr w:type="gramStart"/>
      <w:r w:rsidRPr="00CC38F1">
        <w:rPr>
          <w:sz w:val="24"/>
          <w:szCs w:val="24"/>
        </w:rPr>
        <w:t>коэффициент</w:t>
      </w:r>
      <w:proofErr w:type="gramEnd"/>
      <w:r w:rsidRPr="00CC38F1">
        <w:rPr>
          <w:sz w:val="24"/>
          <w:szCs w:val="24"/>
        </w:rPr>
        <w:t xml:space="preserve"> возврата субсидии из расчета 1 процент за каждый процент снижения значения показателя результативности, %.</w:t>
      </w:r>
    </w:p>
    <w:p w:rsidR="00CC38F1" w:rsidRDefault="00CC38F1" w:rsidP="00CC38F1">
      <w:pPr>
        <w:pStyle w:val="a4"/>
        <w:spacing w:after="300"/>
        <w:ind w:firstLine="709"/>
        <w:contextualSpacing/>
        <w:rPr>
          <w:sz w:val="24"/>
          <w:szCs w:val="24"/>
        </w:rPr>
      </w:pPr>
      <w:r w:rsidRPr="00CC38F1">
        <w:rPr>
          <w:sz w:val="24"/>
          <w:szCs w:val="24"/>
        </w:rPr>
        <w:t xml:space="preserve">3.4.Требования об осуществлении </w:t>
      </w:r>
      <w:proofErr w:type="gramStart"/>
      <w:r w:rsidRPr="00CC38F1">
        <w:rPr>
          <w:sz w:val="24"/>
          <w:szCs w:val="24"/>
        </w:rPr>
        <w:t>контроля за</w:t>
      </w:r>
      <w:proofErr w:type="gramEnd"/>
      <w:r w:rsidRPr="00CC38F1">
        <w:rPr>
          <w:sz w:val="24"/>
          <w:szCs w:val="24"/>
        </w:rPr>
        <w:t xml:space="preserve"> соблюдением условий, целей и порядка предоставления субсидий и ответствен</w:t>
      </w:r>
      <w:r>
        <w:rPr>
          <w:sz w:val="24"/>
          <w:szCs w:val="24"/>
        </w:rPr>
        <w:t xml:space="preserve">ности за их нарушение включают: </w:t>
      </w:r>
      <w:r w:rsidRPr="00CC38F1">
        <w:rPr>
          <w:sz w:val="24"/>
          <w:szCs w:val="24"/>
        </w:rPr>
        <w:t>требование об обязательной проверке главным распорядителем как получателем бюджетных средств и органом государственного (муниципального) финансового контроля соблюдения условий, целей и порядка предоставления субсидий получателями субсидий;</w:t>
      </w:r>
    </w:p>
    <w:p w:rsidR="00CC38F1" w:rsidRPr="00CC38F1" w:rsidRDefault="00CC38F1" w:rsidP="00CC38F1">
      <w:pPr>
        <w:pStyle w:val="a4"/>
        <w:spacing w:after="300"/>
        <w:ind w:firstLine="709"/>
        <w:contextualSpacing/>
        <w:rPr>
          <w:color w:val="000000"/>
          <w:sz w:val="24"/>
          <w:szCs w:val="24"/>
        </w:rPr>
      </w:pPr>
      <w:r w:rsidRPr="00CC38F1">
        <w:rPr>
          <w:sz w:val="24"/>
          <w:szCs w:val="24"/>
        </w:rPr>
        <w:t xml:space="preserve">3.5. </w:t>
      </w:r>
      <w:proofErr w:type="gramStart"/>
      <w:r w:rsidRPr="00CC38F1">
        <w:rPr>
          <w:color w:val="000000"/>
          <w:sz w:val="24"/>
          <w:szCs w:val="24"/>
        </w:rPr>
        <w:t>Контроль за</w:t>
      </w:r>
      <w:proofErr w:type="gramEnd"/>
      <w:r w:rsidRPr="00CC38F1">
        <w:rPr>
          <w:color w:val="000000"/>
          <w:sz w:val="24"/>
          <w:szCs w:val="24"/>
        </w:rPr>
        <w:t xml:space="preserve"> правильностью и обоснованностью расчета размера субсидии, а так же за целевым использованием субсидии, осуществляется </w:t>
      </w:r>
      <w:r w:rsidRPr="00CC38F1">
        <w:rPr>
          <w:color w:val="2D2D2D"/>
          <w:sz w:val="24"/>
          <w:szCs w:val="24"/>
        </w:rPr>
        <w:t>Ад</w:t>
      </w:r>
      <w:r>
        <w:rPr>
          <w:color w:val="2D2D2D"/>
          <w:sz w:val="24"/>
          <w:szCs w:val="24"/>
        </w:rPr>
        <w:t xml:space="preserve">министрацией  МО «Заиграевский </w:t>
      </w:r>
      <w:r w:rsidRPr="00CC38F1">
        <w:rPr>
          <w:color w:val="2D2D2D"/>
          <w:sz w:val="24"/>
          <w:szCs w:val="24"/>
        </w:rPr>
        <w:t>район»,</w:t>
      </w:r>
      <w:r w:rsidRPr="00CC38F1">
        <w:rPr>
          <w:color w:val="000000"/>
          <w:sz w:val="24"/>
          <w:szCs w:val="24"/>
        </w:rPr>
        <w:t xml:space="preserve"> в соответствии с требованиями настоящего порядка и действующего законодательства. Т</w:t>
      </w:r>
      <w:r w:rsidRPr="00CC38F1">
        <w:rPr>
          <w:sz w:val="24"/>
          <w:szCs w:val="24"/>
        </w:rPr>
        <w:t>ребование об обязательной проверке главным распорядителем как получателем бюджетных средств и органом государственного (муниципального) финансового контроля соблюдения условий, целей и порядка предоставления субсидий получателями субсидий является финансовое управление администрации муниципального образования « Заиграевский район»</w:t>
      </w:r>
    </w:p>
    <w:p w:rsidR="00CC38F1" w:rsidRPr="00CC38F1" w:rsidRDefault="00CC38F1" w:rsidP="00CC38F1">
      <w:pPr>
        <w:pStyle w:val="a4"/>
        <w:spacing w:after="300"/>
        <w:ind w:firstLine="709"/>
        <w:contextualSpacing/>
        <w:rPr>
          <w:sz w:val="24"/>
          <w:szCs w:val="24"/>
        </w:rPr>
      </w:pPr>
      <w:r w:rsidRPr="00CC38F1">
        <w:rPr>
          <w:color w:val="000000"/>
          <w:sz w:val="24"/>
          <w:szCs w:val="24"/>
        </w:rPr>
        <w:t xml:space="preserve">3.6. </w:t>
      </w:r>
      <w:r>
        <w:rPr>
          <w:sz w:val="24"/>
          <w:szCs w:val="24"/>
        </w:rPr>
        <w:t>В случае</w:t>
      </w:r>
      <w:r w:rsidRPr="00CC38F1">
        <w:rPr>
          <w:sz w:val="24"/>
          <w:szCs w:val="24"/>
        </w:rPr>
        <w:t xml:space="preserve"> если Получателем не достигнуты значения показателей результативности за отчетный год (за исключением </w:t>
      </w:r>
      <w:proofErr w:type="spellStart"/>
      <w:r w:rsidRPr="00CC38F1">
        <w:rPr>
          <w:sz w:val="24"/>
          <w:szCs w:val="24"/>
        </w:rPr>
        <w:t>недостижения</w:t>
      </w:r>
      <w:proofErr w:type="spellEnd"/>
      <w:r w:rsidRPr="00CC38F1">
        <w:rPr>
          <w:sz w:val="24"/>
          <w:szCs w:val="24"/>
        </w:rPr>
        <w:t xml:space="preserve"> показателей в силу возникновения обстоятельств непреодолимой силы), субсидии подлежат возврату в</w:t>
      </w:r>
      <w:r w:rsidRPr="00CC38F1">
        <w:rPr>
          <w:color w:val="000000"/>
          <w:sz w:val="24"/>
          <w:szCs w:val="24"/>
        </w:rPr>
        <w:t xml:space="preserve">  бюджет муниципального образования «Заиграевский район» </w:t>
      </w:r>
      <w:r w:rsidRPr="00CC38F1">
        <w:rPr>
          <w:sz w:val="24"/>
          <w:szCs w:val="24"/>
        </w:rPr>
        <w:t xml:space="preserve"> в течение 30 календарных дней со дня получения организацией соответствующего требования.</w:t>
      </w:r>
    </w:p>
    <w:p w:rsidR="00CC38F1" w:rsidRPr="00CC38F1" w:rsidRDefault="00CC38F1" w:rsidP="00CC38F1">
      <w:pPr>
        <w:pStyle w:val="a4"/>
        <w:spacing w:after="300"/>
        <w:ind w:firstLine="709"/>
        <w:contextualSpacing/>
        <w:rPr>
          <w:sz w:val="24"/>
          <w:szCs w:val="24"/>
        </w:rPr>
      </w:pPr>
      <w:r w:rsidRPr="00CC38F1">
        <w:rPr>
          <w:sz w:val="24"/>
          <w:szCs w:val="24"/>
        </w:rPr>
        <w:t>Объем средств, подлежащих возврату (V возврата), рассчитывается по формуле: V возврата = V субсидии x</w:t>
      </w:r>
      <w:proofErr w:type="gramStart"/>
      <w:r w:rsidRPr="00CC38F1">
        <w:rPr>
          <w:sz w:val="24"/>
          <w:szCs w:val="24"/>
        </w:rPr>
        <w:t xml:space="preserve"> К</w:t>
      </w:r>
      <w:proofErr w:type="gramEnd"/>
      <w:r w:rsidRPr="00CC38F1">
        <w:rPr>
          <w:sz w:val="24"/>
          <w:szCs w:val="24"/>
        </w:rPr>
        <w:t xml:space="preserve">, </w:t>
      </w:r>
    </w:p>
    <w:p w:rsidR="00CC38F1" w:rsidRPr="00CC38F1" w:rsidRDefault="00CC38F1" w:rsidP="00CC38F1">
      <w:pPr>
        <w:pStyle w:val="a4"/>
        <w:spacing w:after="300"/>
        <w:ind w:firstLine="709"/>
        <w:contextualSpacing/>
        <w:rPr>
          <w:sz w:val="24"/>
          <w:szCs w:val="24"/>
        </w:rPr>
      </w:pPr>
      <w:r w:rsidRPr="00CC38F1">
        <w:rPr>
          <w:sz w:val="24"/>
          <w:szCs w:val="24"/>
        </w:rPr>
        <w:t xml:space="preserve">где: V субсидии - размер субсидии, предоставленной Получателю в отчетном финансовом году, рублей; </w:t>
      </w:r>
    </w:p>
    <w:p w:rsidR="00CC38F1" w:rsidRPr="00CC38F1" w:rsidRDefault="00CC38F1" w:rsidP="00CC38F1">
      <w:pPr>
        <w:pStyle w:val="a4"/>
        <w:spacing w:after="300"/>
        <w:ind w:firstLine="709"/>
        <w:contextualSpacing/>
        <w:rPr>
          <w:sz w:val="24"/>
          <w:szCs w:val="24"/>
        </w:rPr>
      </w:pPr>
      <w:proofErr w:type="gramStart"/>
      <w:r w:rsidRPr="00CC38F1">
        <w:rPr>
          <w:sz w:val="24"/>
          <w:szCs w:val="24"/>
        </w:rPr>
        <w:t>К</w:t>
      </w:r>
      <w:proofErr w:type="gramEnd"/>
      <w:r w:rsidRPr="00CC38F1">
        <w:rPr>
          <w:sz w:val="24"/>
          <w:szCs w:val="24"/>
        </w:rPr>
        <w:t xml:space="preserve"> - </w:t>
      </w:r>
      <w:proofErr w:type="gramStart"/>
      <w:r w:rsidRPr="00CC38F1">
        <w:rPr>
          <w:sz w:val="24"/>
          <w:szCs w:val="24"/>
        </w:rPr>
        <w:t>коэффициент</w:t>
      </w:r>
      <w:proofErr w:type="gramEnd"/>
      <w:r w:rsidRPr="00CC38F1">
        <w:rPr>
          <w:sz w:val="24"/>
          <w:szCs w:val="24"/>
        </w:rPr>
        <w:t xml:space="preserve"> возврата субсидии из расчета 1 процент за каждый процент снижения значения показателя результативности, процента.</w:t>
      </w:r>
    </w:p>
    <w:p w:rsidR="00CC38F1" w:rsidRPr="00CC38F1" w:rsidRDefault="00CC38F1" w:rsidP="00CC38F1">
      <w:pPr>
        <w:pStyle w:val="a4"/>
        <w:spacing w:after="300"/>
        <w:ind w:firstLine="709"/>
        <w:contextualSpacing/>
        <w:rPr>
          <w:color w:val="000000"/>
          <w:sz w:val="24"/>
          <w:szCs w:val="24"/>
        </w:rPr>
      </w:pPr>
      <w:r w:rsidRPr="00CC38F1">
        <w:rPr>
          <w:color w:val="000000"/>
          <w:sz w:val="24"/>
          <w:szCs w:val="24"/>
        </w:rPr>
        <w:t>При не возврате субсидии в срок, указанный в требовании, Администрация МО «Заиграевский район» принимает меры по принудительному взысканию подлежащих возврату субсидии в местный бюджет (в судебном порядке).</w:t>
      </w:r>
    </w:p>
    <w:p w:rsidR="00CC38F1" w:rsidRPr="00CC38F1" w:rsidRDefault="00CC38F1" w:rsidP="00CC38F1">
      <w:pPr>
        <w:pStyle w:val="a4"/>
        <w:spacing w:after="300"/>
        <w:ind w:firstLine="709"/>
        <w:contextualSpacing/>
        <w:rPr>
          <w:sz w:val="24"/>
          <w:szCs w:val="24"/>
        </w:rPr>
      </w:pPr>
      <w:r w:rsidRPr="00CC38F1">
        <w:rPr>
          <w:color w:val="000000"/>
          <w:sz w:val="24"/>
          <w:szCs w:val="24"/>
        </w:rPr>
        <w:t xml:space="preserve">3.7. </w:t>
      </w:r>
      <w:r w:rsidRPr="00CC38F1">
        <w:rPr>
          <w:sz w:val="24"/>
          <w:szCs w:val="24"/>
        </w:rPr>
        <w:t>Получатели несут ответственность за достоверность сведений и своевременность представления документов для начисления субсидий в соответствии с законодательством Российской Федерации.</w:t>
      </w:r>
    </w:p>
    <w:p w:rsidR="00CC38F1" w:rsidRPr="00CC38F1" w:rsidRDefault="00CC38F1" w:rsidP="00CC38F1">
      <w:pPr>
        <w:pStyle w:val="a4"/>
        <w:spacing w:after="300"/>
        <w:ind w:firstLine="709"/>
        <w:contextualSpacing/>
        <w:rPr>
          <w:sz w:val="24"/>
          <w:szCs w:val="24"/>
        </w:rPr>
      </w:pPr>
      <w:r w:rsidRPr="00CC38F1">
        <w:rPr>
          <w:sz w:val="24"/>
          <w:szCs w:val="24"/>
        </w:rPr>
        <w:t>3.8. Возврат остатков субсидий, не использованных в отчетном финансовом году, осуществляется по письменному требованию Администрации МО «Заиграевский район», направляемому Получателю. Получателем возврат осуществляется в течение первых 15 рабочих дней после отчетного года.</w:t>
      </w:r>
    </w:p>
    <w:p w:rsidR="00CC38F1" w:rsidRPr="00CC38F1" w:rsidRDefault="00CC38F1" w:rsidP="00CC38F1">
      <w:pPr>
        <w:pStyle w:val="a4"/>
        <w:spacing w:after="300"/>
        <w:ind w:firstLine="709"/>
        <w:contextualSpacing/>
        <w:rPr>
          <w:sz w:val="24"/>
          <w:szCs w:val="24"/>
        </w:rPr>
      </w:pPr>
      <w:r w:rsidRPr="00CC38F1">
        <w:rPr>
          <w:sz w:val="24"/>
          <w:szCs w:val="24"/>
        </w:rPr>
        <w:t xml:space="preserve">3.9. В случае </w:t>
      </w:r>
      <w:proofErr w:type="gramStart"/>
      <w:r w:rsidRPr="00CC38F1">
        <w:rPr>
          <w:sz w:val="24"/>
          <w:szCs w:val="24"/>
        </w:rPr>
        <w:t>нарушения срока возврата остатков субсидии</w:t>
      </w:r>
      <w:proofErr w:type="gramEnd"/>
      <w:r w:rsidRPr="00CC38F1">
        <w:rPr>
          <w:sz w:val="24"/>
          <w:szCs w:val="24"/>
        </w:rPr>
        <w:t xml:space="preserve"> в местный бюджет, их взыскание производится в судебном порядке в соответствии с законодательством Российской Федерации.</w:t>
      </w:r>
    </w:p>
    <w:p w:rsidR="00CC38F1" w:rsidRDefault="00CC38F1" w:rsidP="00CC38F1">
      <w:pPr>
        <w:pStyle w:val="ConsPlusNormal"/>
        <w:ind w:firstLine="539"/>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en-US"/>
        </w:rPr>
        <w:lastRenderedPageBreak/>
        <w:t>IV</w:t>
      </w:r>
      <w:r>
        <w:rPr>
          <w:rFonts w:ascii="Times New Roman" w:hAnsi="Times New Roman" w:cs="Times New Roman"/>
          <w:b/>
          <w:color w:val="000000"/>
          <w:sz w:val="24"/>
          <w:szCs w:val="24"/>
        </w:rPr>
        <w:t>. ТРЕБОВАНИЯ К УСЛОВИЯМ ПРЕДОСТАВЛЕНИЯ СУБСИДИЙ В ПОРЯДКЕ ВОЗМЕЩЕНИЯ НЕДОПОЛУЧЕННЫХ ДОХОДОВ И (ИЛИ) ВОЗМЕЩЕНИЯ ЗАТРАТ В СВЯЗИ С ПРОИЗВОДСТВОМ (РЕАЛИЗАЦИЕЙ) ТОВАРОВ, ВЫПОЛНЕНИЕМ РАБОТ, ОКАЗАНИЕМ УСЛУГ.</w:t>
      </w:r>
    </w:p>
    <w:p w:rsidR="00CC38F1" w:rsidRDefault="00CC38F1" w:rsidP="00CC38F1">
      <w:pPr>
        <w:pStyle w:val="ConsPlusNormal"/>
        <w:ind w:firstLine="539"/>
        <w:jc w:val="center"/>
        <w:rPr>
          <w:rFonts w:ascii="Times New Roman" w:hAnsi="Times New Roman" w:cs="Times New Roman"/>
          <w:b/>
          <w:color w:val="000000"/>
          <w:sz w:val="24"/>
          <w:szCs w:val="24"/>
        </w:rPr>
      </w:pPr>
    </w:p>
    <w:p w:rsidR="00CC38F1" w:rsidRDefault="00CC38F1" w:rsidP="00CC38F1">
      <w:pPr>
        <w:pStyle w:val="ConsPlusNormal"/>
        <w:ind w:firstLine="709"/>
        <w:jc w:val="both"/>
        <w:rPr>
          <w:rFonts w:ascii="Times New Roman" w:hAnsi="Times New Roman" w:cs="Times New Roman"/>
          <w:color w:val="000000"/>
          <w:sz w:val="24"/>
          <w:szCs w:val="24"/>
        </w:rPr>
      </w:pPr>
      <w:r w:rsidRPr="00292CDC">
        <w:rPr>
          <w:rFonts w:ascii="Times New Roman" w:hAnsi="Times New Roman" w:cs="Times New Roman"/>
          <w:color w:val="000000"/>
          <w:sz w:val="24"/>
          <w:szCs w:val="24"/>
        </w:rPr>
        <w:t>4.1.</w:t>
      </w:r>
      <w:r>
        <w:rPr>
          <w:rFonts w:ascii="Times New Roman" w:hAnsi="Times New Roman" w:cs="Times New Roman"/>
          <w:color w:val="000000"/>
          <w:sz w:val="24"/>
          <w:szCs w:val="24"/>
        </w:rPr>
        <w:t xml:space="preserve"> Перечисление субсидии осуществляется не позднее 10-го рабочего дня, следующего за днем принятия решения главным распорядителем бюджетных средств по результатам рассмотрения и проверки  им документов по количеству маточного поголовья крупного рогатого скота молочного направления, производства молока и его реализации или переработки.</w:t>
      </w:r>
    </w:p>
    <w:p w:rsidR="00CC38F1" w:rsidRDefault="00CC38F1" w:rsidP="00CC38F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4.2.  Перечисление субсидии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w:t>
      </w:r>
    </w:p>
    <w:p w:rsidR="00CC38F1" w:rsidRDefault="00CC38F1" w:rsidP="00CC38F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4.3.  Субсидия направляется на возмещение затраты по содержанию маточного поголовья крупнорогатого скота молочного направления.</w:t>
      </w:r>
    </w:p>
    <w:p w:rsidR="00CC38F1" w:rsidRDefault="00CC38F1" w:rsidP="00CC38F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4.4. Необходимо предоставить заявление и отчеты за предшествующий год, </w:t>
      </w:r>
      <w:proofErr w:type="gramStart"/>
      <w:r>
        <w:rPr>
          <w:rFonts w:ascii="Times New Roman" w:hAnsi="Times New Roman" w:cs="Times New Roman"/>
          <w:color w:val="000000"/>
          <w:sz w:val="24"/>
          <w:szCs w:val="24"/>
        </w:rPr>
        <w:t>согласно Приложений</w:t>
      </w:r>
      <w:proofErr w:type="gramEnd"/>
      <w:r>
        <w:rPr>
          <w:rFonts w:ascii="Times New Roman" w:hAnsi="Times New Roman" w:cs="Times New Roman"/>
          <w:color w:val="000000"/>
          <w:sz w:val="24"/>
          <w:szCs w:val="24"/>
        </w:rPr>
        <w:t xml:space="preserve"> №1-5 к данному порядку.</w:t>
      </w:r>
    </w:p>
    <w:p w:rsidR="00CC38F1" w:rsidRDefault="00CC38F1" w:rsidP="00CC38F1">
      <w:pPr>
        <w:pStyle w:val="ConsPlusNormal"/>
        <w:ind w:firstLine="540"/>
        <w:jc w:val="center"/>
        <w:rPr>
          <w:rFonts w:ascii="Times New Roman" w:hAnsi="Times New Roman" w:cs="Times New Roman"/>
          <w:b/>
          <w:color w:val="000000"/>
          <w:sz w:val="24"/>
          <w:szCs w:val="24"/>
        </w:rPr>
      </w:pPr>
    </w:p>
    <w:p w:rsidR="00CC38F1" w:rsidRDefault="00CC38F1" w:rsidP="00CC38F1">
      <w:pPr>
        <w:pStyle w:val="ConsPlusNormal"/>
        <w:ind w:firstLine="540"/>
        <w:jc w:val="center"/>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lang w:val="en-US"/>
        </w:rPr>
        <w:t>V</w:t>
      </w:r>
      <w:r>
        <w:rPr>
          <w:rFonts w:ascii="Times New Roman" w:hAnsi="Times New Roman" w:cs="Times New Roman"/>
          <w:b/>
          <w:color w:val="000000"/>
          <w:sz w:val="24"/>
          <w:szCs w:val="24"/>
        </w:rPr>
        <w:t>. ТРЕБОВАНИЯ К ПРОВЕДЕНИЮ ОТБОРОВ.</w:t>
      </w:r>
      <w:proofErr w:type="gramEnd"/>
    </w:p>
    <w:p w:rsidR="00CC38F1" w:rsidRDefault="00CC38F1" w:rsidP="00CC38F1">
      <w:pPr>
        <w:pStyle w:val="ConsPlusNormal"/>
        <w:ind w:firstLine="540"/>
        <w:jc w:val="both"/>
        <w:rPr>
          <w:rFonts w:ascii="Times New Roman" w:hAnsi="Times New Roman" w:cs="Times New Roman"/>
          <w:color w:val="000000"/>
          <w:sz w:val="24"/>
          <w:szCs w:val="24"/>
        </w:rPr>
      </w:pPr>
    </w:p>
    <w:p w:rsidR="00CC38F1" w:rsidRPr="00CC38F1" w:rsidRDefault="00CC38F1" w:rsidP="00CC38F1">
      <w:pPr>
        <w:pStyle w:val="ConsPlusNormal"/>
        <w:ind w:firstLine="709"/>
        <w:jc w:val="both"/>
        <w:rPr>
          <w:rFonts w:ascii="Times New Roman" w:hAnsi="Times New Roman" w:cs="Times New Roman"/>
          <w:color w:val="000000"/>
          <w:sz w:val="24"/>
          <w:szCs w:val="24"/>
        </w:rPr>
      </w:pPr>
      <w:r w:rsidRPr="00CC38F1">
        <w:rPr>
          <w:rFonts w:ascii="Times New Roman" w:hAnsi="Times New Roman" w:cs="Times New Roman"/>
          <w:color w:val="000000"/>
          <w:sz w:val="24"/>
          <w:szCs w:val="24"/>
        </w:rPr>
        <w:t xml:space="preserve">5.1. Порядок проведения отбора получателей субсидии производится: </w:t>
      </w:r>
    </w:p>
    <w:p w:rsidR="00CC38F1" w:rsidRPr="00CC38F1" w:rsidRDefault="00CC38F1" w:rsidP="00CC38F1">
      <w:pPr>
        <w:pStyle w:val="ConsPlusNormal"/>
        <w:ind w:firstLine="709"/>
        <w:jc w:val="both"/>
        <w:rPr>
          <w:rFonts w:ascii="Times New Roman" w:hAnsi="Times New Roman" w:cs="Times New Roman"/>
          <w:color w:val="000000"/>
          <w:sz w:val="24"/>
          <w:szCs w:val="24"/>
        </w:rPr>
      </w:pPr>
      <w:r w:rsidRPr="00CC38F1">
        <w:rPr>
          <w:rFonts w:ascii="Times New Roman" w:hAnsi="Times New Roman" w:cs="Times New Roman"/>
          <w:color w:val="000000"/>
          <w:sz w:val="24"/>
          <w:szCs w:val="24"/>
        </w:rPr>
        <w:t>а) с помощью информационной системы «Электронный бюджет».</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rPr>
        <w:t xml:space="preserve">б) проведение отбора производится на конкурсной основе на основании </w:t>
      </w:r>
      <w:r w:rsidRPr="00CC38F1">
        <w:rPr>
          <w:rFonts w:ascii="Times New Roman" w:hAnsi="Times New Roman" w:cs="Times New Roman"/>
          <w:color w:val="000000"/>
          <w:sz w:val="24"/>
          <w:szCs w:val="24"/>
          <w:shd w:val="clear" w:color="auto" w:fill="FFFFFF"/>
        </w:rPr>
        <w:t xml:space="preserve">запроса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 </w:t>
      </w:r>
    </w:p>
    <w:p w:rsidR="00CC38F1" w:rsidRPr="00CC38F1" w:rsidRDefault="00CC38F1" w:rsidP="00CC38F1">
      <w:pPr>
        <w:pStyle w:val="ConsPlusNormal"/>
        <w:ind w:firstLine="709"/>
        <w:jc w:val="both"/>
        <w:rPr>
          <w:rFonts w:ascii="Times New Roman" w:hAnsi="Times New Roman" w:cs="Times New Roman"/>
          <w:color w:val="000000"/>
          <w:sz w:val="24"/>
          <w:szCs w:val="24"/>
        </w:rPr>
      </w:pPr>
      <w:r w:rsidRPr="00CC38F1">
        <w:rPr>
          <w:rFonts w:ascii="Times New Roman" w:hAnsi="Times New Roman" w:cs="Times New Roman"/>
          <w:color w:val="000000"/>
          <w:sz w:val="24"/>
          <w:szCs w:val="24"/>
          <w:shd w:val="clear" w:color="auto" w:fill="FFFFFF"/>
        </w:rPr>
        <w:t>в) к отбору не допускаются претенденты, не выполнившие обязательные требования  подпунктов 1-9 пункта 2.1. данного порядка.</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 xml:space="preserve">г) формирование объявления о проведении отбора производится на основании выполнения участниками отбора критериев отбора указанных в пункте 2.4. данного порядка. </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д) заявки на участие в отборе могут представляться как в электронном, так и письменном виде Главному распорядителю по представлению субсидии – Администрации муниципального образования «Заиграевский район». Внесение изменений в заявки могут вноситься до даты проведения отбора.</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е) рассмотрение заявок проводится главным распорядителем бюджетных сре</w:t>
      </w:r>
      <w:proofErr w:type="gramStart"/>
      <w:r w:rsidRPr="00CC38F1">
        <w:rPr>
          <w:rFonts w:ascii="Times New Roman" w:hAnsi="Times New Roman" w:cs="Times New Roman"/>
          <w:color w:val="000000"/>
          <w:sz w:val="24"/>
          <w:szCs w:val="24"/>
          <w:shd w:val="clear" w:color="auto" w:fill="FFFFFF"/>
        </w:rPr>
        <w:t>дств в п</w:t>
      </w:r>
      <w:proofErr w:type="gramEnd"/>
      <w:r w:rsidRPr="00CC38F1">
        <w:rPr>
          <w:rFonts w:ascii="Times New Roman" w:hAnsi="Times New Roman" w:cs="Times New Roman"/>
          <w:color w:val="000000"/>
          <w:sz w:val="24"/>
          <w:szCs w:val="24"/>
          <w:shd w:val="clear" w:color="auto" w:fill="FFFFFF"/>
        </w:rPr>
        <w:t>орядке выполнения показателей указанных в пункте 2.4. данного порядка и очередности поступления заявок.</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ж) отмена проведения отбора возникает в случае предоставления заявителями недостоверных данных, о чем в письменном виде извещается данный заявитель. Соглашение заключается со всеми победителями отбора.</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з) распределение субсидии между победителями производится в размере годового размера субсидии и рассчитывается из достигнутых показателей исходя из расчета установленного пунктом 2.8. данного порядка. Победителю (победителям) отбора направляется письменное сообщение о необходимости заключения соглашения с главным распорядителем финансовых средств на получение и использования субсидии.</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5.2. В целях проведении отбора предъявляются следующие требования к размещению и содержанию объявления о проведении отбора и его результатах:</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а) заявление на отбор размещается по результатам  сдачи отчетов после 10 числа отчетного периода.</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 xml:space="preserve">б) срок проведения отбора устанавливается в течение 3 дней после подачи заявок на участие в конкурсе. </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lastRenderedPageBreak/>
        <w:t xml:space="preserve">в) заявки на участие подаются в течение 5 календарных дней с момента объявления проведения отбора. </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 xml:space="preserve">г) главный распорядитель бюджетных средств Администрация муниципального образования «Заиграевский район» расположена по адресу: Республика Бурятия, Заиграевский район, </w:t>
      </w:r>
      <w:proofErr w:type="spellStart"/>
      <w:r w:rsidRPr="00CC38F1">
        <w:rPr>
          <w:rFonts w:ascii="Times New Roman" w:hAnsi="Times New Roman" w:cs="Times New Roman"/>
          <w:color w:val="000000"/>
          <w:sz w:val="24"/>
          <w:szCs w:val="24"/>
          <w:shd w:val="clear" w:color="auto" w:fill="FFFFFF"/>
        </w:rPr>
        <w:t>п</w:t>
      </w:r>
      <w:proofErr w:type="gramStart"/>
      <w:r w:rsidRPr="00CC38F1">
        <w:rPr>
          <w:rFonts w:ascii="Times New Roman" w:hAnsi="Times New Roman" w:cs="Times New Roman"/>
          <w:color w:val="000000"/>
          <w:sz w:val="24"/>
          <w:szCs w:val="24"/>
          <w:shd w:val="clear" w:color="auto" w:fill="FFFFFF"/>
        </w:rPr>
        <w:t>.З</w:t>
      </w:r>
      <w:proofErr w:type="gramEnd"/>
      <w:r w:rsidRPr="00CC38F1">
        <w:rPr>
          <w:rFonts w:ascii="Times New Roman" w:hAnsi="Times New Roman" w:cs="Times New Roman"/>
          <w:color w:val="000000"/>
          <w:sz w:val="24"/>
          <w:szCs w:val="24"/>
          <w:shd w:val="clear" w:color="auto" w:fill="FFFFFF"/>
        </w:rPr>
        <w:t>аиграево</w:t>
      </w:r>
      <w:proofErr w:type="spellEnd"/>
      <w:r w:rsidRPr="00CC38F1">
        <w:rPr>
          <w:rFonts w:ascii="Times New Roman" w:hAnsi="Times New Roman" w:cs="Times New Roman"/>
          <w:color w:val="000000"/>
          <w:sz w:val="24"/>
          <w:szCs w:val="24"/>
          <w:shd w:val="clear" w:color="auto" w:fill="FFFFFF"/>
        </w:rPr>
        <w:t xml:space="preserve">. </w:t>
      </w:r>
      <w:proofErr w:type="spellStart"/>
      <w:r w:rsidRPr="00CC38F1">
        <w:rPr>
          <w:rFonts w:ascii="Times New Roman" w:hAnsi="Times New Roman" w:cs="Times New Roman"/>
          <w:color w:val="000000"/>
          <w:sz w:val="24"/>
          <w:szCs w:val="24"/>
          <w:shd w:val="clear" w:color="auto" w:fill="FFFFFF"/>
        </w:rPr>
        <w:t>ул.Октябрьская</w:t>
      </w:r>
      <w:proofErr w:type="spellEnd"/>
      <w:r w:rsidRPr="00CC38F1">
        <w:rPr>
          <w:rFonts w:ascii="Times New Roman" w:hAnsi="Times New Roman" w:cs="Times New Roman"/>
          <w:color w:val="000000"/>
          <w:sz w:val="24"/>
          <w:szCs w:val="24"/>
          <w:shd w:val="clear" w:color="auto" w:fill="FFFFFF"/>
        </w:rPr>
        <w:t xml:space="preserve"> 4. </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Адрес электронной почты:</w:t>
      </w:r>
      <w:r w:rsidRPr="00CC38F1">
        <w:rPr>
          <w:rFonts w:ascii="Times New Roman" w:hAnsi="Times New Roman" w:cs="Times New Roman"/>
          <w:sz w:val="24"/>
          <w:szCs w:val="24"/>
        </w:rPr>
        <w:t xml:space="preserve"> </w:t>
      </w:r>
      <w:hyperlink r:id="rId26" w:history="1">
        <w:r w:rsidRPr="00CC38F1">
          <w:rPr>
            <w:rStyle w:val="a8"/>
            <w:rFonts w:ascii="Times New Roman" w:hAnsi="Times New Roman" w:cs="Times New Roman"/>
            <w:sz w:val="24"/>
            <w:szCs w:val="24"/>
            <w:shd w:val="clear" w:color="auto" w:fill="FFFFFF"/>
          </w:rPr>
          <w:t>admzgr@govrb.ru</w:t>
        </w:r>
      </w:hyperlink>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д) результаты предоставления субсидии, её характеристика (характеристики) и результаты (при наличии) размещаются на официальном сайте муниципального образования «Заиграевский район».</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 xml:space="preserve">е) официальный сайт Администрации муниципального образования «Заиграевский район»: </w:t>
      </w:r>
      <w:hyperlink r:id="rId27" w:tooltip="https://zaigraevo.gosuslugi.ru" w:history="1">
        <w:r w:rsidRPr="00CC38F1">
          <w:rPr>
            <w:rStyle w:val="a8"/>
            <w:rFonts w:ascii="Times New Roman" w:hAnsi="Times New Roman" w:cs="Times New Roman"/>
            <w:color w:val="306AFD"/>
            <w:sz w:val="24"/>
            <w:szCs w:val="24"/>
            <w:shd w:val="clear" w:color="auto" w:fill="F8F8FA"/>
          </w:rPr>
          <w:t>https://zaigraevo.gosuslugi.ru</w:t>
        </w:r>
      </w:hyperlink>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 xml:space="preserve">ж) требования к участникам отбора определенные подпунктами 1-9 пункта 2.1. данного порядка, которым участник отбора должен соответствовать </w:t>
      </w:r>
      <w:r w:rsidRPr="00CC38F1">
        <w:rPr>
          <w:rFonts w:ascii="Times New Roman" w:hAnsi="Times New Roman" w:cs="Times New Roman"/>
          <w:sz w:val="24"/>
          <w:szCs w:val="24"/>
        </w:rPr>
        <w:t xml:space="preserve">на 1 число месяца, предшествующего месяцу, в котором планируется заключить соглашение и </w:t>
      </w:r>
      <w:r w:rsidRPr="00CC38F1">
        <w:rPr>
          <w:rFonts w:ascii="Times New Roman" w:hAnsi="Times New Roman" w:cs="Times New Roman"/>
          <w:color w:val="000000"/>
          <w:sz w:val="24"/>
          <w:szCs w:val="24"/>
          <w:shd w:val="clear" w:color="auto" w:fill="FFFFFF"/>
        </w:rPr>
        <w:t xml:space="preserve"> предоставление документов определенных пунктом 2.10. настоящего порядка.</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з) выполнение критериев отбора получателей субсидии по итогам работы за предыдущий год установленные пунктом 2.4. данного порядка.</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и) участники отбора подают заявки в информационную систему «Электронный бюджет» по форме Приложение 1 к данному порядку с утвержденным пакетом документов или в Администрацию муниципального образования «Заиграевский район» в письменном виде.</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к) в случае отзыва заявки, участником отбора направляют заявление об отзыве в произвольной форме. Возврат заявок в случае предоставления недостоверных данных осуществляется почтовой связью, по электронной почте или лично под роспись. Изменения в заявку могут вноситься до даты проведения конкурса.</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 xml:space="preserve">5.3 Главным распорядителем бюджетных средств, производится рассмотрение заявок в порядке их поступления. Заявки на доработку возвращаются в электронном виде или лично заявителю, в случае выявления технических ошибок или неполного пакета предусмотренных документов. </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Отклонение заявок происходит в случае несоответствия заявителя требованиям указанных в подпунктах 1-9 пункта 2.1 настоящего порядка, невыполнение заявителем показателей указанных в пункте 2.4 настоящего порядка, а также в случае отсутствия документов (частичного отсутствия документов) указанных в пункте 2.10 данного порядка. Заявителю об отклонении его заявки сообщается в письменном виде.</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Субсидии распределяются в объеме годового выделения субсидии из расчета, установленного 2.8. данного порядка. Для стимулирования увеличения молочного производства количество победителей отбора не ограничено.</w:t>
      </w:r>
    </w:p>
    <w:p w:rsidR="00CC38F1" w:rsidRP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sidRPr="00CC38F1">
        <w:rPr>
          <w:rFonts w:ascii="Times New Roman" w:hAnsi="Times New Roman" w:cs="Times New Roman"/>
          <w:color w:val="000000"/>
          <w:sz w:val="24"/>
          <w:szCs w:val="24"/>
          <w:shd w:val="clear" w:color="auto" w:fill="FFFFFF"/>
        </w:rPr>
        <w:t>Участникам отбора все разъяснения положений объявления о проведении отбора, представляются Администрацией муниципального образования «Заиграевский район» как в письменном виде, так и устно в порядке консультаций в день обращения заявителя.</w:t>
      </w:r>
    </w:p>
    <w:p w:rsidR="00CC38F1" w:rsidRPr="00CC38F1" w:rsidRDefault="00CC38F1" w:rsidP="00CC38F1">
      <w:pPr>
        <w:pStyle w:val="a6"/>
        <w:ind w:firstLine="709"/>
        <w:jc w:val="both"/>
        <w:rPr>
          <w:rFonts w:ascii="Times New Roman" w:hAnsi="Times New Roman"/>
          <w:sz w:val="24"/>
          <w:szCs w:val="24"/>
        </w:rPr>
      </w:pPr>
      <w:r w:rsidRPr="00CC38F1">
        <w:rPr>
          <w:rFonts w:ascii="Times New Roman" w:hAnsi="Times New Roman"/>
          <w:color w:val="000000"/>
          <w:sz w:val="24"/>
          <w:szCs w:val="24"/>
          <w:shd w:val="clear" w:color="auto" w:fill="FFFFFF"/>
        </w:rPr>
        <w:t xml:space="preserve">Победитель (победители) отбора подписывает </w:t>
      </w:r>
      <w:r w:rsidRPr="00CC38F1">
        <w:rPr>
          <w:rFonts w:ascii="Times New Roman" w:hAnsi="Times New Roman"/>
          <w:sz w:val="24"/>
          <w:szCs w:val="24"/>
        </w:rPr>
        <w:t>Соглашение в срок, не превышающий 10 рабочих дней со дня получения уведомления о принятии положительного решения о предоставлении субсидии.</w:t>
      </w:r>
    </w:p>
    <w:p w:rsidR="00CC38F1" w:rsidRPr="00CC38F1" w:rsidRDefault="00CC38F1" w:rsidP="00CC38F1">
      <w:pPr>
        <w:pStyle w:val="a6"/>
        <w:ind w:firstLine="709"/>
        <w:jc w:val="both"/>
        <w:rPr>
          <w:rFonts w:ascii="Times New Roman" w:hAnsi="Times New Roman"/>
          <w:sz w:val="24"/>
          <w:szCs w:val="24"/>
        </w:rPr>
      </w:pPr>
      <w:r w:rsidRPr="00CC38F1">
        <w:rPr>
          <w:rFonts w:ascii="Times New Roman" w:hAnsi="Times New Roman"/>
          <w:sz w:val="24"/>
          <w:szCs w:val="24"/>
        </w:rPr>
        <w:t>Победитель (победители) отбора признается уклонившимся от заключения соглашение через 11 дней, со дня получения уведомления о принятии положительного решения о предоставлении субсидии, в случае отсутствия форс-мажорных обстоятельств.</w:t>
      </w:r>
    </w:p>
    <w:p w:rsidR="00CC38F1" w:rsidRPr="00CC38F1" w:rsidRDefault="00CC38F1" w:rsidP="00CC38F1">
      <w:pPr>
        <w:pStyle w:val="a6"/>
        <w:ind w:firstLine="709"/>
        <w:jc w:val="both"/>
        <w:rPr>
          <w:rFonts w:ascii="Times New Roman" w:hAnsi="Times New Roman"/>
          <w:sz w:val="24"/>
          <w:szCs w:val="24"/>
        </w:rPr>
      </w:pPr>
      <w:r w:rsidRPr="00CC38F1">
        <w:rPr>
          <w:rFonts w:ascii="Times New Roman" w:hAnsi="Times New Roman"/>
          <w:sz w:val="24"/>
          <w:szCs w:val="24"/>
        </w:rPr>
        <w:t>Документ об итогах проведения отбора размешается на портале системы «Электронный бюджет» не позднее 10 дней с</w:t>
      </w:r>
      <w:r>
        <w:rPr>
          <w:rFonts w:ascii="Times New Roman" w:hAnsi="Times New Roman"/>
          <w:sz w:val="24"/>
          <w:szCs w:val="24"/>
        </w:rPr>
        <w:t>о</w:t>
      </w:r>
      <w:r w:rsidRPr="00CC38F1">
        <w:rPr>
          <w:rFonts w:ascii="Times New Roman" w:hAnsi="Times New Roman"/>
          <w:sz w:val="24"/>
          <w:szCs w:val="24"/>
        </w:rPr>
        <w:t xml:space="preserve"> дня определения отбора.</w:t>
      </w:r>
    </w:p>
    <w:p w:rsidR="00CC38F1" w:rsidRDefault="00CC38F1" w:rsidP="00CC38F1">
      <w:pPr>
        <w:pStyle w:val="a6"/>
        <w:jc w:val="both"/>
        <w:rPr>
          <w:rFonts w:ascii="Times New Roman" w:hAnsi="Times New Roman"/>
          <w:sz w:val="24"/>
          <w:szCs w:val="24"/>
        </w:rPr>
      </w:pPr>
    </w:p>
    <w:p w:rsidR="00CC38F1" w:rsidRDefault="00CC38F1" w:rsidP="00CC38F1">
      <w:pPr>
        <w:pStyle w:val="ConsPlusNormal"/>
        <w:jc w:val="both"/>
        <w:rPr>
          <w:rFonts w:ascii="Times New Roman" w:hAnsi="Times New Roman" w:cs="Times New Roman"/>
          <w:b/>
          <w:color w:val="000000"/>
          <w:sz w:val="24"/>
          <w:szCs w:val="24"/>
        </w:rPr>
      </w:pPr>
    </w:p>
    <w:p w:rsidR="00CC38F1" w:rsidRDefault="00CC38F1" w:rsidP="00CC38F1">
      <w:pPr>
        <w:pStyle w:val="ConsPlusNormal"/>
        <w:rPr>
          <w:rFonts w:ascii="Times New Roman" w:hAnsi="Times New Roman" w:cs="Times New Roman"/>
          <w:b/>
          <w:color w:val="000000"/>
          <w:sz w:val="24"/>
          <w:szCs w:val="24"/>
        </w:rPr>
      </w:pPr>
    </w:p>
    <w:p w:rsidR="00CC38F1" w:rsidRDefault="00CC38F1" w:rsidP="00CC38F1">
      <w:pPr>
        <w:pStyle w:val="ConsPlusNormal"/>
        <w:rPr>
          <w:rFonts w:ascii="Times New Roman" w:hAnsi="Times New Roman" w:cs="Times New Roman"/>
          <w:b/>
          <w:color w:val="000000"/>
          <w:sz w:val="24"/>
          <w:szCs w:val="24"/>
        </w:rPr>
      </w:pPr>
    </w:p>
    <w:p w:rsidR="00CC38F1" w:rsidRPr="006D73C7" w:rsidRDefault="00CC38F1" w:rsidP="00CC38F1">
      <w:pPr>
        <w:pStyle w:val="ConsPlusNormal"/>
        <w:ind w:firstLine="426"/>
        <w:jc w:val="center"/>
        <w:rPr>
          <w:rFonts w:ascii="Times New Roman" w:hAnsi="Times New Roman" w:cs="Times New Roman"/>
          <w:color w:val="000000"/>
          <w:sz w:val="24"/>
          <w:szCs w:val="24"/>
        </w:rPr>
      </w:pPr>
      <w:r>
        <w:rPr>
          <w:rFonts w:ascii="Times New Roman" w:hAnsi="Times New Roman" w:cs="Times New Roman"/>
          <w:b/>
          <w:color w:val="000000"/>
          <w:sz w:val="24"/>
          <w:szCs w:val="24"/>
          <w:lang w:val="en-US"/>
        </w:rPr>
        <w:lastRenderedPageBreak/>
        <w:t>VI</w:t>
      </w:r>
      <w:r>
        <w:rPr>
          <w:rFonts w:ascii="Times New Roman" w:hAnsi="Times New Roman" w:cs="Times New Roman"/>
          <w:b/>
          <w:color w:val="000000"/>
          <w:sz w:val="24"/>
          <w:szCs w:val="24"/>
        </w:rPr>
        <w:t>. ТРЕБОВАНИЯ УСТАНОВЛЕНИЯ ОСОБЕННОСТЕЙ ОБЕСПЕЧЕНИЯ ПРОВЕДЕНИЯ ОТБОРА В СИСТЕМЕ «ЭЛЕТРОННЫЙ БЮДЖЕТ»</w:t>
      </w:r>
    </w:p>
    <w:p w:rsidR="00CC38F1" w:rsidRDefault="00CC38F1" w:rsidP="00CC38F1">
      <w:pPr>
        <w:pStyle w:val="ConsPlusNormal"/>
        <w:ind w:firstLine="426"/>
        <w:rPr>
          <w:rFonts w:ascii="Times New Roman" w:hAnsi="Times New Roman" w:cs="Times New Roman"/>
          <w:color w:val="000000"/>
          <w:sz w:val="24"/>
          <w:szCs w:val="24"/>
        </w:rPr>
      </w:pPr>
    </w:p>
    <w:p w:rsid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6.1. Главный распорядитель бюджетных средств – Администрация муниципального образования «Заиграевский район» обеспечивает равноправный доступ к системе «Электронный бюджет» с использованием федеральной государственной информационной системы «Единая система идентификац</w:t>
      </w:r>
      <w:proofErr w:type="gramStart"/>
      <w:r>
        <w:rPr>
          <w:rFonts w:ascii="Times New Roman" w:hAnsi="Times New Roman" w:cs="Times New Roman"/>
          <w:color w:val="000000"/>
          <w:sz w:val="24"/>
          <w:szCs w:val="24"/>
          <w:shd w:val="clear" w:color="auto" w:fill="FFFFFF"/>
        </w:rPr>
        <w:t>ии и ау</w:t>
      </w:r>
      <w:proofErr w:type="gramEnd"/>
      <w:r>
        <w:rPr>
          <w:rFonts w:ascii="Times New Roman" w:hAnsi="Times New Roman" w:cs="Times New Roman"/>
          <w:color w:val="000000"/>
          <w:sz w:val="24"/>
          <w:szCs w:val="24"/>
          <w:shd w:val="clear" w:color="auto" w:fill="FFFFFF"/>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всем участникам отбора.</w:t>
      </w:r>
    </w:p>
    <w:p w:rsid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Взаимодействие главного распорядителя бюджетных средств с участниками отбора с использованием документов в электронной форме в системе «Электронный бюджет» осуществляется с помощью электронной почты, телефону или личного общения.</w:t>
      </w:r>
    </w:p>
    <w:p w:rsidR="00CC38F1" w:rsidRDefault="00CC38F1" w:rsidP="00CC38F1">
      <w:pPr>
        <w:pStyle w:val="ConsPlusNormal"/>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Главный распорядитель бюджетных средств не вправе требовать от участников отбора представления документов определенных пунктом 2.1.  данного порядка, которые запрашиваются в рамках межведомственного электронного взаимодействия, за исключением случая, если участник отбора готов представить данные документы и информацию главному распорядителю бюджетных средств по собственной инициативе.</w:t>
      </w:r>
    </w:p>
    <w:p w:rsidR="00CC38F1" w:rsidRPr="001B1792" w:rsidRDefault="00CC38F1" w:rsidP="00CC38F1">
      <w:pPr>
        <w:pStyle w:val="ConsPlusNormal"/>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случае отсутствия технической возможности по подтверждению соответствия участника отбора требования определенным пунктом 2.1. данного порядка с использованием межведомственного взаимодействия в системе «Электронный бюджет» в автоматическом режиме, участники отбора проставляют отметки о соответствии указанных требований посредством заполнения соответствующих экранных форм веб - интерфейса системы «Электронный бюджет».</w:t>
      </w:r>
    </w:p>
    <w:p w:rsidR="00CC38F1" w:rsidRDefault="00CC38F1" w:rsidP="00CC38F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6.2.Участники отбора заполняют электронные формы веб – интерфейса системы «Электронный бюджет» путем предоставление электронных документов (документов на бумажном носителе преобразованных в электронную форму путем сканирования), которые предусмотрены данным порядком.</w:t>
      </w:r>
    </w:p>
    <w:p w:rsidR="00CC38F1" w:rsidRDefault="00CC38F1" w:rsidP="00CC38F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Заявка подписывается усиленной квалифицированной электронной подписью руководителя участника отбора или уполномоченного им лица.</w:t>
      </w:r>
    </w:p>
    <w:p w:rsidR="00CC38F1" w:rsidRDefault="00CC38F1" w:rsidP="00CC38F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Участник отбора должен соответствовать требование пункта 2.1 данного порядка на дату рассмотрения заявки и заключения соглашения.</w:t>
      </w:r>
    </w:p>
    <w:p w:rsidR="00CC38F1" w:rsidRDefault="00CC38F1" w:rsidP="00CC38F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Датой предоставление участником отбора заявки считается день подписания им заявки с присвоением ей регистрационного номера в системе «</w:t>
      </w:r>
      <w:proofErr w:type="spellStart"/>
      <w:r>
        <w:rPr>
          <w:rFonts w:ascii="Times New Roman" w:hAnsi="Times New Roman" w:cs="Times New Roman"/>
          <w:color w:val="000000"/>
          <w:sz w:val="24"/>
          <w:szCs w:val="24"/>
        </w:rPr>
        <w:t>Электорнный</w:t>
      </w:r>
      <w:proofErr w:type="spellEnd"/>
      <w:r>
        <w:rPr>
          <w:rFonts w:ascii="Times New Roman" w:hAnsi="Times New Roman" w:cs="Times New Roman"/>
          <w:color w:val="000000"/>
          <w:sz w:val="24"/>
          <w:szCs w:val="24"/>
        </w:rPr>
        <w:t xml:space="preserve"> бюджет».</w:t>
      </w:r>
    </w:p>
    <w:p w:rsidR="00CC38F1" w:rsidRDefault="00CC38F1" w:rsidP="00CC38F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Заявки на участия должны содержать дополнительные сведения установленные пунктом 2.10. данного порядка. </w:t>
      </w:r>
    </w:p>
    <w:p w:rsidR="00CC38F1" w:rsidRDefault="00CC38F1" w:rsidP="00CC38F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6.3 Доступ главному распорядителю бюджетных сре</w:t>
      </w:r>
      <w:proofErr w:type="gramStart"/>
      <w:r>
        <w:rPr>
          <w:rFonts w:ascii="Times New Roman" w:hAnsi="Times New Roman" w:cs="Times New Roman"/>
          <w:color w:val="000000"/>
          <w:sz w:val="24"/>
          <w:szCs w:val="24"/>
        </w:rPr>
        <w:t>дств к з</w:t>
      </w:r>
      <w:proofErr w:type="gramEnd"/>
      <w:r>
        <w:rPr>
          <w:rFonts w:ascii="Times New Roman" w:hAnsi="Times New Roman" w:cs="Times New Roman"/>
          <w:color w:val="000000"/>
          <w:sz w:val="24"/>
          <w:szCs w:val="24"/>
        </w:rPr>
        <w:t>аявкам для рассмотрения в системе «Электронный бюджет» не ограничен, для своевременного выявления ошибок и направления заявок на доработку.</w:t>
      </w:r>
    </w:p>
    <w:p w:rsidR="00CC38F1" w:rsidRDefault="00CC38F1" w:rsidP="00CC38F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Автоматически сформированный протокол рассмотрения заявок  подписывается главным распорядителем бюджетных средств усиленной квалифицированной электронной подписью и в течение 1 рабочего дня следующего за днем его подписания, размещается на едином портале в системе «Электронный бюджет».</w:t>
      </w:r>
    </w:p>
    <w:p w:rsidR="00CC38F1" w:rsidRDefault="00CC38F1" w:rsidP="00CC38F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Заявки на участие рассматриваются в порядке очередности их поступления.</w:t>
      </w:r>
    </w:p>
    <w:p w:rsidR="00CC38F1" w:rsidRDefault="00CC38F1" w:rsidP="00CC38F1">
      <w:pPr>
        <w:pStyle w:val="ConsPlusNormal"/>
        <w:jc w:val="both"/>
        <w:rPr>
          <w:rFonts w:ascii="Times New Roman" w:hAnsi="Times New Roman" w:cs="Times New Roman"/>
          <w:color w:val="000000"/>
          <w:sz w:val="24"/>
          <w:szCs w:val="24"/>
        </w:rPr>
      </w:pPr>
    </w:p>
    <w:p w:rsidR="00CC38F1" w:rsidRDefault="00CC38F1" w:rsidP="00CC38F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Автоматически сформированный протокол подведения итогов отбора на едином портале на основании результатов определения победителя (победителей) подписывается главным распорядителем бюджетных средств усиленной квалифицированной электронной подписью и в течение 1 рабочего дня следующего за днем его подписания, размещается на едином портале в системе «Электронный бюджет».</w:t>
      </w:r>
    </w:p>
    <w:p w:rsidR="00CC38F1" w:rsidRDefault="00CC38F1" w:rsidP="00CC38F1">
      <w:pPr>
        <w:pStyle w:val="ConsPlusNormal"/>
        <w:ind w:firstLine="426"/>
        <w:rPr>
          <w:rFonts w:ascii="Times New Roman" w:hAnsi="Times New Roman" w:cs="Times New Roman"/>
          <w:color w:val="000000"/>
          <w:sz w:val="24"/>
          <w:szCs w:val="24"/>
        </w:rPr>
      </w:pPr>
    </w:p>
    <w:p w:rsidR="00CC38F1" w:rsidRDefault="00CC38F1" w:rsidP="00CC38F1">
      <w:pPr>
        <w:pStyle w:val="ConsPlusNormal"/>
        <w:outlineLvl w:val="1"/>
        <w:rPr>
          <w:rFonts w:ascii="Times New Roman" w:hAnsi="Times New Roman" w:cs="Times New Roman"/>
          <w:color w:val="000000"/>
          <w:sz w:val="24"/>
          <w:szCs w:val="24"/>
        </w:rPr>
      </w:pPr>
    </w:p>
    <w:p w:rsidR="00CC38F1" w:rsidRDefault="00CC38F1" w:rsidP="00CC38F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1</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 xml:space="preserve">к Порядку предоставления и расходования </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субсидии сельскохозяйственным товаропроизводителям</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 xml:space="preserve"> (за исключением граждан, ведущих личное подсобное хозяйство)</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 xml:space="preserve"> на возмещение части затрат по содержанию маточного поголовья</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крупного рогатого скота молочного направления</w:t>
      </w:r>
    </w:p>
    <w:p w:rsidR="00CC38F1" w:rsidRDefault="00CC38F1" w:rsidP="00CC38F1">
      <w:pPr>
        <w:pStyle w:val="ConsPlusNormal"/>
        <w:jc w:val="right"/>
        <w:outlineLvl w:val="1"/>
        <w:rPr>
          <w:rFonts w:ascii="Times New Roman" w:hAnsi="Times New Roman" w:cs="Times New Roman"/>
          <w:sz w:val="24"/>
          <w:szCs w:val="24"/>
        </w:rPr>
      </w:pPr>
    </w:p>
    <w:p w:rsidR="00CC38F1" w:rsidRDefault="00CC38F1" w:rsidP="00CC38F1">
      <w:pPr>
        <w:pStyle w:val="ConsPlusNormal"/>
        <w:jc w:val="both"/>
        <w:rPr>
          <w:rFonts w:ascii="Times New Roman" w:hAnsi="Times New Roman" w:cs="Times New Roman"/>
          <w:sz w:val="24"/>
          <w:szCs w:val="24"/>
        </w:rPr>
      </w:pPr>
    </w:p>
    <w:p w:rsidR="00CC38F1" w:rsidRDefault="00CC38F1" w:rsidP="00CC38F1">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w:t>
      </w:r>
    </w:p>
    <w:p w:rsidR="00CC38F1" w:rsidRDefault="00CC38F1" w:rsidP="00CC38F1">
      <w:pPr>
        <w:pStyle w:val="ConsPlusNonformat"/>
        <w:jc w:val="right"/>
        <w:rPr>
          <w:rFonts w:ascii="Times New Roman" w:hAnsi="Times New Roman" w:cs="Times New Roman"/>
          <w:sz w:val="24"/>
          <w:szCs w:val="24"/>
        </w:rPr>
      </w:pPr>
      <w:r>
        <w:rPr>
          <w:rFonts w:ascii="Times New Roman" w:hAnsi="Times New Roman" w:cs="Times New Roman"/>
          <w:sz w:val="24"/>
          <w:szCs w:val="24"/>
        </w:rPr>
        <w:t>«Заиграевский район»</w:t>
      </w:r>
    </w:p>
    <w:p w:rsidR="00CC38F1" w:rsidRDefault="00CC38F1" w:rsidP="00CC38F1">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w:t>
      </w:r>
    </w:p>
    <w:p w:rsidR="00CC38F1" w:rsidRDefault="00CC38F1" w:rsidP="00CC38F1">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 ___________________________</w:t>
      </w:r>
    </w:p>
    <w:p w:rsidR="00CC38F1" w:rsidRDefault="00CC38F1" w:rsidP="00CC38F1">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w:t>
      </w:r>
    </w:p>
    <w:p w:rsidR="00CC38F1" w:rsidRDefault="00CC38F1" w:rsidP="00CC38F1">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w:t>
      </w:r>
    </w:p>
    <w:p w:rsidR="00CC38F1" w:rsidRDefault="00CC38F1" w:rsidP="00CC38F1">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w:t>
      </w:r>
    </w:p>
    <w:p w:rsidR="00CC38F1" w:rsidRDefault="00CC38F1" w:rsidP="00CC38F1">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hyperlink r:id="rId28" w:history="1">
        <w:r>
          <w:rPr>
            <w:rStyle w:val="a8"/>
            <w:rFonts w:ascii="Times New Roman" w:hAnsi="Times New Roman" w:cs="Times New Roman"/>
            <w:sz w:val="24"/>
            <w:szCs w:val="24"/>
          </w:rPr>
          <w:t>ОКАТО</w:t>
        </w:r>
      </w:hyperlink>
      <w:r>
        <w:rPr>
          <w:rFonts w:ascii="Times New Roman" w:hAnsi="Times New Roman" w:cs="Times New Roman"/>
          <w:sz w:val="24"/>
          <w:szCs w:val="24"/>
        </w:rPr>
        <w:t xml:space="preserve"> ___________________________</w:t>
      </w:r>
    </w:p>
    <w:p w:rsidR="00CC38F1" w:rsidRDefault="00CC38F1" w:rsidP="00CC38F1">
      <w:pPr>
        <w:pStyle w:val="ConsPlusNonformat"/>
        <w:jc w:val="both"/>
        <w:rPr>
          <w:rFonts w:ascii="Times New Roman" w:hAnsi="Times New Roman" w:cs="Times New Roman"/>
          <w:sz w:val="24"/>
          <w:szCs w:val="24"/>
        </w:rPr>
      </w:pPr>
    </w:p>
    <w:p w:rsidR="00CC38F1" w:rsidRDefault="00CC38F1" w:rsidP="00CC38F1">
      <w:pPr>
        <w:pStyle w:val="ConsPlusNonformat"/>
        <w:jc w:val="both"/>
        <w:rPr>
          <w:rFonts w:ascii="Times New Roman" w:hAnsi="Times New Roman" w:cs="Times New Roman"/>
          <w:sz w:val="24"/>
          <w:szCs w:val="24"/>
        </w:rPr>
      </w:pPr>
      <w:bookmarkStart w:id="6" w:name="P1603"/>
      <w:bookmarkEnd w:id="6"/>
      <w:r>
        <w:rPr>
          <w:rFonts w:ascii="Times New Roman" w:hAnsi="Times New Roman" w:cs="Times New Roman"/>
          <w:sz w:val="24"/>
          <w:szCs w:val="24"/>
        </w:rPr>
        <w:t xml:space="preserve">                               </w:t>
      </w:r>
    </w:p>
    <w:p w:rsidR="00CC38F1" w:rsidRDefault="00CC38F1" w:rsidP="00CC38F1">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CC38F1" w:rsidRDefault="00CC38F1" w:rsidP="00CC38F1">
      <w:pPr>
        <w:pStyle w:val="ConsPlusNonformat"/>
        <w:jc w:val="center"/>
        <w:rPr>
          <w:rFonts w:ascii="Times New Roman" w:hAnsi="Times New Roman" w:cs="Times New Roman"/>
          <w:sz w:val="24"/>
          <w:szCs w:val="24"/>
        </w:rPr>
      </w:pPr>
    </w:p>
    <w:p w:rsidR="00CC38F1" w:rsidRDefault="00CC38F1" w:rsidP="00CC38F1">
      <w:pPr>
        <w:pStyle w:val="ConsPlusNonformat"/>
        <w:jc w:val="center"/>
        <w:rPr>
          <w:rFonts w:ascii="Times New Roman" w:hAnsi="Times New Roman" w:cs="Times New Roman"/>
          <w:sz w:val="24"/>
          <w:szCs w:val="24"/>
        </w:rPr>
      </w:pPr>
      <w:r>
        <w:rPr>
          <w:rFonts w:ascii="Times New Roman" w:hAnsi="Times New Roman" w:cs="Times New Roman"/>
          <w:sz w:val="24"/>
          <w:szCs w:val="24"/>
        </w:rPr>
        <w:t>на предоставление мер государственной поддержки</w:t>
      </w:r>
    </w:p>
    <w:p w:rsidR="00CC38F1" w:rsidRDefault="00CC38F1" w:rsidP="00CC38F1">
      <w:pPr>
        <w:pStyle w:val="ConsPlusNonformat"/>
        <w:jc w:val="center"/>
        <w:rPr>
          <w:rFonts w:ascii="Times New Roman" w:hAnsi="Times New Roman" w:cs="Times New Roman"/>
          <w:sz w:val="24"/>
          <w:szCs w:val="24"/>
        </w:rPr>
      </w:pPr>
    </w:p>
    <w:p w:rsidR="00CC38F1" w:rsidRDefault="00CC38F1" w:rsidP="00CC38F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Прошу принять пакет документов и начислить субсидию ___________________</w:t>
      </w:r>
    </w:p>
    <w:p w:rsidR="00CC38F1" w:rsidRDefault="00CC38F1" w:rsidP="00CC38F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C38F1" w:rsidRDefault="00CC38F1" w:rsidP="00CC38F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C38F1" w:rsidRDefault="00CC38F1" w:rsidP="00CC38F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C38F1" w:rsidRDefault="00CC38F1" w:rsidP="00CC38F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C38F1" w:rsidRDefault="00CC38F1" w:rsidP="00CC38F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C38F1" w:rsidRDefault="00CC38F1" w:rsidP="00CC38F1">
      <w:pPr>
        <w:pStyle w:val="ConsPlusNonformat"/>
        <w:jc w:val="both"/>
        <w:rPr>
          <w:rFonts w:ascii="Times New Roman" w:hAnsi="Times New Roman" w:cs="Times New Roman"/>
          <w:sz w:val="24"/>
          <w:szCs w:val="24"/>
        </w:rPr>
      </w:pPr>
    </w:p>
    <w:p w:rsidR="00CC38F1" w:rsidRDefault="00CC38F1" w:rsidP="00CC38F1">
      <w:pPr>
        <w:pStyle w:val="ConsPlusNonformat"/>
        <w:jc w:val="both"/>
        <w:rPr>
          <w:rFonts w:ascii="Times New Roman" w:hAnsi="Times New Roman" w:cs="Times New Roman"/>
          <w:sz w:val="24"/>
          <w:szCs w:val="24"/>
        </w:rPr>
      </w:pPr>
    </w:p>
    <w:p w:rsidR="00CC38F1" w:rsidRDefault="00CC38F1" w:rsidP="00CC38F1">
      <w:pPr>
        <w:pStyle w:val="ConsPlusNonformat"/>
        <w:jc w:val="both"/>
        <w:rPr>
          <w:rFonts w:ascii="Times New Roman" w:hAnsi="Times New Roman" w:cs="Times New Roman"/>
          <w:sz w:val="24"/>
          <w:szCs w:val="24"/>
        </w:rPr>
      </w:pPr>
    </w:p>
    <w:p w:rsidR="00CC38F1" w:rsidRDefault="00CC38F1" w:rsidP="00CC38F1">
      <w:pPr>
        <w:pStyle w:val="ConsPlusNonformat"/>
        <w:jc w:val="both"/>
        <w:rPr>
          <w:rFonts w:ascii="Times New Roman" w:hAnsi="Times New Roman" w:cs="Times New Roman"/>
          <w:sz w:val="24"/>
          <w:szCs w:val="24"/>
        </w:rPr>
      </w:pPr>
    </w:p>
    <w:p w:rsidR="00CC38F1" w:rsidRDefault="00CC38F1" w:rsidP="00CC38F1">
      <w:pPr>
        <w:pStyle w:val="ConsPlusNonformat"/>
        <w:jc w:val="both"/>
        <w:rPr>
          <w:rFonts w:ascii="Times New Roman" w:hAnsi="Times New Roman" w:cs="Times New Roman"/>
          <w:sz w:val="24"/>
          <w:szCs w:val="24"/>
        </w:rPr>
      </w:pPr>
      <w:r>
        <w:rPr>
          <w:rFonts w:ascii="Times New Roman" w:hAnsi="Times New Roman" w:cs="Times New Roman"/>
          <w:sz w:val="24"/>
          <w:szCs w:val="24"/>
        </w:rPr>
        <w:t>Руководитель ___________________     ______________________________________</w:t>
      </w:r>
    </w:p>
    <w:p w:rsidR="00CC38F1" w:rsidRDefault="00CC38F1" w:rsidP="00CC38F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(ФИО)</w:t>
      </w:r>
    </w:p>
    <w:p w:rsidR="00CC38F1" w:rsidRDefault="00CC38F1" w:rsidP="00CC38F1">
      <w:pPr>
        <w:pStyle w:val="ConsPlusNonformat"/>
        <w:jc w:val="both"/>
        <w:rPr>
          <w:rFonts w:ascii="Times New Roman" w:hAnsi="Times New Roman" w:cs="Times New Roman"/>
          <w:sz w:val="24"/>
          <w:szCs w:val="24"/>
        </w:rPr>
      </w:pPr>
      <w:r>
        <w:rPr>
          <w:rFonts w:ascii="Times New Roman" w:hAnsi="Times New Roman" w:cs="Times New Roman"/>
          <w:sz w:val="24"/>
          <w:szCs w:val="24"/>
        </w:rPr>
        <w:t>МП (при наличии)</w:t>
      </w:r>
    </w:p>
    <w:p w:rsidR="00CC38F1" w:rsidRDefault="00CC38F1" w:rsidP="00CC38F1">
      <w:pPr>
        <w:pStyle w:val="ConsPlusNonformat"/>
        <w:jc w:val="both"/>
        <w:rPr>
          <w:rFonts w:ascii="Times New Roman" w:hAnsi="Times New Roman" w:cs="Times New Roman"/>
          <w:sz w:val="24"/>
          <w:szCs w:val="24"/>
        </w:rPr>
      </w:pPr>
      <w:r>
        <w:rPr>
          <w:rFonts w:ascii="Times New Roman" w:hAnsi="Times New Roman" w:cs="Times New Roman"/>
          <w:sz w:val="24"/>
          <w:szCs w:val="24"/>
        </w:rPr>
        <w:t>Дата "__" ______________ 20__ г.</w:t>
      </w:r>
    </w:p>
    <w:p w:rsidR="00CC38F1" w:rsidRDefault="00CC38F1" w:rsidP="00CC38F1">
      <w:pPr>
        <w:pStyle w:val="ConsPlusNonformat"/>
        <w:jc w:val="both"/>
        <w:rPr>
          <w:rFonts w:ascii="Times New Roman" w:hAnsi="Times New Roman" w:cs="Times New Roman"/>
          <w:sz w:val="24"/>
          <w:szCs w:val="24"/>
        </w:rPr>
      </w:pPr>
      <w:r>
        <w:rPr>
          <w:rFonts w:ascii="Times New Roman" w:hAnsi="Times New Roman" w:cs="Times New Roman"/>
          <w:sz w:val="24"/>
          <w:szCs w:val="24"/>
        </w:rPr>
        <w:t>Принял       ___________________     ______________________________________</w:t>
      </w:r>
    </w:p>
    <w:p w:rsidR="00CC38F1" w:rsidRDefault="00CC38F1" w:rsidP="00CC38F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(ФИО)</w:t>
      </w:r>
    </w:p>
    <w:p w:rsidR="00CC38F1" w:rsidRDefault="00CC38F1" w:rsidP="00CC38F1">
      <w:pPr>
        <w:pStyle w:val="ConsPlusNonformat"/>
        <w:jc w:val="both"/>
        <w:rPr>
          <w:rFonts w:ascii="Times New Roman" w:hAnsi="Times New Roman" w:cs="Times New Roman"/>
          <w:sz w:val="24"/>
          <w:szCs w:val="24"/>
        </w:rPr>
      </w:pPr>
      <w:r>
        <w:rPr>
          <w:rFonts w:ascii="Times New Roman" w:hAnsi="Times New Roman" w:cs="Times New Roman"/>
          <w:sz w:val="24"/>
          <w:szCs w:val="24"/>
        </w:rPr>
        <w:t>Дата "__" ______________ 20__ г.</w:t>
      </w:r>
    </w:p>
    <w:p w:rsidR="00CC38F1" w:rsidRDefault="00CC38F1" w:rsidP="00CC38F1">
      <w:pPr>
        <w:pStyle w:val="ConsPlusNormal"/>
        <w:jc w:val="both"/>
        <w:rPr>
          <w:rFonts w:ascii="Times New Roman" w:hAnsi="Times New Roman" w:cs="Times New Roman"/>
          <w:sz w:val="24"/>
          <w:szCs w:val="24"/>
        </w:rPr>
      </w:pPr>
    </w:p>
    <w:p w:rsidR="00CC38F1" w:rsidRDefault="00CC38F1" w:rsidP="00CC38F1">
      <w:pPr>
        <w:pStyle w:val="ConsPlusNormal"/>
        <w:jc w:val="both"/>
        <w:rPr>
          <w:rFonts w:ascii="Times New Roman" w:hAnsi="Times New Roman" w:cs="Times New Roman"/>
          <w:sz w:val="24"/>
          <w:szCs w:val="24"/>
        </w:rPr>
      </w:pPr>
    </w:p>
    <w:p w:rsidR="00CC38F1" w:rsidRDefault="00CC38F1" w:rsidP="00CC38F1">
      <w:pPr>
        <w:pStyle w:val="a6"/>
        <w:jc w:val="both"/>
        <w:rPr>
          <w:rFonts w:ascii="Times New Roman" w:hAnsi="Times New Roman"/>
          <w:sz w:val="24"/>
          <w:szCs w:val="24"/>
        </w:rPr>
      </w:pPr>
    </w:p>
    <w:p w:rsidR="00CC38F1" w:rsidRDefault="00CC38F1" w:rsidP="00CC38F1">
      <w:pPr>
        <w:pStyle w:val="a6"/>
        <w:jc w:val="both"/>
        <w:rPr>
          <w:rFonts w:ascii="Times New Roman" w:hAnsi="Times New Roman"/>
          <w:sz w:val="24"/>
          <w:szCs w:val="24"/>
        </w:rPr>
      </w:pPr>
    </w:p>
    <w:p w:rsidR="00CC38F1" w:rsidRDefault="00CC38F1" w:rsidP="00CC38F1">
      <w:pPr>
        <w:pStyle w:val="a6"/>
        <w:jc w:val="both"/>
        <w:rPr>
          <w:rFonts w:ascii="Times New Roman" w:hAnsi="Times New Roman"/>
          <w:sz w:val="24"/>
          <w:szCs w:val="24"/>
        </w:rPr>
      </w:pPr>
    </w:p>
    <w:p w:rsidR="00CC38F1" w:rsidRDefault="00CC38F1" w:rsidP="00CC38F1">
      <w:pPr>
        <w:pStyle w:val="a6"/>
        <w:jc w:val="both"/>
        <w:rPr>
          <w:rFonts w:ascii="Times New Roman" w:hAnsi="Times New Roman"/>
          <w:sz w:val="24"/>
          <w:szCs w:val="24"/>
        </w:rPr>
      </w:pPr>
    </w:p>
    <w:p w:rsidR="00CC38F1" w:rsidRDefault="00CC38F1" w:rsidP="00CC38F1">
      <w:pPr>
        <w:pStyle w:val="a6"/>
        <w:jc w:val="both"/>
        <w:rPr>
          <w:rFonts w:ascii="Times New Roman" w:hAnsi="Times New Roman"/>
          <w:sz w:val="24"/>
          <w:szCs w:val="24"/>
        </w:rPr>
      </w:pPr>
    </w:p>
    <w:p w:rsidR="00CC38F1" w:rsidRDefault="00CC38F1" w:rsidP="00CC38F1">
      <w:pPr>
        <w:pStyle w:val="a6"/>
        <w:jc w:val="both"/>
        <w:rPr>
          <w:rFonts w:ascii="Times New Roman" w:hAnsi="Times New Roman"/>
          <w:sz w:val="24"/>
          <w:szCs w:val="24"/>
        </w:rPr>
      </w:pPr>
    </w:p>
    <w:p w:rsidR="00CC38F1" w:rsidRDefault="00CC38F1" w:rsidP="00CC38F1">
      <w:pPr>
        <w:pStyle w:val="a6"/>
        <w:jc w:val="both"/>
        <w:rPr>
          <w:rFonts w:ascii="Times New Roman" w:hAnsi="Times New Roman"/>
          <w:sz w:val="24"/>
          <w:szCs w:val="24"/>
        </w:rPr>
      </w:pPr>
    </w:p>
    <w:p w:rsidR="00CC38F1" w:rsidRDefault="00CC38F1" w:rsidP="00CC38F1">
      <w:pPr>
        <w:pStyle w:val="a6"/>
        <w:jc w:val="both"/>
        <w:rPr>
          <w:rFonts w:ascii="Times New Roman" w:hAnsi="Times New Roman"/>
          <w:sz w:val="24"/>
          <w:szCs w:val="24"/>
        </w:rPr>
      </w:pPr>
    </w:p>
    <w:p w:rsidR="00CC38F1" w:rsidRDefault="00CC38F1" w:rsidP="00CC38F1">
      <w:pPr>
        <w:pStyle w:val="a6"/>
        <w:jc w:val="both"/>
        <w:rPr>
          <w:rFonts w:ascii="Times New Roman" w:hAnsi="Times New Roman"/>
          <w:sz w:val="24"/>
          <w:szCs w:val="24"/>
        </w:rPr>
      </w:pPr>
    </w:p>
    <w:p w:rsidR="00CC38F1" w:rsidRDefault="00CC38F1" w:rsidP="00CC38F1">
      <w:pPr>
        <w:pStyle w:val="a6"/>
        <w:jc w:val="both"/>
        <w:rPr>
          <w:rFonts w:ascii="Times New Roman" w:hAnsi="Times New Roman"/>
          <w:sz w:val="24"/>
          <w:szCs w:val="24"/>
        </w:rPr>
      </w:pPr>
    </w:p>
    <w:p w:rsidR="00CC38F1" w:rsidRDefault="00CC38F1" w:rsidP="00CC38F1">
      <w:pPr>
        <w:pStyle w:val="a6"/>
        <w:jc w:val="both"/>
        <w:rPr>
          <w:rFonts w:ascii="Times New Roman" w:hAnsi="Times New Roman"/>
          <w:sz w:val="24"/>
          <w:szCs w:val="24"/>
        </w:rPr>
      </w:pPr>
    </w:p>
    <w:p w:rsidR="00CC38F1" w:rsidRDefault="00CC38F1" w:rsidP="00CC38F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2</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 xml:space="preserve">к Порядку предоставления и расходования </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 xml:space="preserve">субсидии сельскохозяйственным товаропроизводителям </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(за исключением граждан, ведущих личное подсобное хозяйство)</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 xml:space="preserve"> на возмещение части затрат по содержанию маточного поголовья</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крупного рогатого скота молочного направления</w:t>
      </w:r>
    </w:p>
    <w:p w:rsidR="00CC38F1" w:rsidRDefault="00CC38F1" w:rsidP="00CC38F1">
      <w:pPr>
        <w:pStyle w:val="ConsPlusNormal"/>
        <w:jc w:val="right"/>
        <w:outlineLvl w:val="1"/>
        <w:rPr>
          <w:rFonts w:ascii="Times New Roman" w:hAnsi="Times New Roman" w:cs="Times New Roman"/>
          <w:sz w:val="24"/>
          <w:szCs w:val="24"/>
        </w:rPr>
      </w:pPr>
    </w:p>
    <w:p w:rsidR="00CC38F1" w:rsidRDefault="00CC38F1" w:rsidP="00CC38F1">
      <w:pPr>
        <w:pStyle w:val="ConsPlusNormal"/>
        <w:jc w:val="right"/>
        <w:outlineLvl w:val="1"/>
        <w:rPr>
          <w:rFonts w:ascii="Times New Roman" w:hAnsi="Times New Roman" w:cs="Times New Roman"/>
          <w:sz w:val="24"/>
          <w:szCs w:val="24"/>
        </w:rPr>
      </w:pPr>
    </w:p>
    <w:p w:rsidR="00CC38F1" w:rsidRDefault="00CC38F1" w:rsidP="00CC38F1">
      <w:pPr>
        <w:pStyle w:val="ConsPlusNormal"/>
        <w:outlineLvl w:val="1"/>
        <w:rPr>
          <w:rFonts w:ascii="Times New Roman" w:hAnsi="Times New Roman" w:cs="Times New Roman"/>
          <w:sz w:val="24"/>
          <w:szCs w:val="24"/>
        </w:rPr>
      </w:pPr>
    </w:p>
    <w:p w:rsidR="00CC38F1" w:rsidRDefault="00CC38F1" w:rsidP="00CC38F1">
      <w:pPr>
        <w:pStyle w:val="ConsPlusNormal"/>
        <w:jc w:val="both"/>
        <w:rPr>
          <w:rFonts w:ascii="Times New Roman" w:hAnsi="Times New Roman" w:cs="Times New Roman"/>
          <w:sz w:val="24"/>
          <w:szCs w:val="24"/>
        </w:rPr>
      </w:pPr>
    </w:p>
    <w:p w:rsidR="00CC38F1" w:rsidRDefault="00CC38F1" w:rsidP="00CC38F1">
      <w:pPr>
        <w:pStyle w:val="ConsPlusNonformat"/>
        <w:jc w:val="right"/>
        <w:rPr>
          <w:rFonts w:ascii="Times New Roman" w:hAnsi="Times New Roman" w:cs="Times New Roman"/>
          <w:sz w:val="24"/>
          <w:szCs w:val="24"/>
        </w:rPr>
      </w:pPr>
      <w:r>
        <w:rPr>
          <w:rFonts w:ascii="Times New Roman" w:hAnsi="Times New Roman" w:cs="Times New Roman"/>
          <w:sz w:val="24"/>
          <w:szCs w:val="24"/>
        </w:rPr>
        <w:t>Заполняется</w:t>
      </w:r>
    </w:p>
    <w:p w:rsidR="00CC38F1" w:rsidRDefault="00CC38F1" w:rsidP="00CC38F1">
      <w:pPr>
        <w:pStyle w:val="ConsPlusNonformat"/>
        <w:jc w:val="right"/>
        <w:rPr>
          <w:rFonts w:ascii="Times New Roman" w:hAnsi="Times New Roman" w:cs="Times New Roman"/>
          <w:sz w:val="24"/>
          <w:szCs w:val="24"/>
        </w:rPr>
      </w:pPr>
      <w:r>
        <w:rPr>
          <w:rFonts w:ascii="Times New Roman" w:hAnsi="Times New Roman" w:cs="Times New Roman"/>
          <w:sz w:val="24"/>
          <w:szCs w:val="24"/>
        </w:rPr>
        <w:t>получателем субсидии</w:t>
      </w:r>
    </w:p>
    <w:p w:rsidR="00CC38F1" w:rsidRDefault="00CC38F1" w:rsidP="00CC38F1">
      <w:pPr>
        <w:pStyle w:val="ConsPlusNonformat"/>
        <w:jc w:val="right"/>
        <w:rPr>
          <w:rFonts w:ascii="Times New Roman" w:hAnsi="Times New Roman" w:cs="Times New Roman"/>
          <w:sz w:val="24"/>
          <w:szCs w:val="24"/>
        </w:rPr>
      </w:pPr>
    </w:p>
    <w:p w:rsidR="00CC38F1" w:rsidRDefault="00CC38F1" w:rsidP="00CC38F1">
      <w:pPr>
        <w:pStyle w:val="ConsPlusNonformat"/>
        <w:jc w:val="right"/>
        <w:rPr>
          <w:rFonts w:ascii="Times New Roman" w:hAnsi="Times New Roman" w:cs="Times New Roman"/>
          <w:sz w:val="24"/>
          <w:szCs w:val="24"/>
        </w:rPr>
      </w:pPr>
      <w:r>
        <w:rPr>
          <w:rFonts w:ascii="Times New Roman" w:hAnsi="Times New Roman" w:cs="Times New Roman"/>
          <w:sz w:val="24"/>
          <w:szCs w:val="24"/>
        </w:rPr>
        <w:t>Представляется</w:t>
      </w:r>
    </w:p>
    <w:p w:rsidR="00CC38F1" w:rsidRDefault="00CC38F1" w:rsidP="00CC38F1">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в Администрацию МО </w:t>
      </w:r>
    </w:p>
    <w:p w:rsidR="00CC38F1" w:rsidRDefault="00CC38F1" w:rsidP="00CC38F1">
      <w:pPr>
        <w:pStyle w:val="ConsPlusNonformat"/>
        <w:jc w:val="right"/>
        <w:rPr>
          <w:rFonts w:ascii="Times New Roman" w:hAnsi="Times New Roman" w:cs="Times New Roman"/>
          <w:sz w:val="24"/>
          <w:szCs w:val="24"/>
        </w:rPr>
      </w:pPr>
      <w:r>
        <w:rPr>
          <w:rFonts w:ascii="Times New Roman" w:hAnsi="Times New Roman" w:cs="Times New Roman"/>
          <w:sz w:val="24"/>
          <w:szCs w:val="24"/>
        </w:rPr>
        <w:t>«Заиграевский район»</w:t>
      </w:r>
    </w:p>
    <w:p w:rsidR="00CC38F1" w:rsidRDefault="00CC38F1" w:rsidP="00CC38F1">
      <w:pPr>
        <w:pStyle w:val="ConsPlusNonformat"/>
        <w:jc w:val="both"/>
        <w:rPr>
          <w:rFonts w:ascii="Times New Roman" w:hAnsi="Times New Roman" w:cs="Times New Roman"/>
          <w:sz w:val="24"/>
          <w:szCs w:val="24"/>
        </w:rPr>
      </w:pPr>
    </w:p>
    <w:p w:rsidR="00CC38F1" w:rsidRDefault="00CC38F1" w:rsidP="00CC38F1">
      <w:pPr>
        <w:pStyle w:val="ConsPlusNonformat"/>
        <w:jc w:val="center"/>
        <w:rPr>
          <w:rFonts w:ascii="Times New Roman" w:hAnsi="Times New Roman" w:cs="Times New Roman"/>
          <w:sz w:val="24"/>
          <w:szCs w:val="24"/>
        </w:rPr>
      </w:pPr>
      <w:bookmarkStart w:id="7" w:name="P2215"/>
      <w:bookmarkEnd w:id="7"/>
      <w:r>
        <w:rPr>
          <w:rFonts w:ascii="Times New Roman" w:hAnsi="Times New Roman" w:cs="Times New Roman"/>
          <w:sz w:val="24"/>
          <w:szCs w:val="24"/>
        </w:rPr>
        <w:t>Отчет</w:t>
      </w:r>
    </w:p>
    <w:p w:rsidR="00CC38F1" w:rsidRDefault="00CC38F1" w:rsidP="00CC38F1">
      <w:pPr>
        <w:pStyle w:val="ConsPlusNonformat"/>
        <w:jc w:val="center"/>
        <w:rPr>
          <w:rFonts w:ascii="Times New Roman" w:hAnsi="Times New Roman" w:cs="Times New Roman"/>
          <w:sz w:val="24"/>
          <w:szCs w:val="24"/>
        </w:rPr>
      </w:pPr>
      <w:r>
        <w:rPr>
          <w:rFonts w:ascii="Times New Roman" w:hAnsi="Times New Roman" w:cs="Times New Roman"/>
          <w:sz w:val="24"/>
          <w:szCs w:val="24"/>
        </w:rPr>
        <w:t>о достижении показателей результативности за отчетный год</w:t>
      </w:r>
    </w:p>
    <w:p w:rsidR="00CC38F1" w:rsidRDefault="00CC38F1" w:rsidP="00CC38F1">
      <w:pPr>
        <w:pStyle w:val="ConsPlusNonformat"/>
        <w:jc w:val="center"/>
        <w:rPr>
          <w:rFonts w:ascii="Times New Roman" w:hAnsi="Times New Roman" w:cs="Times New Roman"/>
          <w:sz w:val="24"/>
          <w:szCs w:val="24"/>
        </w:rPr>
      </w:pPr>
      <w:r>
        <w:rPr>
          <w:rFonts w:ascii="Times New Roman" w:hAnsi="Times New Roman" w:cs="Times New Roman"/>
          <w:sz w:val="24"/>
          <w:szCs w:val="24"/>
        </w:rPr>
        <w:t>на _____________ 20__ г.</w:t>
      </w:r>
    </w:p>
    <w:p w:rsidR="00CC38F1" w:rsidRDefault="00CC38F1" w:rsidP="00CC38F1">
      <w:pPr>
        <w:pStyle w:val="ConsPlusNonformat"/>
        <w:jc w:val="center"/>
        <w:rPr>
          <w:rFonts w:ascii="Times New Roman" w:hAnsi="Times New Roman" w:cs="Times New Roman"/>
          <w:sz w:val="24"/>
          <w:szCs w:val="24"/>
        </w:rPr>
      </w:pPr>
    </w:p>
    <w:p w:rsidR="00CC38F1" w:rsidRDefault="00CC38F1" w:rsidP="00CC38F1">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СХТП _________________________________________________________</w:t>
      </w:r>
    </w:p>
    <w:p w:rsidR="00CC38F1" w:rsidRDefault="00CC38F1" w:rsidP="00CC38F1">
      <w:pPr>
        <w:pStyle w:val="ConsPlusNonformat"/>
        <w:jc w:val="both"/>
        <w:rPr>
          <w:rFonts w:ascii="Times New Roman" w:hAnsi="Times New Roman" w:cs="Times New Roman"/>
          <w:sz w:val="24"/>
          <w:szCs w:val="24"/>
        </w:rPr>
      </w:pPr>
      <w:r>
        <w:rPr>
          <w:rFonts w:ascii="Times New Roman" w:hAnsi="Times New Roman" w:cs="Times New Roman"/>
          <w:sz w:val="24"/>
          <w:szCs w:val="24"/>
        </w:rPr>
        <w:t>ИНН _______________________________________________________________________</w:t>
      </w:r>
    </w:p>
    <w:p w:rsidR="00CC38F1" w:rsidRDefault="00CC38F1" w:rsidP="00CC38F1">
      <w:pPr>
        <w:pStyle w:val="ConsPlusNonformat"/>
        <w:jc w:val="both"/>
        <w:rPr>
          <w:rFonts w:ascii="Times New Roman" w:hAnsi="Times New Roman" w:cs="Times New Roman"/>
          <w:sz w:val="24"/>
          <w:szCs w:val="24"/>
        </w:rPr>
      </w:pPr>
      <w:r>
        <w:rPr>
          <w:rFonts w:ascii="Times New Roman" w:hAnsi="Times New Roman" w:cs="Times New Roman"/>
          <w:sz w:val="24"/>
          <w:szCs w:val="24"/>
        </w:rPr>
        <w:t>Периодичность: годовая</w:t>
      </w:r>
    </w:p>
    <w:p w:rsidR="00CC38F1" w:rsidRDefault="00CC38F1" w:rsidP="00CC38F1">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551"/>
        <w:gridCol w:w="1644"/>
        <w:gridCol w:w="2608"/>
      </w:tblGrid>
      <w:tr w:rsidR="00CC38F1" w:rsidTr="00CC38F1">
        <w:tc>
          <w:tcPr>
            <w:tcW w:w="2268"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 результативности</w:t>
            </w:r>
          </w:p>
        </w:tc>
        <w:tc>
          <w:tcPr>
            <w:tcW w:w="2551"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Значение показателя за год, предшествующий </w:t>
            </w:r>
            <w:proofErr w:type="gramStart"/>
            <w:r>
              <w:rPr>
                <w:rFonts w:ascii="Times New Roman" w:hAnsi="Times New Roman" w:cs="Times New Roman"/>
                <w:sz w:val="24"/>
                <w:szCs w:val="24"/>
              </w:rPr>
              <w:t>отчетному</w:t>
            </w:r>
            <w:proofErr w:type="gramEnd"/>
          </w:p>
        </w:tc>
        <w:tc>
          <w:tcPr>
            <w:tcW w:w="1644"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за отчетный год</w:t>
            </w:r>
          </w:p>
        </w:tc>
        <w:tc>
          <w:tcPr>
            <w:tcW w:w="2608"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4"/>
                <w:szCs w:val="24"/>
              </w:rPr>
            </w:pPr>
            <w:r>
              <w:rPr>
                <w:rFonts w:ascii="Times New Roman" w:hAnsi="Times New Roman" w:cs="Times New Roman"/>
                <w:sz w:val="24"/>
                <w:szCs w:val="24"/>
              </w:rPr>
              <w:t>Процент выполнения</w:t>
            </w:r>
          </w:p>
          <w:p w:rsidR="00CC38F1" w:rsidRDefault="00CC38F1" w:rsidP="00CC38F1">
            <w:pPr>
              <w:pStyle w:val="ConsPlusNormal"/>
              <w:jc w:val="center"/>
              <w:rPr>
                <w:rFonts w:ascii="Times New Roman" w:hAnsi="Times New Roman" w:cs="Times New Roman"/>
                <w:sz w:val="24"/>
                <w:szCs w:val="24"/>
              </w:rPr>
            </w:pPr>
            <w:r>
              <w:rPr>
                <w:rFonts w:ascii="Times New Roman" w:hAnsi="Times New Roman" w:cs="Times New Roman"/>
                <w:sz w:val="24"/>
                <w:szCs w:val="24"/>
              </w:rPr>
              <w:t>(гр. 3 / гр. 2 x 100%)</w:t>
            </w:r>
          </w:p>
        </w:tc>
      </w:tr>
      <w:tr w:rsidR="00CC38F1" w:rsidTr="00CC38F1">
        <w:tc>
          <w:tcPr>
            <w:tcW w:w="2268"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644"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08"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CC38F1" w:rsidTr="00CC38F1">
        <w:tc>
          <w:tcPr>
            <w:tcW w:w="2268"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sz w:val="24"/>
                <w:szCs w:val="24"/>
              </w:rPr>
            </w:pPr>
          </w:p>
        </w:tc>
      </w:tr>
      <w:tr w:rsidR="00CC38F1" w:rsidTr="00CC38F1">
        <w:tc>
          <w:tcPr>
            <w:tcW w:w="2268"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sz w:val="24"/>
                <w:szCs w:val="24"/>
              </w:rPr>
            </w:pPr>
          </w:p>
        </w:tc>
      </w:tr>
      <w:tr w:rsidR="00CC38F1" w:rsidTr="00CC38F1">
        <w:tc>
          <w:tcPr>
            <w:tcW w:w="2268"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sz w:val="24"/>
                <w:szCs w:val="24"/>
              </w:rPr>
            </w:pPr>
          </w:p>
        </w:tc>
      </w:tr>
    </w:tbl>
    <w:p w:rsidR="00CC38F1" w:rsidRDefault="00CC38F1" w:rsidP="00CC38F1">
      <w:pPr>
        <w:pStyle w:val="ConsPlusNormal"/>
        <w:jc w:val="both"/>
        <w:rPr>
          <w:rFonts w:ascii="Times New Roman" w:hAnsi="Times New Roman" w:cs="Times New Roman"/>
          <w:sz w:val="24"/>
          <w:szCs w:val="24"/>
        </w:rPr>
      </w:pPr>
    </w:p>
    <w:p w:rsidR="00CC38F1" w:rsidRDefault="00CC38F1" w:rsidP="00CC38F1">
      <w:pPr>
        <w:pStyle w:val="ConsPlusNonformat"/>
        <w:jc w:val="both"/>
        <w:rPr>
          <w:rFonts w:ascii="Times New Roman" w:hAnsi="Times New Roman" w:cs="Times New Roman"/>
          <w:sz w:val="24"/>
          <w:szCs w:val="24"/>
        </w:rPr>
      </w:pPr>
      <w:r>
        <w:rPr>
          <w:rFonts w:ascii="Times New Roman" w:hAnsi="Times New Roman" w:cs="Times New Roman"/>
          <w:sz w:val="24"/>
          <w:szCs w:val="24"/>
        </w:rPr>
        <w:t>Руководитель      ______________________ _________________</w:t>
      </w: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 xml:space="preserve">                                                      (подпись)                             (ФИО)</w:t>
      </w:r>
    </w:p>
    <w:p w:rsidR="00CC38F1" w:rsidRDefault="00CC38F1" w:rsidP="00CC38F1">
      <w:pPr>
        <w:pStyle w:val="ConsPlusNonformat"/>
        <w:jc w:val="both"/>
        <w:rPr>
          <w:rFonts w:ascii="Times New Roman" w:hAnsi="Times New Roman" w:cs="Times New Roman"/>
          <w:sz w:val="24"/>
          <w:szCs w:val="24"/>
        </w:rPr>
      </w:pPr>
      <w:r>
        <w:rPr>
          <w:rFonts w:ascii="Times New Roman" w:hAnsi="Times New Roman" w:cs="Times New Roman"/>
          <w:sz w:val="24"/>
          <w:szCs w:val="24"/>
        </w:rPr>
        <w:t>Главный бухгалтер ______________________ _________________ МП (при наличии)</w:t>
      </w: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 xml:space="preserve">                                                        (подпись)                                  (ФИО)</w:t>
      </w:r>
    </w:p>
    <w:p w:rsidR="00CC38F1" w:rsidRDefault="00CC38F1" w:rsidP="00CC38F1">
      <w:pPr>
        <w:pStyle w:val="ConsPlusNonformat"/>
        <w:jc w:val="both"/>
        <w:rPr>
          <w:rFonts w:ascii="Times New Roman" w:hAnsi="Times New Roman" w:cs="Times New Roman"/>
          <w:sz w:val="24"/>
          <w:szCs w:val="24"/>
        </w:rPr>
      </w:pPr>
      <w:r>
        <w:rPr>
          <w:rFonts w:ascii="Times New Roman" w:hAnsi="Times New Roman" w:cs="Times New Roman"/>
          <w:sz w:val="24"/>
          <w:szCs w:val="24"/>
        </w:rPr>
        <w:t>Исполнитель       ______________________ "__" _______________ 20__ г.</w:t>
      </w:r>
    </w:p>
    <w:p w:rsidR="00CC38F1" w:rsidRDefault="00CC38F1" w:rsidP="00CC38F1">
      <w:pPr>
        <w:pStyle w:val="ConsPlusNormal"/>
        <w:jc w:val="both"/>
        <w:rPr>
          <w:rFonts w:ascii="Times New Roman" w:hAnsi="Times New Roman" w:cs="Times New Roman"/>
          <w:sz w:val="24"/>
          <w:szCs w:val="24"/>
        </w:rPr>
      </w:pPr>
    </w:p>
    <w:p w:rsidR="00CC38F1" w:rsidRDefault="00CC38F1" w:rsidP="00CC38F1">
      <w:pPr>
        <w:pStyle w:val="a6"/>
        <w:rPr>
          <w:rFonts w:ascii="Times New Roman" w:hAnsi="Times New Roman"/>
          <w:sz w:val="24"/>
          <w:szCs w:val="24"/>
        </w:rPr>
      </w:pPr>
    </w:p>
    <w:p w:rsidR="00CC38F1" w:rsidRDefault="00CC38F1" w:rsidP="00CC38F1">
      <w:pPr>
        <w:pStyle w:val="a6"/>
        <w:jc w:val="right"/>
        <w:rPr>
          <w:rFonts w:ascii="Times New Roman" w:hAnsi="Times New Roman"/>
          <w:sz w:val="24"/>
          <w:szCs w:val="24"/>
        </w:rPr>
      </w:pPr>
    </w:p>
    <w:p w:rsidR="00CC38F1" w:rsidRDefault="00CC38F1" w:rsidP="00CC38F1">
      <w:pPr>
        <w:pStyle w:val="a6"/>
        <w:jc w:val="right"/>
        <w:rPr>
          <w:rFonts w:ascii="Times New Roman" w:hAnsi="Times New Roman"/>
          <w:sz w:val="24"/>
          <w:szCs w:val="24"/>
        </w:rPr>
      </w:pPr>
    </w:p>
    <w:p w:rsidR="00CC38F1" w:rsidRDefault="00CC38F1" w:rsidP="00CC38F1">
      <w:pPr>
        <w:pStyle w:val="a6"/>
        <w:jc w:val="right"/>
        <w:rPr>
          <w:rFonts w:ascii="Times New Roman" w:hAnsi="Times New Roman"/>
          <w:sz w:val="24"/>
          <w:szCs w:val="24"/>
        </w:rPr>
      </w:pPr>
    </w:p>
    <w:p w:rsidR="00CC38F1" w:rsidRDefault="00CC38F1" w:rsidP="00CC38F1">
      <w:pPr>
        <w:pStyle w:val="a6"/>
        <w:jc w:val="right"/>
        <w:rPr>
          <w:rFonts w:ascii="Times New Roman" w:hAnsi="Times New Roman"/>
          <w:sz w:val="24"/>
          <w:szCs w:val="24"/>
        </w:rPr>
      </w:pPr>
    </w:p>
    <w:p w:rsidR="00CC38F1" w:rsidRDefault="00CC38F1" w:rsidP="00CC38F1">
      <w:pPr>
        <w:pStyle w:val="a6"/>
        <w:jc w:val="right"/>
        <w:rPr>
          <w:rFonts w:ascii="Times New Roman" w:hAnsi="Times New Roman"/>
          <w:sz w:val="24"/>
          <w:szCs w:val="24"/>
        </w:rPr>
      </w:pPr>
    </w:p>
    <w:p w:rsidR="00CC38F1" w:rsidRDefault="00CC38F1" w:rsidP="00CC38F1">
      <w:pPr>
        <w:pStyle w:val="a6"/>
        <w:jc w:val="right"/>
        <w:rPr>
          <w:rFonts w:ascii="Times New Roman" w:hAnsi="Times New Roman"/>
          <w:sz w:val="24"/>
          <w:szCs w:val="24"/>
        </w:rPr>
      </w:pPr>
    </w:p>
    <w:p w:rsidR="00CC38F1" w:rsidRDefault="00CC38F1" w:rsidP="00CC38F1">
      <w:pPr>
        <w:pStyle w:val="a6"/>
        <w:jc w:val="right"/>
        <w:rPr>
          <w:rFonts w:ascii="Times New Roman" w:hAnsi="Times New Roman"/>
          <w:sz w:val="24"/>
          <w:szCs w:val="24"/>
        </w:rPr>
      </w:pPr>
    </w:p>
    <w:p w:rsidR="00CC38F1" w:rsidRDefault="00CC38F1" w:rsidP="00CC38F1">
      <w:pPr>
        <w:pStyle w:val="a6"/>
        <w:jc w:val="right"/>
        <w:rPr>
          <w:rFonts w:ascii="Times New Roman" w:hAnsi="Times New Roman"/>
          <w:sz w:val="24"/>
          <w:szCs w:val="24"/>
        </w:rPr>
      </w:pPr>
    </w:p>
    <w:p w:rsidR="00CC38F1" w:rsidRDefault="00CC38F1" w:rsidP="00CC38F1">
      <w:pPr>
        <w:pStyle w:val="a6"/>
        <w:jc w:val="right"/>
        <w:rPr>
          <w:rFonts w:ascii="Times New Roman" w:hAnsi="Times New Roman"/>
          <w:sz w:val="24"/>
          <w:szCs w:val="24"/>
        </w:rPr>
      </w:pPr>
    </w:p>
    <w:p w:rsidR="00CC38F1" w:rsidRDefault="00CC38F1" w:rsidP="00CC38F1">
      <w:pPr>
        <w:pStyle w:val="a6"/>
        <w:jc w:val="right"/>
        <w:rPr>
          <w:rFonts w:ascii="Times New Roman" w:hAnsi="Times New Roman"/>
          <w:sz w:val="24"/>
          <w:szCs w:val="24"/>
        </w:rPr>
      </w:pPr>
      <w:r>
        <w:rPr>
          <w:rFonts w:ascii="Times New Roman" w:hAnsi="Times New Roman"/>
          <w:sz w:val="24"/>
          <w:szCs w:val="24"/>
        </w:rPr>
        <w:lastRenderedPageBreak/>
        <w:t>Приложение 3</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 xml:space="preserve">к Порядку предоставления и расходования </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 xml:space="preserve">субсидии сельскохозяйственным товаропроизводителям </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(за исключением граждан, ведущих личное подсобное хозяйство)</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 xml:space="preserve"> на возмещение части затрат по содержанию маточного поголовья</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крупного рогатого скота молочного направления</w:t>
      </w:r>
    </w:p>
    <w:p w:rsidR="00CC38F1" w:rsidRDefault="00CC38F1" w:rsidP="00CC38F1">
      <w:pPr>
        <w:spacing w:after="1"/>
      </w:pPr>
    </w:p>
    <w:p w:rsidR="00CC38F1" w:rsidRDefault="00CC38F1" w:rsidP="00CC38F1">
      <w:pPr>
        <w:pStyle w:val="ConsPlusNormal"/>
        <w:jc w:val="both"/>
      </w:pP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Заполняется</w:t>
      </w: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получателем субсидии</w:t>
      </w:r>
    </w:p>
    <w:p w:rsidR="00CC38F1" w:rsidRDefault="00CC38F1" w:rsidP="00CC38F1">
      <w:pPr>
        <w:pStyle w:val="ConsPlusNonformat"/>
        <w:jc w:val="both"/>
        <w:rPr>
          <w:rFonts w:ascii="Times New Roman" w:hAnsi="Times New Roman" w:cs="Times New Roman"/>
        </w:rPr>
      </w:pP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Представляется</w:t>
      </w: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в Минсельхозпрод РБ</w:t>
      </w:r>
    </w:p>
    <w:p w:rsidR="00CC38F1" w:rsidRDefault="00CC38F1" w:rsidP="00CC38F1">
      <w:pPr>
        <w:pStyle w:val="ConsPlusNonformat"/>
        <w:jc w:val="both"/>
        <w:rPr>
          <w:rFonts w:ascii="Times New Roman" w:hAnsi="Times New Roman" w:cs="Times New Roman"/>
        </w:rPr>
      </w:pPr>
    </w:p>
    <w:p w:rsidR="00CC38F1" w:rsidRDefault="00CC38F1" w:rsidP="00CC38F1">
      <w:pPr>
        <w:pStyle w:val="ConsPlusNonformat"/>
        <w:jc w:val="both"/>
        <w:rPr>
          <w:rFonts w:ascii="Times New Roman" w:hAnsi="Times New Roman" w:cs="Times New Roman"/>
        </w:rPr>
      </w:pPr>
      <w:bookmarkStart w:id="8" w:name="P2194"/>
      <w:bookmarkEnd w:id="8"/>
      <w:r>
        <w:rPr>
          <w:rFonts w:ascii="Times New Roman" w:hAnsi="Times New Roman" w:cs="Times New Roman"/>
        </w:rPr>
        <w:t xml:space="preserve">                          </w:t>
      </w:r>
    </w:p>
    <w:p w:rsidR="00CC38F1" w:rsidRDefault="00CC38F1" w:rsidP="00CC38F1">
      <w:pPr>
        <w:pStyle w:val="ConsPlusNonformat"/>
        <w:jc w:val="center"/>
        <w:rPr>
          <w:rFonts w:ascii="Times New Roman" w:hAnsi="Times New Roman" w:cs="Times New Roman"/>
        </w:rPr>
      </w:pPr>
      <w:r>
        <w:rPr>
          <w:rFonts w:ascii="Times New Roman" w:hAnsi="Times New Roman" w:cs="Times New Roman"/>
        </w:rPr>
        <w:t>СПРАВКА-РАСЧЕТ</w:t>
      </w:r>
    </w:p>
    <w:p w:rsidR="00CC38F1" w:rsidRDefault="00CC38F1" w:rsidP="00CC38F1">
      <w:pPr>
        <w:pStyle w:val="ConsPlusNonformat"/>
        <w:jc w:val="center"/>
        <w:rPr>
          <w:rFonts w:ascii="Times New Roman" w:hAnsi="Times New Roman" w:cs="Times New Roman"/>
        </w:rPr>
      </w:pPr>
      <w:r>
        <w:rPr>
          <w:rFonts w:ascii="Times New Roman" w:hAnsi="Times New Roman" w:cs="Times New Roman"/>
        </w:rPr>
        <w:t xml:space="preserve">на предоставление </w:t>
      </w:r>
      <w:proofErr w:type="gramStart"/>
      <w:r>
        <w:rPr>
          <w:rFonts w:ascii="Times New Roman" w:hAnsi="Times New Roman" w:cs="Times New Roman"/>
        </w:rPr>
        <w:t>субсидии</w:t>
      </w:r>
      <w:proofErr w:type="gramEnd"/>
      <w:r>
        <w:rPr>
          <w:rFonts w:ascii="Times New Roman" w:hAnsi="Times New Roman" w:cs="Times New Roman"/>
        </w:rPr>
        <w:t xml:space="preserve"> на повышение продуктивности</w:t>
      </w:r>
    </w:p>
    <w:p w:rsidR="00CC38F1" w:rsidRDefault="00CC38F1" w:rsidP="00CC38F1">
      <w:pPr>
        <w:pStyle w:val="ConsPlusNonformat"/>
        <w:jc w:val="center"/>
        <w:rPr>
          <w:rFonts w:ascii="Times New Roman" w:hAnsi="Times New Roman" w:cs="Times New Roman"/>
        </w:rPr>
      </w:pPr>
      <w:r>
        <w:rPr>
          <w:rFonts w:ascii="Times New Roman" w:hAnsi="Times New Roman" w:cs="Times New Roman"/>
        </w:rPr>
        <w:t xml:space="preserve">крупного рогатого скота молочного направления </w:t>
      </w:r>
      <w:proofErr w:type="gramStart"/>
      <w:r>
        <w:rPr>
          <w:rFonts w:ascii="Times New Roman" w:hAnsi="Times New Roman" w:cs="Times New Roman"/>
        </w:rPr>
        <w:t>за</w:t>
      </w:r>
      <w:proofErr w:type="gramEnd"/>
    </w:p>
    <w:p w:rsidR="00CC38F1" w:rsidRDefault="00CC38F1" w:rsidP="00CC38F1">
      <w:pPr>
        <w:pStyle w:val="ConsPlusNonformat"/>
        <w:jc w:val="center"/>
        <w:rPr>
          <w:rFonts w:ascii="Times New Roman" w:hAnsi="Times New Roman" w:cs="Times New Roman"/>
        </w:rPr>
      </w:pPr>
      <w:r>
        <w:rPr>
          <w:rFonts w:ascii="Times New Roman" w:hAnsi="Times New Roman" w:cs="Times New Roman"/>
        </w:rPr>
        <w:t>__________ 20__ г. за счет средств</w:t>
      </w:r>
    </w:p>
    <w:p w:rsidR="00CC38F1" w:rsidRDefault="00CC38F1" w:rsidP="00CC38F1">
      <w:pPr>
        <w:pStyle w:val="ConsPlusNonformat"/>
        <w:jc w:val="center"/>
        <w:rPr>
          <w:rFonts w:ascii="Times New Roman" w:hAnsi="Times New Roman" w:cs="Times New Roman"/>
        </w:rPr>
      </w:pPr>
      <w:r>
        <w:rPr>
          <w:rFonts w:ascii="Times New Roman" w:hAnsi="Times New Roman" w:cs="Times New Roman"/>
        </w:rPr>
        <w:t>________________________________________ бюджета</w:t>
      </w:r>
    </w:p>
    <w:p w:rsidR="00CC38F1" w:rsidRDefault="00CC38F1" w:rsidP="00CC38F1">
      <w:pPr>
        <w:pStyle w:val="ConsPlusNonformat"/>
        <w:jc w:val="center"/>
        <w:rPr>
          <w:rFonts w:ascii="Times New Roman" w:hAnsi="Times New Roman" w:cs="Times New Roman"/>
        </w:rPr>
      </w:pPr>
      <w:r>
        <w:rPr>
          <w:rFonts w:ascii="Times New Roman" w:hAnsi="Times New Roman" w:cs="Times New Roman"/>
        </w:rPr>
        <w:t>________________________________________________</w:t>
      </w:r>
    </w:p>
    <w:p w:rsidR="00CC38F1" w:rsidRDefault="00CC38F1" w:rsidP="00CC38F1">
      <w:pPr>
        <w:pStyle w:val="ConsPlusNonformat"/>
        <w:jc w:val="center"/>
        <w:rPr>
          <w:rFonts w:ascii="Times New Roman" w:hAnsi="Times New Roman" w:cs="Times New Roman"/>
        </w:rPr>
      </w:pPr>
      <w:r>
        <w:rPr>
          <w:rFonts w:ascii="Times New Roman" w:hAnsi="Times New Roman" w:cs="Times New Roman"/>
        </w:rPr>
        <w:t>(получатель субсидии)</w:t>
      </w:r>
    </w:p>
    <w:p w:rsidR="00CC38F1" w:rsidRDefault="00CC38F1" w:rsidP="00CC38F1">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247"/>
        <w:gridCol w:w="1361"/>
        <w:gridCol w:w="1417"/>
        <w:gridCol w:w="1531"/>
        <w:gridCol w:w="1701"/>
      </w:tblGrid>
      <w:tr w:rsidR="00CC38F1" w:rsidTr="00CC38F1">
        <w:tc>
          <w:tcPr>
            <w:tcW w:w="1814"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Молочная продуктивность в год</w:t>
            </w:r>
          </w:p>
        </w:tc>
        <w:tc>
          <w:tcPr>
            <w:tcW w:w="1247"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Единица измерения, литр (</w:t>
            </w:r>
            <w:proofErr w:type="gramStart"/>
            <w:r>
              <w:rPr>
                <w:rFonts w:ascii="Times New Roman" w:hAnsi="Times New Roman" w:cs="Times New Roman"/>
              </w:rPr>
              <w:t>кг</w:t>
            </w:r>
            <w:proofErr w:type="gramEnd"/>
            <w:r>
              <w:rPr>
                <w:rFonts w:ascii="Times New Roman" w:hAnsi="Times New Roman" w:cs="Times New Roman"/>
              </w:rPr>
              <w:t>)</w:t>
            </w:r>
          </w:p>
        </w:tc>
        <w:tc>
          <w:tcPr>
            <w:tcW w:w="1361"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Количество</w:t>
            </w:r>
          </w:p>
        </w:tc>
        <w:tc>
          <w:tcPr>
            <w:tcW w:w="1417"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Ставка для начисления субсидии</w:t>
            </w:r>
          </w:p>
        </w:tc>
        <w:tc>
          <w:tcPr>
            <w:tcW w:w="1531"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Потребность в субсидии, руб.</w:t>
            </w:r>
          </w:p>
        </w:tc>
        <w:tc>
          <w:tcPr>
            <w:tcW w:w="1701"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 xml:space="preserve">Объем причитающейся субсидии, руб. </w:t>
            </w:r>
            <w:hyperlink r:id="rId29" w:anchor="P2224" w:history="1">
              <w:r>
                <w:rPr>
                  <w:rStyle w:val="a8"/>
                  <w:rFonts w:ascii="Times New Roman" w:hAnsi="Times New Roman" w:cs="Times New Roman"/>
                </w:rPr>
                <w:t>&lt;*&gt;</w:t>
              </w:r>
            </w:hyperlink>
          </w:p>
        </w:tc>
      </w:tr>
      <w:tr w:rsidR="00CC38F1" w:rsidTr="00CC38F1">
        <w:tc>
          <w:tcPr>
            <w:tcW w:w="1814"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r>
      <w:tr w:rsidR="00CC38F1" w:rsidTr="00CC38F1">
        <w:tc>
          <w:tcPr>
            <w:tcW w:w="1814"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r>
    </w:tbl>
    <w:p w:rsidR="00CC38F1" w:rsidRDefault="00CC38F1" w:rsidP="00CC38F1">
      <w:pPr>
        <w:pStyle w:val="ConsPlusNormal"/>
        <w:jc w:val="both"/>
        <w:rPr>
          <w:rFonts w:ascii="Times New Roman" w:hAnsi="Times New Roman" w:cs="Times New Roman"/>
        </w:rPr>
      </w:pP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 xml:space="preserve">    --------------------------------</w:t>
      </w:r>
    </w:p>
    <w:p w:rsidR="00CC38F1" w:rsidRDefault="00CC38F1" w:rsidP="00CC38F1">
      <w:pPr>
        <w:pStyle w:val="ConsPlusNonformat"/>
        <w:jc w:val="both"/>
        <w:rPr>
          <w:rFonts w:ascii="Times New Roman" w:hAnsi="Times New Roman" w:cs="Times New Roman"/>
        </w:rPr>
      </w:pPr>
      <w:bookmarkStart w:id="9" w:name="P2224"/>
      <w:bookmarkEnd w:id="9"/>
      <w:r>
        <w:rPr>
          <w:rFonts w:ascii="Times New Roman" w:hAnsi="Times New Roman" w:cs="Times New Roman"/>
        </w:rPr>
        <w:t xml:space="preserve">    &lt;*&gt;  Заполняется  Министерством  сельского  хозяйства  и продовольствия</w:t>
      </w: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Республики Бурятия.</w:t>
      </w:r>
    </w:p>
    <w:p w:rsidR="00CC38F1" w:rsidRDefault="00CC38F1" w:rsidP="00CC38F1">
      <w:pPr>
        <w:pStyle w:val="ConsPlusNonformat"/>
        <w:jc w:val="both"/>
        <w:rPr>
          <w:rFonts w:ascii="Times New Roman" w:hAnsi="Times New Roman" w:cs="Times New Roman"/>
        </w:rPr>
      </w:pP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Руководитель      ______________________ ______________</w:t>
      </w: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 xml:space="preserve">                                                  (подпись)            (ФИО)</w:t>
      </w: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Главный бухгалтер _____________________ _______________ МП (при ее наличии)</w:t>
      </w: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 xml:space="preserve">                                                   (подпись)            (ФИО)</w:t>
      </w: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Исполнитель       _____________________ "__" __________ 20__ г.</w:t>
      </w:r>
    </w:p>
    <w:p w:rsidR="00CC38F1" w:rsidRDefault="00CC38F1" w:rsidP="00CC38F1">
      <w:pPr>
        <w:pStyle w:val="a6"/>
        <w:jc w:val="right"/>
        <w:rPr>
          <w:rFonts w:ascii="Times New Roman" w:hAnsi="Times New Roman"/>
          <w:sz w:val="24"/>
          <w:szCs w:val="24"/>
        </w:rPr>
      </w:pPr>
    </w:p>
    <w:p w:rsidR="00CC38F1" w:rsidRDefault="00CC38F1" w:rsidP="00CC38F1">
      <w:pPr>
        <w:pStyle w:val="a6"/>
        <w:jc w:val="right"/>
        <w:rPr>
          <w:rFonts w:ascii="Times New Roman" w:hAnsi="Times New Roman"/>
          <w:sz w:val="24"/>
          <w:szCs w:val="24"/>
        </w:rPr>
      </w:pPr>
    </w:p>
    <w:p w:rsidR="00CC38F1" w:rsidRDefault="00CC38F1" w:rsidP="00CC38F1">
      <w:pPr>
        <w:pStyle w:val="a6"/>
        <w:jc w:val="right"/>
        <w:rPr>
          <w:rFonts w:ascii="Times New Roman" w:hAnsi="Times New Roman"/>
          <w:sz w:val="24"/>
          <w:szCs w:val="24"/>
        </w:rPr>
      </w:pPr>
    </w:p>
    <w:p w:rsidR="00CC38F1" w:rsidRDefault="00CC38F1" w:rsidP="00CC38F1">
      <w:pPr>
        <w:pStyle w:val="a6"/>
        <w:jc w:val="right"/>
        <w:rPr>
          <w:rFonts w:ascii="Times New Roman" w:hAnsi="Times New Roman"/>
          <w:sz w:val="24"/>
          <w:szCs w:val="24"/>
        </w:rPr>
      </w:pPr>
    </w:p>
    <w:p w:rsidR="00CC38F1" w:rsidRDefault="00CC38F1" w:rsidP="00CC38F1">
      <w:pPr>
        <w:pStyle w:val="a6"/>
        <w:jc w:val="right"/>
        <w:rPr>
          <w:rFonts w:ascii="Times New Roman" w:hAnsi="Times New Roman"/>
          <w:sz w:val="24"/>
          <w:szCs w:val="24"/>
        </w:rPr>
      </w:pPr>
    </w:p>
    <w:p w:rsidR="00CC38F1" w:rsidRDefault="00CC38F1" w:rsidP="00CC38F1">
      <w:pPr>
        <w:pStyle w:val="a6"/>
        <w:jc w:val="right"/>
        <w:rPr>
          <w:rFonts w:ascii="Times New Roman" w:hAnsi="Times New Roman"/>
          <w:sz w:val="24"/>
          <w:szCs w:val="24"/>
        </w:rPr>
      </w:pPr>
    </w:p>
    <w:p w:rsidR="00CC38F1" w:rsidRDefault="00CC38F1" w:rsidP="00CC38F1">
      <w:pPr>
        <w:pStyle w:val="a6"/>
        <w:jc w:val="right"/>
        <w:rPr>
          <w:rFonts w:ascii="Times New Roman" w:hAnsi="Times New Roman"/>
          <w:sz w:val="24"/>
          <w:szCs w:val="24"/>
        </w:rPr>
      </w:pPr>
    </w:p>
    <w:p w:rsidR="00CC38F1" w:rsidRDefault="00CC38F1" w:rsidP="00CC38F1">
      <w:pPr>
        <w:pStyle w:val="a6"/>
        <w:jc w:val="right"/>
        <w:rPr>
          <w:rFonts w:ascii="Times New Roman" w:hAnsi="Times New Roman"/>
          <w:sz w:val="24"/>
          <w:szCs w:val="24"/>
        </w:rPr>
      </w:pPr>
    </w:p>
    <w:p w:rsidR="00CC38F1" w:rsidRDefault="00CC38F1" w:rsidP="00CC38F1">
      <w:pPr>
        <w:pStyle w:val="a6"/>
        <w:jc w:val="center"/>
        <w:rPr>
          <w:rFonts w:ascii="Times New Roman" w:hAnsi="Times New Roman"/>
          <w:sz w:val="24"/>
          <w:szCs w:val="24"/>
        </w:rPr>
      </w:pPr>
    </w:p>
    <w:p w:rsidR="00CC38F1" w:rsidRDefault="00CC38F1" w:rsidP="00CC38F1">
      <w:pPr>
        <w:pStyle w:val="a6"/>
        <w:jc w:val="right"/>
        <w:rPr>
          <w:rFonts w:ascii="Times New Roman" w:hAnsi="Times New Roman"/>
          <w:sz w:val="24"/>
          <w:szCs w:val="24"/>
        </w:rPr>
      </w:pPr>
    </w:p>
    <w:p w:rsidR="00CC38F1" w:rsidRDefault="00CC38F1" w:rsidP="00CC38F1">
      <w:pPr>
        <w:pStyle w:val="a6"/>
        <w:jc w:val="right"/>
        <w:rPr>
          <w:rFonts w:ascii="Times New Roman" w:hAnsi="Times New Roman"/>
          <w:sz w:val="24"/>
          <w:szCs w:val="24"/>
        </w:rPr>
      </w:pPr>
    </w:p>
    <w:p w:rsidR="00CC38F1" w:rsidRDefault="00CC38F1" w:rsidP="00CC38F1">
      <w:pPr>
        <w:pStyle w:val="ConsPlusNormal"/>
        <w:jc w:val="right"/>
        <w:outlineLvl w:val="1"/>
        <w:rPr>
          <w:rFonts w:ascii="Times New Roman" w:hAnsi="Times New Roman" w:cs="Times New Roman"/>
          <w:sz w:val="24"/>
          <w:szCs w:val="24"/>
        </w:rPr>
      </w:pPr>
    </w:p>
    <w:p w:rsidR="00CC38F1" w:rsidRDefault="00CC38F1" w:rsidP="00CC38F1">
      <w:pPr>
        <w:pStyle w:val="ConsPlusNormal"/>
        <w:jc w:val="right"/>
        <w:outlineLvl w:val="1"/>
        <w:rPr>
          <w:rFonts w:ascii="Times New Roman" w:hAnsi="Times New Roman" w:cs="Times New Roman"/>
          <w:sz w:val="24"/>
          <w:szCs w:val="24"/>
        </w:rPr>
      </w:pPr>
    </w:p>
    <w:p w:rsidR="00CC38F1" w:rsidRDefault="00CC38F1" w:rsidP="00CC38F1">
      <w:pPr>
        <w:pStyle w:val="ConsPlusNormal"/>
        <w:jc w:val="right"/>
        <w:outlineLvl w:val="1"/>
        <w:rPr>
          <w:rFonts w:ascii="Times New Roman" w:hAnsi="Times New Roman" w:cs="Times New Roman"/>
          <w:sz w:val="24"/>
          <w:szCs w:val="24"/>
        </w:rPr>
      </w:pPr>
    </w:p>
    <w:p w:rsidR="00CC38F1" w:rsidRDefault="00CC38F1" w:rsidP="00CC38F1">
      <w:pPr>
        <w:pStyle w:val="ConsPlusNormal"/>
        <w:jc w:val="right"/>
        <w:outlineLvl w:val="1"/>
        <w:rPr>
          <w:rFonts w:ascii="Times New Roman" w:hAnsi="Times New Roman" w:cs="Times New Roman"/>
          <w:sz w:val="24"/>
          <w:szCs w:val="24"/>
        </w:rPr>
      </w:pPr>
    </w:p>
    <w:p w:rsidR="00CC38F1" w:rsidRDefault="00CC38F1" w:rsidP="00CC38F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4</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 xml:space="preserve">к Порядку предоставления и расходования </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 xml:space="preserve">субсидии сельскохозяйственным товаропроизводителям </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(за исключением граждан, ведущих личное подсобное хозяйство)</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 xml:space="preserve"> на возмещение части затрат по содержанию маточного поголовья</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крупного рогатого скота молочного направления</w:t>
      </w:r>
    </w:p>
    <w:p w:rsidR="00CC38F1" w:rsidRDefault="00CC38F1" w:rsidP="00CC38F1">
      <w:pPr>
        <w:spacing w:after="1"/>
      </w:pPr>
    </w:p>
    <w:p w:rsidR="00CC38F1" w:rsidRDefault="00CC38F1" w:rsidP="00CC38F1">
      <w:pPr>
        <w:spacing w:after="1"/>
      </w:pPr>
    </w:p>
    <w:p w:rsidR="00CC38F1" w:rsidRDefault="00CC38F1" w:rsidP="00CC38F1">
      <w:pPr>
        <w:pStyle w:val="ConsPlusNormal"/>
        <w:jc w:val="both"/>
      </w:pP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Заполняется</w:t>
      </w: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получателем субсидии</w:t>
      </w:r>
    </w:p>
    <w:p w:rsidR="00CC38F1" w:rsidRDefault="00CC38F1" w:rsidP="00CC38F1">
      <w:pPr>
        <w:pStyle w:val="ConsPlusNonformat"/>
        <w:jc w:val="both"/>
        <w:rPr>
          <w:rFonts w:ascii="Times New Roman" w:hAnsi="Times New Roman" w:cs="Times New Roman"/>
        </w:rPr>
      </w:pP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Представляется</w:t>
      </w: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в Министерство сельского хозяйства</w:t>
      </w: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и продовольствия Республики Бурятия</w:t>
      </w:r>
    </w:p>
    <w:p w:rsidR="00CC38F1" w:rsidRDefault="00CC38F1" w:rsidP="00CC38F1">
      <w:pPr>
        <w:pStyle w:val="ConsPlusNonformat"/>
        <w:jc w:val="both"/>
        <w:rPr>
          <w:rFonts w:ascii="Times New Roman" w:hAnsi="Times New Roman" w:cs="Times New Roman"/>
        </w:rPr>
      </w:pPr>
    </w:p>
    <w:p w:rsidR="00CC38F1" w:rsidRDefault="00CC38F1" w:rsidP="00CC38F1">
      <w:pPr>
        <w:pStyle w:val="ConsPlusNonformat"/>
        <w:jc w:val="center"/>
        <w:rPr>
          <w:rFonts w:ascii="Times New Roman" w:hAnsi="Times New Roman" w:cs="Times New Roman"/>
        </w:rPr>
      </w:pPr>
      <w:bookmarkStart w:id="10" w:name="P2442"/>
      <w:bookmarkEnd w:id="10"/>
      <w:r>
        <w:rPr>
          <w:rFonts w:ascii="Times New Roman" w:hAnsi="Times New Roman" w:cs="Times New Roman"/>
        </w:rPr>
        <w:t>РЕЕСТР</w:t>
      </w:r>
    </w:p>
    <w:p w:rsidR="00CC38F1" w:rsidRDefault="00CC38F1" w:rsidP="00CC38F1">
      <w:pPr>
        <w:pStyle w:val="ConsPlusNonformat"/>
        <w:jc w:val="center"/>
        <w:rPr>
          <w:rFonts w:ascii="Times New Roman" w:hAnsi="Times New Roman" w:cs="Times New Roman"/>
        </w:rPr>
      </w:pPr>
      <w:r>
        <w:rPr>
          <w:rFonts w:ascii="Times New Roman" w:hAnsi="Times New Roman" w:cs="Times New Roman"/>
        </w:rPr>
        <w:t>документов, подтверждающих факт реализации и (или) отгрузки</w:t>
      </w:r>
    </w:p>
    <w:p w:rsidR="00CC38F1" w:rsidRDefault="00CC38F1" w:rsidP="00CC38F1">
      <w:pPr>
        <w:pStyle w:val="ConsPlusNonformat"/>
        <w:jc w:val="center"/>
        <w:rPr>
          <w:rFonts w:ascii="Times New Roman" w:hAnsi="Times New Roman" w:cs="Times New Roman"/>
        </w:rPr>
      </w:pPr>
      <w:r>
        <w:rPr>
          <w:rFonts w:ascii="Times New Roman" w:hAnsi="Times New Roman" w:cs="Times New Roman"/>
        </w:rPr>
        <w:t>на собственную переработку молока</w:t>
      </w:r>
    </w:p>
    <w:p w:rsidR="00CC38F1" w:rsidRDefault="00CC38F1" w:rsidP="00CC38F1">
      <w:pPr>
        <w:pStyle w:val="ConsPlusNonformat"/>
        <w:jc w:val="center"/>
        <w:rPr>
          <w:rFonts w:ascii="Times New Roman" w:hAnsi="Times New Roman" w:cs="Times New Roman"/>
        </w:rPr>
      </w:pPr>
      <w:r>
        <w:rPr>
          <w:rFonts w:ascii="Times New Roman" w:hAnsi="Times New Roman" w:cs="Times New Roman"/>
        </w:rPr>
        <w:t>за _______________ 20__ г.</w:t>
      </w:r>
    </w:p>
    <w:p w:rsidR="00CC38F1" w:rsidRDefault="00CC38F1" w:rsidP="00CC38F1">
      <w:pPr>
        <w:pStyle w:val="ConsPlusNonformat"/>
        <w:jc w:val="center"/>
        <w:rPr>
          <w:rFonts w:ascii="Times New Roman" w:hAnsi="Times New Roman" w:cs="Times New Roman"/>
        </w:rPr>
      </w:pP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Наименование СХТП ____________________________________</w:t>
      </w: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Периодичность: месячная</w:t>
      </w:r>
    </w:p>
    <w:p w:rsidR="00CC38F1" w:rsidRDefault="00CC38F1" w:rsidP="00CC38F1">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474"/>
        <w:gridCol w:w="1644"/>
        <w:gridCol w:w="964"/>
        <w:gridCol w:w="1020"/>
        <w:gridCol w:w="1283"/>
        <w:gridCol w:w="1417"/>
      </w:tblGrid>
      <w:tr w:rsidR="00CC38F1" w:rsidTr="00CC38F1">
        <w:tc>
          <w:tcPr>
            <w:tcW w:w="1474" w:type="dxa"/>
            <w:vMerge w:val="restart"/>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Код строки</w:t>
            </w:r>
          </w:p>
        </w:tc>
        <w:tc>
          <w:tcPr>
            <w:tcW w:w="5102" w:type="dxa"/>
            <w:gridSpan w:val="4"/>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Документ, подтверждающий реализацию и (или) отгрузку на собственную переработку молока</w:t>
            </w:r>
          </w:p>
        </w:tc>
        <w:tc>
          <w:tcPr>
            <w:tcW w:w="2700" w:type="dxa"/>
            <w:gridSpan w:val="2"/>
            <w:vMerge w:val="restart"/>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 xml:space="preserve">Объем реализованного и (или) отгруженного на собственную переработку молока, </w:t>
            </w:r>
            <w:proofErr w:type="gramStart"/>
            <w:r>
              <w:rPr>
                <w:rFonts w:ascii="Times New Roman" w:hAnsi="Times New Roman" w:cs="Times New Roman"/>
              </w:rPr>
              <w:t>кг</w:t>
            </w:r>
            <w:proofErr w:type="gramEnd"/>
          </w:p>
        </w:tc>
      </w:tr>
      <w:tr w:rsidR="00CC38F1" w:rsidTr="00CC38F1">
        <w:trPr>
          <w:trHeight w:val="509"/>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tc>
        <w:tc>
          <w:tcPr>
            <w:tcW w:w="1474" w:type="dxa"/>
            <w:vMerge w:val="restart"/>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Наименование приемщика молока</w:t>
            </w:r>
          </w:p>
        </w:tc>
        <w:tc>
          <w:tcPr>
            <w:tcW w:w="1644" w:type="dxa"/>
            <w:vMerge w:val="restart"/>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Вид организации - приемщика молока</w:t>
            </w:r>
          </w:p>
        </w:tc>
        <w:tc>
          <w:tcPr>
            <w:tcW w:w="964" w:type="dxa"/>
            <w:vMerge w:val="restart"/>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Дата документа</w:t>
            </w:r>
          </w:p>
        </w:tc>
        <w:tc>
          <w:tcPr>
            <w:tcW w:w="1020" w:type="dxa"/>
            <w:vMerge w:val="restart"/>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Номер документа</w:t>
            </w:r>
          </w:p>
        </w:tc>
        <w:tc>
          <w:tcPr>
            <w:tcW w:w="2700" w:type="dxa"/>
            <w:gridSpan w:val="2"/>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tc>
      </w:tr>
      <w:tr w:rsidR="00CC38F1" w:rsidTr="00CC38F1">
        <w:tc>
          <w:tcPr>
            <w:tcW w:w="1474" w:type="dxa"/>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tc>
        <w:tc>
          <w:tcPr>
            <w:tcW w:w="1474" w:type="dxa"/>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tc>
        <w:tc>
          <w:tcPr>
            <w:tcW w:w="1644" w:type="dxa"/>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tc>
        <w:tc>
          <w:tcPr>
            <w:tcW w:w="964" w:type="dxa"/>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tc>
        <w:tc>
          <w:tcPr>
            <w:tcW w:w="1020" w:type="dxa"/>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tc>
        <w:tc>
          <w:tcPr>
            <w:tcW w:w="1283"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физический вес</w:t>
            </w:r>
          </w:p>
        </w:tc>
        <w:tc>
          <w:tcPr>
            <w:tcW w:w="1417"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зачетный (базисный) вес</w:t>
            </w:r>
          </w:p>
        </w:tc>
      </w:tr>
      <w:tr w:rsidR="00CC38F1" w:rsidTr="00CC38F1">
        <w:tc>
          <w:tcPr>
            <w:tcW w:w="1474"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1</w:t>
            </w:r>
          </w:p>
        </w:tc>
        <w:tc>
          <w:tcPr>
            <w:tcW w:w="1474"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2</w:t>
            </w:r>
          </w:p>
        </w:tc>
        <w:tc>
          <w:tcPr>
            <w:tcW w:w="1644"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3</w:t>
            </w:r>
          </w:p>
        </w:tc>
        <w:tc>
          <w:tcPr>
            <w:tcW w:w="964"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4</w:t>
            </w:r>
          </w:p>
        </w:tc>
        <w:tc>
          <w:tcPr>
            <w:tcW w:w="1020"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5</w:t>
            </w:r>
          </w:p>
        </w:tc>
        <w:tc>
          <w:tcPr>
            <w:tcW w:w="1283"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7</w:t>
            </w:r>
          </w:p>
        </w:tc>
      </w:tr>
      <w:tr w:rsidR="00CC38F1" w:rsidTr="00CC38F1">
        <w:tc>
          <w:tcPr>
            <w:tcW w:w="1474"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rPr>
                <w:rFonts w:ascii="Times New Roman" w:hAnsi="Times New Roman" w:cs="Times New Roman"/>
              </w:rPr>
            </w:pPr>
            <w:r>
              <w:rPr>
                <w:rFonts w:ascii="Times New Roman" w:hAnsi="Times New Roman" w:cs="Times New Roman"/>
              </w:rPr>
              <w:t>Всего:</w:t>
            </w:r>
          </w:p>
        </w:tc>
        <w:tc>
          <w:tcPr>
            <w:tcW w:w="1474"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х</w:t>
            </w:r>
          </w:p>
        </w:tc>
        <w:tc>
          <w:tcPr>
            <w:tcW w:w="1644"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х</w:t>
            </w:r>
          </w:p>
        </w:tc>
        <w:tc>
          <w:tcPr>
            <w:tcW w:w="964"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х</w:t>
            </w:r>
          </w:p>
        </w:tc>
        <w:tc>
          <w:tcPr>
            <w:tcW w:w="1020"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rPr>
            </w:pPr>
            <w:r>
              <w:rPr>
                <w:rFonts w:ascii="Times New Roman" w:hAnsi="Times New Roman" w:cs="Times New Roman"/>
              </w:rPr>
              <w:t>х</w:t>
            </w:r>
          </w:p>
        </w:tc>
        <w:tc>
          <w:tcPr>
            <w:tcW w:w="1283"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r>
      <w:tr w:rsidR="00CC38F1" w:rsidTr="00CC38F1">
        <w:tc>
          <w:tcPr>
            <w:tcW w:w="1474" w:type="dxa"/>
            <w:vMerge w:val="restart"/>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rPr>
                <w:rFonts w:ascii="Times New Roman" w:hAnsi="Times New Roman" w:cs="Times New Roman"/>
              </w:rPr>
            </w:pPr>
            <w:r>
              <w:rPr>
                <w:rFonts w:ascii="Times New Roman" w:hAnsi="Times New Roman" w:cs="Times New Roman"/>
              </w:rPr>
              <w:t>в том числе:</w:t>
            </w:r>
          </w:p>
        </w:tc>
        <w:tc>
          <w:tcPr>
            <w:tcW w:w="1474"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1644"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r>
      <w:tr w:rsidR="00CC38F1" w:rsidTr="00CC38F1">
        <w:tc>
          <w:tcPr>
            <w:tcW w:w="1474" w:type="dxa"/>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tc>
        <w:tc>
          <w:tcPr>
            <w:tcW w:w="1474"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1644"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rPr>
                <w:rFonts w:ascii="Times New Roman" w:hAnsi="Times New Roman" w:cs="Times New Roman"/>
              </w:rPr>
            </w:pPr>
          </w:p>
        </w:tc>
      </w:tr>
    </w:tbl>
    <w:p w:rsidR="00CC38F1" w:rsidRDefault="00CC38F1" w:rsidP="00CC38F1">
      <w:pPr>
        <w:pStyle w:val="ConsPlusNormal"/>
        <w:jc w:val="both"/>
        <w:rPr>
          <w:rFonts w:ascii="Times New Roman" w:hAnsi="Times New Roman" w:cs="Times New Roman"/>
        </w:rPr>
      </w:pP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Руководитель                   _________ __________________________________</w:t>
      </w: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 xml:space="preserve">                                            (подпись)                     (Ф.И.О.)</w:t>
      </w: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Главный бухгалтер              _________ _________________________          МП</w:t>
      </w: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 xml:space="preserve">                                                 (подпись)      (Ф.И.О.)                                       (при ее наличии)</w:t>
      </w: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Отметка (подтверждение)</w:t>
      </w: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организации - приемщика молока _________ _________________        МП</w:t>
      </w:r>
    </w:p>
    <w:p w:rsidR="00CC38F1" w:rsidRDefault="00CC38F1" w:rsidP="00CC38F1">
      <w:pPr>
        <w:pStyle w:val="ConsPlusNonformat"/>
        <w:jc w:val="both"/>
        <w:rPr>
          <w:rFonts w:ascii="Times New Roman" w:hAnsi="Times New Roman" w:cs="Times New Roman"/>
        </w:rPr>
      </w:pPr>
      <w:r>
        <w:rPr>
          <w:rFonts w:ascii="Times New Roman" w:hAnsi="Times New Roman" w:cs="Times New Roman"/>
        </w:rPr>
        <w:t xml:space="preserve">                                                               (подпись)          (Ф.И.О.)              (при ее наличии)</w:t>
      </w:r>
    </w:p>
    <w:p w:rsidR="00CC38F1" w:rsidRDefault="00CC38F1" w:rsidP="00CC38F1">
      <w:pPr>
        <w:pStyle w:val="ConsPlusNormal"/>
        <w:jc w:val="both"/>
        <w:rPr>
          <w:rFonts w:ascii="Times New Roman" w:hAnsi="Times New Roman" w:cs="Times New Roman"/>
        </w:rPr>
      </w:pPr>
    </w:p>
    <w:p w:rsidR="00CC38F1" w:rsidRDefault="00CC38F1" w:rsidP="00CC38F1">
      <w:pPr>
        <w:pStyle w:val="a6"/>
        <w:jc w:val="right"/>
        <w:rPr>
          <w:rFonts w:ascii="Times New Roman" w:hAnsi="Times New Roman"/>
          <w:sz w:val="24"/>
          <w:szCs w:val="24"/>
        </w:rPr>
      </w:pPr>
    </w:p>
    <w:p w:rsidR="00CC38F1" w:rsidRDefault="00CC38F1" w:rsidP="00CC38F1">
      <w:pPr>
        <w:rPr>
          <w:sz w:val="24"/>
          <w:szCs w:val="24"/>
        </w:rPr>
        <w:sectPr w:rsidR="00CC38F1" w:rsidSect="00CC38F1">
          <w:pgSz w:w="11906" w:h="16838"/>
          <w:pgMar w:top="1134" w:right="850" w:bottom="1134" w:left="1701" w:header="709" w:footer="709" w:gutter="0"/>
          <w:cols w:space="720"/>
          <w:docGrid w:linePitch="299"/>
        </w:sectPr>
      </w:pPr>
    </w:p>
    <w:p w:rsidR="004B6C6E" w:rsidRDefault="004B6C6E">
      <w:pPr>
        <w:rPr>
          <w:rFonts w:eastAsia="Calibri"/>
          <w:sz w:val="22"/>
          <w:szCs w:val="22"/>
        </w:rPr>
      </w:pPr>
      <w:r>
        <w:lastRenderedPageBreak/>
        <w:br w:type="page"/>
      </w:r>
    </w:p>
    <w:p w:rsidR="00CC38F1" w:rsidRDefault="00CC38F1" w:rsidP="00CC38F1">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5</w:t>
      </w:r>
    </w:p>
    <w:p w:rsidR="00CC38F1" w:rsidRDefault="00CC38F1" w:rsidP="00CC38F1">
      <w:pPr>
        <w:pStyle w:val="a6"/>
        <w:jc w:val="right"/>
        <w:rPr>
          <w:rFonts w:ascii="Times New Roman" w:hAnsi="Times New Roman"/>
          <w:sz w:val="24"/>
          <w:szCs w:val="24"/>
        </w:rPr>
      </w:pPr>
      <w:bookmarkStart w:id="11" w:name="P2265"/>
      <w:bookmarkEnd w:id="11"/>
      <w:r>
        <w:rPr>
          <w:rFonts w:ascii="Times New Roman" w:hAnsi="Times New Roman"/>
          <w:sz w:val="24"/>
          <w:szCs w:val="24"/>
        </w:rPr>
        <w:t xml:space="preserve">к Порядку предоставления и расходования субсидии сельскохозяйственным товаропроизводителям </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 xml:space="preserve">(за исключением граждан, ведущих личное подсобное хозяйство) на возмещение части затрат </w:t>
      </w:r>
    </w:p>
    <w:p w:rsidR="00CC38F1" w:rsidRDefault="00CC38F1" w:rsidP="00CC38F1">
      <w:pPr>
        <w:pStyle w:val="a6"/>
        <w:jc w:val="right"/>
        <w:rPr>
          <w:rFonts w:ascii="Times New Roman" w:hAnsi="Times New Roman"/>
          <w:sz w:val="24"/>
          <w:szCs w:val="24"/>
        </w:rPr>
      </w:pPr>
      <w:r>
        <w:rPr>
          <w:rFonts w:ascii="Times New Roman" w:hAnsi="Times New Roman"/>
          <w:sz w:val="24"/>
          <w:szCs w:val="24"/>
        </w:rPr>
        <w:t>по содержанию маточного поголовья крупного рогатого скота молочного направления</w:t>
      </w:r>
    </w:p>
    <w:p w:rsidR="00CC38F1" w:rsidRPr="004B6C6E" w:rsidRDefault="00CC38F1" w:rsidP="00CC38F1">
      <w:pPr>
        <w:spacing w:after="1"/>
        <w:rPr>
          <w:sz w:val="16"/>
        </w:rPr>
      </w:pPr>
    </w:p>
    <w:p w:rsidR="00CC38F1" w:rsidRDefault="00CC38F1" w:rsidP="00CC38F1">
      <w:pPr>
        <w:pStyle w:val="a6"/>
        <w:jc w:val="center"/>
        <w:rPr>
          <w:rFonts w:ascii="Times New Roman" w:hAnsi="Times New Roman"/>
          <w:sz w:val="20"/>
          <w:szCs w:val="20"/>
        </w:rPr>
      </w:pPr>
      <w:r>
        <w:rPr>
          <w:rFonts w:ascii="Times New Roman" w:hAnsi="Times New Roman"/>
          <w:sz w:val="20"/>
          <w:szCs w:val="20"/>
        </w:rPr>
        <w:t>ОТЧЕТ</w:t>
      </w:r>
    </w:p>
    <w:p w:rsidR="00CC38F1" w:rsidRDefault="00CC38F1" w:rsidP="00CC38F1">
      <w:pPr>
        <w:pStyle w:val="a6"/>
        <w:jc w:val="center"/>
        <w:rPr>
          <w:rFonts w:ascii="Times New Roman" w:hAnsi="Times New Roman"/>
          <w:sz w:val="20"/>
          <w:szCs w:val="20"/>
        </w:rPr>
      </w:pPr>
      <w:r>
        <w:rPr>
          <w:rFonts w:ascii="Times New Roman" w:hAnsi="Times New Roman"/>
          <w:sz w:val="20"/>
          <w:szCs w:val="20"/>
        </w:rPr>
        <w:t>о движении скота</w:t>
      </w:r>
    </w:p>
    <w:p w:rsidR="00CC38F1" w:rsidRDefault="00CC38F1" w:rsidP="00CC38F1">
      <w:pPr>
        <w:pStyle w:val="a6"/>
        <w:jc w:val="center"/>
        <w:rPr>
          <w:rFonts w:ascii="Times New Roman" w:hAnsi="Times New Roman"/>
          <w:sz w:val="20"/>
          <w:szCs w:val="20"/>
        </w:rPr>
      </w:pPr>
      <w:r>
        <w:rPr>
          <w:rFonts w:ascii="Times New Roman" w:hAnsi="Times New Roman"/>
          <w:sz w:val="20"/>
          <w:szCs w:val="20"/>
        </w:rPr>
        <w:t>за ______________ 20__ г.</w:t>
      </w:r>
    </w:p>
    <w:p w:rsidR="00CC38F1" w:rsidRDefault="00CC38F1" w:rsidP="00CC38F1">
      <w:pPr>
        <w:pStyle w:val="a6"/>
        <w:jc w:val="center"/>
        <w:rPr>
          <w:rFonts w:ascii="Times New Roman" w:hAnsi="Times New Roman"/>
          <w:sz w:val="20"/>
          <w:szCs w:val="20"/>
        </w:rPr>
      </w:pPr>
    </w:p>
    <w:p w:rsidR="00CC38F1" w:rsidRDefault="00CC38F1" w:rsidP="00CC38F1">
      <w:pPr>
        <w:pStyle w:val="a6"/>
        <w:jc w:val="center"/>
        <w:rPr>
          <w:rFonts w:ascii="Times New Roman" w:hAnsi="Times New Roman"/>
          <w:sz w:val="20"/>
          <w:szCs w:val="20"/>
        </w:rPr>
      </w:pPr>
      <w:r>
        <w:rPr>
          <w:rFonts w:ascii="Times New Roman" w:hAnsi="Times New Roman"/>
          <w:sz w:val="20"/>
          <w:szCs w:val="20"/>
        </w:rPr>
        <w:t>Наименование СХТП _____________________________________________________</w:t>
      </w:r>
    </w:p>
    <w:p w:rsidR="00CC38F1" w:rsidRDefault="00CC38F1" w:rsidP="00CC38F1">
      <w:pPr>
        <w:pStyle w:val="a6"/>
        <w:jc w:val="center"/>
        <w:rPr>
          <w:rFonts w:ascii="Times New Roman" w:hAnsi="Times New Roman"/>
        </w:rPr>
      </w:pPr>
    </w:p>
    <w:tbl>
      <w:tblPr>
        <w:tblW w:w="14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9"/>
        <w:gridCol w:w="350"/>
        <w:gridCol w:w="379"/>
        <w:gridCol w:w="328"/>
        <w:gridCol w:w="424"/>
        <w:gridCol w:w="424"/>
        <w:gridCol w:w="425"/>
        <w:gridCol w:w="426"/>
        <w:gridCol w:w="425"/>
        <w:gridCol w:w="425"/>
        <w:gridCol w:w="567"/>
        <w:gridCol w:w="425"/>
        <w:gridCol w:w="426"/>
        <w:gridCol w:w="425"/>
        <w:gridCol w:w="425"/>
        <w:gridCol w:w="425"/>
        <w:gridCol w:w="426"/>
        <w:gridCol w:w="426"/>
        <w:gridCol w:w="567"/>
        <w:gridCol w:w="426"/>
        <w:gridCol w:w="425"/>
        <w:gridCol w:w="426"/>
        <w:gridCol w:w="425"/>
        <w:gridCol w:w="425"/>
        <w:gridCol w:w="424"/>
        <w:gridCol w:w="425"/>
        <w:gridCol w:w="425"/>
        <w:gridCol w:w="425"/>
        <w:gridCol w:w="426"/>
        <w:gridCol w:w="425"/>
        <w:gridCol w:w="425"/>
        <w:gridCol w:w="425"/>
        <w:gridCol w:w="426"/>
      </w:tblGrid>
      <w:tr w:rsidR="00CC38F1" w:rsidTr="00CC38F1">
        <w:tc>
          <w:tcPr>
            <w:tcW w:w="850" w:type="dxa"/>
            <w:vMerge w:val="restart"/>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Группа животных</w:t>
            </w:r>
          </w:p>
        </w:tc>
        <w:tc>
          <w:tcPr>
            <w:tcW w:w="731" w:type="dxa"/>
            <w:gridSpan w:val="2"/>
            <w:vMerge w:val="restart"/>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Наличие на начало года</w:t>
            </w:r>
          </w:p>
        </w:tc>
        <w:tc>
          <w:tcPr>
            <w:tcW w:w="5148" w:type="dxa"/>
            <w:gridSpan w:val="12"/>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Приход</w:t>
            </w:r>
          </w:p>
        </w:tc>
        <w:tc>
          <w:tcPr>
            <w:tcW w:w="6946" w:type="dxa"/>
            <w:gridSpan w:val="16"/>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Расход</w:t>
            </w:r>
          </w:p>
        </w:tc>
        <w:tc>
          <w:tcPr>
            <w:tcW w:w="851" w:type="dxa"/>
            <w:gridSpan w:val="2"/>
            <w:vMerge w:val="restart"/>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Наличие на конец года</w:t>
            </w:r>
          </w:p>
        </w:tc>
      </w:tr>
      <w:tr w:rsidR="00CC38F1" w:rsidTr="00CC38F1">
        <w:tc>
          <w:tcPr>
            <w:tcW w:w="300" w:type="dxa"/>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pPr>
              <w:rPr>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pPr>
              <w:rPr>
                <w:sz w:val="20"/>
              </w:rPr>
            </w:pPr>
          </w:p>
        </w:tc>
        <w:tc>
          <w:tcPr>
            <w:tcW w:w="754" w:type="dxa"/>
            <w:gridSpan w:val="2"/>
            <w:vMerge w:val="restart"/>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приплод</w:t>
            </w:r>
          </w:p>
        </w:tc>
        <w:tc>
          <w:tcPr>
            <w:tcW w:w="1701" w:type="dxa"/>
            <w:gridSpan w:val="4"/>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переведено</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куплено, получено в обмен у других организаций</w:t>
            </w:r>
          </w:p>
        </w:tc>
        <w:tc>
          <w:tcPr>
            <w:tcW w:w="851" w:type="dxa"/>
            <w:gridSpan w:val="2"/>
            <w:vMerge w:val="restart"/>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jc w:val="center"/>
              <w:rPr>
                <w:rFonts w:ascii="Times New Roman" w:hAnsi="Times New Roman" w:cs="Times New Roman"/>
                <w:sz w:val="20"/>
              </w:rPr>
            </w:pP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итого</w:t>
            </w:r>
          </w:p>
        </w:tc>
        <w:tc>
          <w:tcPr>
            <w:tcW w:w="1844" w:type="dxa"/>
            <w:gridSpan w:val="4"/>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реализовано</w:t>
            </w:r>
          </w:p>
        </w:tc>
        <w:tc>
          <w:tcPr>
            <w:tcW w:w="1702" w:type="dxa"/>
            <w:gridSpan w:val="4"/>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переведено</w:t>
            </w:r>
          </w:p>
        </w:tc>
        <w:tc>
          <w:tcPr>
            <w:tcW w:w="849" w:type="dxa"/>
            <w:gridSpan w:val="2"/>
            <w:vMerge w:val="restart"/>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забито</w:t>
            </w: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пало</w:t>
            </w:r>
          </w:p>
        </w:tc>
        <w:tc>
          <w:tcPr>
            <w:tcW w:w="851" w:type="dxa"/>
            <w:gridSpan w:val="2"/>
            <w:vMerge w:val="restart"/>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jc w:val="center"/>
              <w:rPr>
                <w:rFonts w:ascii="Times New Roman" w:hAnsi="Times New Roman" w:cs="Times New Roman"/>
                <w:sz w:val="20"/>
              </w:rPr>
            </w:pP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итого</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pPr>
              <w:rPr>
                <w:sz w:val="20"/>
              </w:rPr>
            </w:pPr>
          </w:p>
        </w:tc>
      </w:tr>
      <w:tr w:rsidR="00CC38F1" w:rsidTr="00CC38F1">
        <w:tc>
          <w:tcPr>
            <w:tcW w:w="300" w:type="dxa"/>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pPr>
              <w:rPr>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pPr>
              <w:rPr>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pPr>
              <w:rPr>
                <w:sz w:val="20"/>
              </w:rPr>
            </w:pPr>
          </w:p>
        </w:tc>
        <w:tc>
          <w:tcPr>
            <w:tcW w:w="850" w:type="dxa"/>
            <w:gridSpan w:val="2"/>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из других групп</w:t>
            </w:r>
          </w:p>
        </w:tc>
        <w:tc>
          <w:tcPr>
            <w:tcW w:w="851" w:type="dxa"/>
            <w:gridSpan w:val="2"/>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из других ферм</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pPr>
              <w:rPr>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pPr>
              <w:rPr>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pPr>
              <w:rPr>
                <w:sz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на убой в живом весе</w:t>
            </w:r>
          </w:p>
        </w:tc>
        <w:tc>
          <w:tcPr>
            <w:tcW w:w="993" w:type="dxa"/>
            <w:gridSpan w:val="2"/>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на дальнейшее выращивание</w:t>
            </w:r>
          </w:p>
        </w:tc>
        <w:tc>
          <w:tcPr>
            <w:tcW w:w="851" w:type="dxa"/>
            <w:gridSpan w:val="2"/>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в другие группы</w:t>
            </w:r>
          </w:p>
        </w:tc>
        <w:tc>
          <w:tcPr>
            <w:tcW w:w="851" w:type="dxa"/>
            <w:gridSpan w:val="2"/>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center"/>
              <w:rPr>
                <w:rFonts w:ascii="Times New Roman" w:hAnsi="Times New Roman" w:cs="Times New Roman"/>
                <w:sz w:val="20"/>
              </w:rPr>
            </w:pPr>
            <w:r>
              <w:rPr>
                <w:rFonts w:ascii="Times New Roman" w:hAnsi="Times New Roman" w:cs="Times New Roman"/>
                <w:sz w:val="20"/>
              </w:rPr>
              <w:t>на другие фермы</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pPr>
              <w:rPr>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pPr>
              <w:rPr>
                <w:sz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pPr>
              <w:rPr>
                <w:sz w:val="20"/>
              </w:rPr>
            </w:pPr>
          </w:p>
        </w:tc>
        <w:tc>
          <w:tcPr>
            <w:tcW w:w="1575" w:type="dxa"/>
            <w:gridSpan w:val="2"/>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pPr>
              <w:rPr>
                <w:sz w:val="20"/>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pPr>
              <w:rPr>
                <w:sz w:val="20"/>
              </w:rPr>
            </w:pPr>
          </w:p>
        </w:tc>
      </w:tr>
      <w:tr w:rsidR="00CC38F1" w:rsidTr="00CC38F1">
        <w:trPr>
          <w:cantSplit/>
          <w:trHeight w:val="113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pPr>
              <w:rPr>
                <w:sz w:val="20"/>
              </w:rPr>
            </w:pPr>
          </w:p>
        </w:tc>
        <w:tc>
          <w:tcPr>
            <w:tcW w:w="351"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голов</w:t>
            </w:r>
          </w:p>
        </w:tc>
        <w:tc>
          <w:tcPr>
            <w:tcW w:w="380"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масса, ц</w:t>
            </w:r>
          </w:p>
        </w:tc>
        <w:tc>
          <w:tcPr>
            <w:tcW w:w="329"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голов</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масса, ц</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голов</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масса, ц</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голов</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масса, ц</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голов</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масса, ц</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голов</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масса, ц</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голов</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масса, ц</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голов</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масса, ц</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голов</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масса, ц</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голов</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масса, ц</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голов</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масса, ц</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голов</w:t>
            </w:r>
          </w:p>
        </w:tc>
        <w:tc>
          <w:tcPr>
            <w:tcW w:w="424"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масса, ц</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голов</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масса, ц</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голов</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масса, ц</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голов</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масса, ц</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голов</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CC38F1" w:rsidRDefault="00CC38F1" w:rsidP="00CC38F1">
            <w:pPr>
              <w:pStyle w:val="ConsPlusNormal"/>
              <w:ind w:left="113" w:right="113"/>
              <w:jc w:val="right"/>
              <w:rPr>
                <w:rFonts w:ascii="Times New Roman" w:hAnsi="Times New Roman" w:cs="Times New Roman"/>
                <w:sz w:val="20"/>
              </w:rPr>
            </w:pPr>
            <w:r>
              <w:rPr>
                <w:rFonts w:ascii="Times New Roman" w:hAnsi="Times New Roman" w:cs="Times New Roman"/>
                <w:sz w:val="20"/>
              </w:rPr>
              <w:t>масса, ц</w:t>
            </w:r>
          </w:p>
        </w:tc>
      </w:tr>
      <w:tr w:rsidR="00CC38F1" w:rsidTr="00CC38F1">
        <w:tc>
          <w:tcPr>
            <w:tcW w:w="850"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1</w:t>
            </w:r>
          </w:p>
        </w:tc>
        <w:tc>
          <w:tcPr>
            <w:tcW w:w="351" w:type="dxa"/>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2</w:t>
            </w:r>
          </w:p>
        </w:tc>
        <w:tc>
          <w:tcPr>
            <w:tcW w:w="380" w:type="dxa"/>
            <w:tcBorders>
              <w:top w:val="single" w:sz="4" w:space="0" w:color="auto"/>
              <w:left w:val="single" w:sz="4" w:space="0" w:color="auto"/>
              <w:bottom w:val="single" w:sz="4" w:space="0" w:color="auto"/>
              <w:right w:val="single" w:sz="4" w:space="0" w:color="auto"/>
            </w:tcBorders>
            <w:vAlign w:val="center"/>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3</w:t>
            </w:r>
          </w:p>
        </w:tc>
        <w:tc>
          <w:tcPr>
            <w:tcW w:w="329"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4</w:t>
            </w:r>
          </w:p>
        </w:tc>
        <w:tc>
          <w:tcPr>
            <w:tcW w:w="425"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5</w:t>
            </w:r>
          </w:p>
        </w:tc>
        <w:tc>
          <w:tcPr>
            <w:tcW w:w="425"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6</w:t>
            </w:r>
          </w:p>
        </w:tc>
        <w:tc>
          <w:tcPr>
            <w:tcW w:w="425"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7</w:t>
            </w:r>
          </w:p>
        </w:tc>
        <w:tc>
          <w:tcPr>
            <w:tcW w:w="426"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8</w:t>
            </w:r>
          </w:p>
        </w:tc>
        <w:tc>
          <w:tcPr>
            <w:tcW w:w="425"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9</w:t>
            </w:r>
          </w:p>
        </w:tc>
        <w:tc>
          <w:tcPr>
            <w:tcW w:w="425"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10</w:t>
            </w:r>
          </w:p>
        </w:tc>
        <w:tc>
          <w:tcPr>
            <w:tcW w:w="567"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11</w:t>
            </w:r>
          </w:p>
        </w:tc>
        <w:tc>
          <w:tcPr>
            <w:tcW w:w="425"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12</w:t>
            </w:r>
          </w:p>
        </w:tc>
        <w:tc>
          <w:tcPr>
            <w:tcW w:w="426"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13</w:t>
            </w:r>
          </w:p>
        </w:tc>
        <w:tc>
          <w:tcPr>
            <w:tcW w:w="425"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14</w:t>
            </w:r>
          </w:p>
        </w:tc>
        <w:tc>
          <w:tcPr>
            <w:tcW w:w="425"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15</w:t>
            </w:r>
          </w:p>
        </w:tc>
        <w:tc>
          <w:tcPr>
            <w:tcW w:w="425"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16</w:t>
            </w:r>
          </w:p>
        </w:tc>
        <w:tc>
          <w:tcPr>
            <w:tcW w:w="426"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17</w:t>
            </w:r>
          </w:p>
        </w:tc>
        <w:tc>
          <w:tcPr>
            <w:tcW w:w="426"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18</w:t>
            </w:r>
          </w:p>
        </w:tc>
        <w:tc>
          <w:tcPr>
            <w:tcW w:w="567"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19</w:t>
            </w:r>
          </w:p>
        </w:tc>
        <w:tc>
          <w:tcPr>
            <w:tcW w:w="426"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20</w:t>
            </w:r>
          </w:p>
        </w:tc>
        <w:tc>
          <w:tcPr>
            <w:tcW w:w="425"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21</w:t>
            </w:r>
          </w:p>
        </w:tc>
        <w:tc>
          <w:tcPr>
            <w:tcW w:w="426"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22</w:t>
            </w:r>
          </w:p>
        </w:tc>
        <w:tc>
          <w:tcPr>
            <w:tcW w:w="425"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23</w:t>
            </w:r>
          </w:p>
        </w:tc>
        <w:tc>
          <w:tcPr>
            <w:tcW w:w="425"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24</w:t>
            </w:r>
          </w:p>
        </w:tc>
        <w:tc>
          <w:tcPr>
            <w:tcW w:w="424"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25</w:t>
            </w:r>
          </w:p>
        </w:tc>
        <w:tc>
          <w:tcPr>
            <w:tcW w:w="425"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26</w:t>
            </w:r>
          </w:p>
        </w:tc>
        <w:tc>
          <w:tcPr>
            <w:tcW w:w="425"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27</w:t>
            </w:r>
          </w:p>
        </w:tc>
        <w:tc>
          <w:tcPr>
            <w:tcW w:w="425"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28</w:t>
            </w:r>
          </w:p>
        </w:tc>
        <w:tc>
          <w:tcPr>
            <w:tcW w:w="426"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29</w:t>
            </w:r>
          </w:p>
        </w:tc>
        <w:tc>
          <w:tcPr>
            <w:tcW w:w="425"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30</w:t>
            </w:r>
          </w:p>
        </w:tc>
        <w:tc>
          <w:tcPr>
            <w:tcW w:w="425"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31</w:t>
            </w:r>
          </w:p>
        </w:tc>
        <w:tc>
          <w:tcPr>
            <w:tcW w:w="425"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32</w:t>
            </w:r>
          </w:p>
        </w:tc>
        <w:tc>
          <w:tcPr>
            <w:tcW w:w="426" w:type="dxa"/>
            <w:tcBorders>
              <w:top w:val="single" w:sz="4" w:space="0" w:color="auto"/>
              <w:left w:val="single" w:sz="4" w:space="0" w:color="auto"/>
              <w:bottom w:val="single" w:sz="4" w:space="0" w:color="auto"/>
              <w:right w:val="single" w:sz="4" w:space="0" w:color="auto"/>
            </w:tcBorders>
            <w:hideMark/>
          </w:tcPr>
          <w:p w:rsidR="00CC38F1" w:rsidRDefault="00CC38F1" w:rsidP="00CC38F1">
            <w:pPr>
              <w:pStyle w:val="ConsPlusNormal"/>
              <w:jc w:val="right"/>
              <w:rPr>
                <w:rFonts w:ascii="Times New Roman" w:hAnsi="Times New Roman" w:cs="Times New Roman"/>
                <w:sz w:val="20"/>
              </w:rPr>
            </w:pPr>
            <w:r>
              <w:rPr>
                <w:rFonts w:ascii="Times New Roman" w:hAnsi="Times New Roman" w:cs="Times New Roman"/>
                <w:sz w:val="20"/>
              </w:rPr>
              <w:t>33</w:t>
            </w:r>
          </w:p>
        </w:tc>
      </w:tr>
      <w:tr w:rsidR="00CC38F1" w:rsidTr="00CC38F1">
        <w:tc>
          <w:tcPr>
            <w:tcW w:w="850"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351"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380"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329"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r>
      <w:tr w:rsidR="00CC38F1" w:rsidTr="00CC38F1">
        <w:tc>
          <w:tcPr>
            <w:tcW w:w="850"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351"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380"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329"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r>
      <w:tr w:rsidR="00CC38F1" w:rsidTr="00CC38F1">
        <w:tc>
          <w:tcPr>
            <w:tcW w:w="850"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351"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380"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329"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r>
      <w:tr w:rsidR="00CC38F1" w:rsidTr="00CC38F1">
        <w:tc>
          <w:tcPr>
            <w:tcW w:w="850"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351"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380"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329"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4"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5"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vAlign w:val="bottom"/>
          </w:tcPr>
          <w:p w:rsidR="00CC38F1" w:rsidRDefault="00CC38F1" w:rsidP="00CC38F1">
            <w:pPr>
              <w:pStyle w:val="ConsPlusNormal"/>
              <w:jc w:val="right"/>
              <w:rPr>
                <w:rFonts w:ascii="Times New Roman" w:hAnsi="Times New Roman" w:cs="Times New Roman"/>
                <w:sz w:val="20"/>
              </w:rPr>
            </w:pPr>
          </w:p>
        </w:tc>
      </w:tr>
    </w:tbl>
    <w:p w:rsidR="00CC38F1" w:rsidRDefault="00CC38F1" w:rsidP="00CC38F1">
      <w:pPr>
        <w:pStyle w:val="ConsPlusNormal"/>
        <w:jc w:val="right"/>
        <w:rPr>
          <w:rFonts w:ascii="Times New Roman" w:hAnsi="Times New Roman" w:cs="Times New Roman"/>
          <w:sz w:val="24"/>
          <w:szCs w:val="24"/>
        </w:rPr>
      </w:pPr>
    </w:p>
    <w:p w:rsidR="00CC38F1" w:rsidRDefault="00CC38F1" w:rsidP="00CC38F1">
      <w:pPr>
        <w:pStyle w:val="ConsPlusNonformat"/>
        <w:jc w:val="right"/>
        <w:rPr>
          <w:rFonts w:ascii="Times New Roman" w:hAnsi="Times New Roman" w:cs="Times New Roman"/>
          <w:sz w:val="24"/>
          <w:szCs w:val="24"/>
        </w:rPr>
      </w:pPr>
      <w:r>
        <w:rPr>
          <w:rFonts w:ascii="Times New Roman" w:hAnsi="Times New Roman" w:cs="Times New Roman"/>
          <w:sz w:val="24"/>
          <w:szCs w:val="24"/>
        </w:rPr>
        <w:t>Руководитель ___________________</w:t>
      </w:r>
    </w:p>
    <w:p w:rsidR="00CC38F1" w:rsidRDefault="00CC38F1" w:rsidP="00CC38F1">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МП (при наличии)</w:t>
      </w:r>
    </w:p>
    <w:p w:rsidR="00CC38F1" w:rsidRPr="004B6C6E" w:rsidRDefault="00CC38F1" w:rsidP="004B6C6E">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4B6C6E">
        <w:rPr>
          <w:rFonts w:ascii="Times New Roman" w:hAnsi="Times New Roman" w:cs="Times New Roman"/>
          <w:sz w:val="24"/>
          <w:szCs w:val="24"/>
        </w:rPr>
        <w:t xml:space="preserve"> </w:t>
      </w:r>
      <w:r>
        <w:rPr>
          <w:rFonts w:ascii="Times New Roman" w:hAnsi="Times New Roman" w:cs="Times New Roman"/>
          <w:sz w:val="24"/>
          <w:szCs w:val="24"/>
        </w:rPr>
        <w:t>Исполнитель ______________</w:t>
      </w:r>
    </w:p>
    <w:sectPr w:rsidR="00CC38F1" w:rsidRPr="004B6C6E" w:rsidSect="004B6C6E">
      <w:pgSz w:w="16838" w:h="11905" w:orient="landscape"/>
      <w:pgMar w:top="1418" w:right="1134" w:bottom="850" w:left="1134"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26799"/>
    <w:multiLevelType w:val="singleLevel"/>
    <w:tmpl w:val="29CCCEE6"/>
    <w:lvl w:ilvl="0">
      <w:start w:val="1"/>
      <w:numFmt w:val="decimal"/>
      <w:lvlText w:val="%1."/>
      <w:legacy w:legacy="1" w:legacySpace="0" w:legacyIndent="259"/>
      <w:lvlJc w:val="left"/>
      <w:rPr>
        <w:rFonts w:ascii="Times New Roman" w:hAnsi="Times New Roman" w:cs="Times New Roman" w:hint="default"/>
      </w:rPr>
    </w:lvl>
  </w:abstractNum>
  <w:abstractNum w:abstractNumId="1">
    <w:nsid w:val="33D1167C"/>
    <w:multiLevelType w:val="singleLevel"/>
    <w:tmpl w:val="04190013"/>
    <w:lvl w:ilvl="0">
      <w:start w:val="1"/>
      <w:numFmt w:val="upperRoman"/>
      <w:lvlText w:val="%1."/>
      <w:lvlJc w:val="left"/>
      <w:pPr>
        <w:tabs>
          <w:tab w:val="num" w:pos="720"/>
        </w:tabs>
        <w:ind w:left="720" w:hanging="720"/>
      </w:pPr>
      <w:rPr>
        <w:rFonts w:hint="default"/>
      </w:rPr>
    </w:lvl>
  </w:abstractNum>
  <w:abstractNum w:abstractNumId="2">
    <w:nsid w:val="3BE50A52"/>
    <w:multiLevelType w:val="singleLevel"/>
    <w:tmpl w:val="3E524E9E"/>
    <w:lvl w:ilvl="0">
      <w:start w:val="1"/>
      <w:numFmt w:val="decimal"/>
      <w:lvlText w:val="%1."/>
      <w:lvlJc w:val="left"/>
      <w:pPr>
        <w:tabs>
          <w:tab w:val="num" w:pos="1159"/>
        </w:tabs>
        <w:ind w:left="1159" w:hanging="450"/>
      </w:pPr>
      <w:rPr>
        <w:rFonts w:hint="default"/>
      </w:rPr>
    </w:lvl>
  </w:abstractNum>
  <w:abstractNum w:abstractNumId="3">
    <w:nsid w:val="3FBC5F27"/>
    <w:multiLevelType w:val="multilevel"/>
    <w:tmpl w:val="38A206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nsid w:val="486637FE"/>
    <w:multiLevelType w:val="singleLevel"/>
    <w:tmpl w:val="29CCCEE6"/>
    <w:lvl w:ilvl="0">
      <w:start w:val="2"/>
      <w:numFmt w:val="decimal"/>
      <w:lvlText w:val="%1."/>
      <w:legacy w:legacy="1" w:legacySpace="0" w:legacyIndent="404"/>
      <w:lvlJc w:val="left"/>
      <w:pPr>
        <w:ind w:left="0" w:firstLine="0"/>
      </w:pPr>
      <w:rPr>
        <w:rFonts w:ascii="Times New Roman" w:hAnsi="Times New Roman" w:cs="Times New Roman" w:hint="default"/>
      </w:rPr>
    </w:lvl>
  </w:abstractNum>
  <w:abstractNum w:abstractNumId="5">
    <w:nsid w:val="4A027651"/>
    <w:multiLevelType w:val="singleLevel"/>
    <w:tmpl w:val="97180F32"/>
    <w:lvl w:ilvl="0">
      <w:start w:val="1"/>
      <w:numFmt w:val="bullet"/>
      <w:lvlText w:val="-"/>
      <w:lvlJc w:val="left"/>
      <w:pPr>
        <w:tabs>
          <w:tab w:val="num" w:pos="1069"/>
        </w:tabs>
        <w:ind w:left="1069" w:hanging="360"/>
      </w:pPr>
      <w:rPr>
        <w:rFonts w:hint="default"/>
      </w:rPr>
    </w:lvl>
  </w:abstractNum>
  <w:abstractNum w:abstractNumId="6">
    <w:nsid w:val="58904ED8"/>
    <w:multiLevelType w:val="singleLevel"/>
    <w:tmpl w:val="885A8982"/>
    <w:lvl w:ilvl="0">
      <w:start w:val="1"/>
      <w:numFmt w:val="decimal"/>
      <w:lvlText w:val="%1."/>
      <w:legacy w:legacy="1" w:legacySpace="0" w:legacyIndent="687"/>
      <w:lvlJc w:val="left"/>
      <w:rPr>
        <w:rFonts w:ascii="Times New Roman" w:eastAsia="Times New Roman" w:hAnsi="Times New Roman" w:cs="Times New Roman"/>
      </w:rPr>
    </w:lvl>
  </w:abstractNum>
  <w:abstractNum w:abstractNumId="7">
    <w:nsid w:val="64D3479F"/>
    <w:multiLevelType w:val="hybridMultilevel"/>
    <w:tmpl w:val="4120DC98"/>
    <w:lvl w:ilvl="0" w:tplc="32288092">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300"/>
        </w:tabs>
        <w:ind w:left="1300" w:hanging="360"/>
      </w:pPr>
    </w:lvl>
    <w:lvl w:ilvl="2" w:tplc="0419001B">
      <w:start w:val="1"/>
      <w:numFmt w:val="decimal"/>
      <w:lvlText w:val="%3."/>
      <w:lvlJc w:val="left"/>
      <w:pPr>
        <w:tabs>
          <w:tab w:val="num" w:pos="2020"/>
        </w:tabs>
        <w:ind w:left="2020" w:hanging="360"/>
      </w:pPr>
    </w:lvl>
    <w:lvl w:ilvl="3" w:tplc="0419000F">
      <w:start w:val="1"/>
      <w:numFmt w:val="decimal"/>
      <w:lvlText w:val="%4."/>
      <w:lvlJc w:val="left"/>
      <w:pPr>
        <w:tabs>
          <w:tab w:val="num" w:pos="2740"/>
        </w:tabs>
        <w:ind w:left="2740" w:hanging="360"/>
      </w:pPr>
    </w:lvl>
    <w:lvl w:ilvl="4" w:tplc="04190019">
      <w:start w:val="1"/>
      <w:numFmt w:val="decimal"/>
      <w:lvlText w:val="%5."/>
      <w:lvlJc w:val="left"/>
      <w:pPr>
        <w:tabs>
          <w:tab w:val="num" w:pos="3460"/>
        </w:tabs>
        <w:ind w:left="3460" w:hanging="360"/>
      </w:pPr>
    </w:lvl>
    <w:lvl w:ilvl="5" w:tplc="0419001B">
      <w:start w:val="1"/>
      <w:numFmt w:val="decimal"/>
      <w:lvlText w:val="%6."/>
      <w:lvlJc w:val="left"/>
      <w:pPr>
        <w:tabs>
          <w:tab w:val="num" w:pos="4180"/>
        </w:tabs>
        <w:ind w:left="4180" w:hanging="360"/>
      </w:pPr>
    </w:lvl>
    <w:lvl w:ilvl="6" w:tplc="0419000F">
      <w:start w:val="1"/>
      <w:numFmt w:val="decimal"/>
      <w:lvlText w:val="%7."/>
      <w:lvlJc w:val="left"/>
      <w:pPr>
        <w:tabs>
          <w:tab w:val="num" w:pos="4900"/>
        </w:tabs>
        <w:ind w:left="4900" w:hanging="360"/>
      </w:pPr>
    </w:lvl>
    <w:lvl w:ilvl="7" w:tplc="04190019">
      <w:start w:val="1"/>
      <w:numFmt w:val="decimal"/>
      <w:lvlText w:val="%8."/>
      <w:lvlJc w:val="left"/>
      <w:pPr>
        <w:tabs>
          <w:tab w:val="num" w:pos="5620"/>
        </w:tabs>
        <w:ind w:left="5620" w:hanging="360"/>
      </w:pPr>
    </w:lvl>
    <w:lvl w:ilvl="8" w:tplc="0419001B">
      <w:start w:val="1"/>
      <w:numFmt w:val="decimal"/>
      <w:lvlText w:val="%9."/>
      <w:lvlJc w:val="left"/>
      <w:pPr>
        <w:tabs>
          <w:tab w:val="num" w:pos="6340"/>
        </w:tabs>
        <w:ind w:left="6340" w:hanging="360"/>
      </w:pPr>
    </w:lvl>
  </w:abstractNum>
  <w:abstractNum w:abstractNumId="8">
    <w:nsid w:val="673D6B8D"/>
    <w:multiLevelType w:val="hybridMultilevel"/>
    <w:tmpl w:val="8C74B4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DE65B07"/>
    <w:multiLevelType w:val="singleLevel"/>
    <w:tmpl w:val="644C2894"/>
    <w:lvl w:ilvl="0">
      <w:start w:val="3"/>
      <w:numFmt w:val="decimal"/>
      <w:lvlText w:val="%1."/>
      <w:legacy w:legacy="1" w:legacySpace="0" w:legacyIndent="691"/>
      <w:lvlJc w:val="left"/>
      <w:rPr>
        <w:rFonts w:ascii="Times New Roman" w:hAnsi="Times New Roman" w:cs="Times New Roman" w:hint="default"/>
      </w:rPr>
    </w:lvl>
  </w:abstractNum>
  <w:num w:numId="1">
    <w:abstractNumId w:val="2"/>
  </w:num>
  <w:num w:numId="2">
    <w:abstractNumId w:val="5"/>
  </w:num>
  <w:num w:numId="3">
    <w:abstractNumId w:val="1"/>
  </w:num>
  <w:num w:numId="4">
    <w:abstractNumId w:val="3"/>
  </w:num>
  <w:num w:numId="5">
    <w:abstractNumId w:val="6"/>
  </w:num>
  <w:num w:numId="6">
    <w:abstractNumId w:val="9"/>
  </w:num>
  <w:num w:numId="7">
    <w:abstractNumId w:val="0"/>
  </w:num>
  <w:num w:numId="8">
    <w:abstractNumId w:val="8"/>
  </w:num>
  <w:num w:numId="9">
    <w:abstractNumId w:val="4"/>
    <w:lvlOverride w:ilvl="0">
      <w:startOverride w:val="2"/>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2B"/>
    <w:rsid w:val="000353AD"/>
    <w:rsid w:val="00040AA0"/>
    <w:rsid w:val="00042B3B"/>
    <w:rsid w:val="00054C1B"/>
    <w:rsid w:val="00055ACF"/>
    <w:rsid w:val="00087B7A"/>
    <w:rsid w:val="00090627"/>
    <w:rsid w:val="00093587"/>
    <w:rsid w:val="000C0CBE"/>
    <w:rsid w:val="000D4BD8"/>
    <w:rsid w:val="000E249F"/>
    <w:rsid w:val="00104B0B"/>
    <w:rsid w:val="00106744"/>
    <w:rsid w:val="00110AA9"/>
    <w:rsid w:val="00134C1E"/>
    <w:rsid w:val="00136D17"/>
    <w:rsid w:val="00147478"/>
    <w:rsid w:val="00162B4E"/>
    <w:rsid w:val="0017612F"/>
    <w:rsid w:val="001866BC"/>
    <w:rsid w:val="00195ADB"/>
    <w:rsid w:val="001A5CBB"/>
    <w:rsid w:val="001D28B4"/>
    <w:rsid w:val="001E77AB"/>
    <w:rsid w:val="0020042E"/>
    <w:rsid w:val="002011DF"/>
    <w:rsid w:val="00204BE2"/>
    <w:rsid w:val="00221C3C"/>
    <w:rsid w:val="00232CC1"/>
    <w:rsid w:val="00234162"/>
    <w:rsid w:val="002778BF"/>
    <w:rsid w:val="002C4E31"/>
    <w:rsid w:val="002C6BDC"/>
    <w:rsid w:val="002D7CBB"/>
    <w:rsid w:val="002D7EC6"/>
    <w:rsid w:val="002F464A"/>
    <w:rsid w:val="00334731"/>
    <w:rsid w:val="0036106B"/>
    <w:rsid w:val="003700EE"/>
    <w:rsid w:val="003743D8"/>
    <w:rsid w:val="00384593"/>
    <w:rsid w:val="0038475A"/>
    <w:rsid w:val="003863CE"/>
    <w:rsid w:val="00386E05"/>
    <w:rsid w:val="0039451D"/>
    <w:rsid w:val="003B3D59"/>
    <w:rsid w:val="003B7EF7"/>
    <w:rsid w:val="003C0722"/>
    <w:rsid w:val="003D2676"/>
    <w:rsid w:val="003E6158"/>
    <w:rsid w:val="003F4AA2"/>
    <w:rsid w:val="003F6103"/>
    <w:rsid w:val="00411488"/>
    <w:rsid w:val="004114FA"/>
    <w:rsid w:val="004146E2"/>
    <w:rsid w:val="00416E92"/>
    <w:rsid w:val="0043356C"/>
    <w:rsid w:val="00440DA7"/>
    <w:rsid w:val="004528DC"/>
    <w:rsid w:val="004631F5"/>
    <w:rsid w:val="00474F46"/>
    <w:rsid w:val="00482DC9"/>
    <w:rsid w:val="00483603"/>
    <w:rsid w:val="004967CA"/>
    <w:rsid w:val="004B6C6E"/>
    <w:rsid w:val="004C58FC"/>
    <w:rsid w:val="004D4906"/>
    <w:rsid w:val="004D58AE"/>
    <w:rsid w:val="004E023E"/>
    <w:rsid w:val="0053742E"/>
    <w:rsid w:val="00543EEC"/>
    <w:rsid w:val="00567C43"/>
    <w:rsid w:val="00583AF0"/>
    <w:rsid w:val="005F56A7"/>
    <w:rsid w:val="006133E1"/>
    <w:rsid w:val="00621242"/>
    <w:rsid w:val="00647D20"/>
    <w:rsid w:val="006560C1"/>
    <w:rsid w:val="00672804"/>
    <w:rsid w:val="00680FE8"/>
    <w:rsid w:val="006937D3"/>
    <w:rsid w:val="006A0403"/>
    <w:rsid w:val="006A04F6"/>
    <w:rsid w:val="006A6D67"/>
    <w:rsid w:val="006B572D"/>
    <w:rsid w:val="00704518"/>
    <w:rsid w:val="00710FD3"/>
    <w:rsid w:val="007141A2"/>
    <w:rsid w:val="00733007"/>
    <w:rsid w:val="0073452D"/>
    <w:rsid w:val="00744CE1"/>
    <w:rsid w:val="00745026"/>
    <w:rsid w:val="00753915"/>
    <w:rsid w:val="00754680"/>
    <w:rsid w:val="0076189F"/>
    <w:rsid w:val="007645D5"/>
    <w:rsid w:val="00765E00"/>
    <w:rsid w:val="00773A82"/>
    <w:rsid w:val="00781F87"/>
    <w:rsid w:val="007841DB"/>
    <w:rsid w:val="00786145"/>
    <w:rsid w:val="007A5068"/>
    <w:rsid w:val="007C135E"/>
    <w:rsid w:val="007D774F"/>
    <w:rsid w:val="007E468D"/>
    <w:rsid w:val="007E7EAF"/>
    <w:rsid w:val="0080058F"/>
    <w:rsid w:val="008519C9"/>
    <w:rsid w:val="00886C7F"/>
    <w:rsid w:val="00895822"/>
    <w:rsid w:val="008A3D75"/>
    <w:rsid w:val="008A4DC0"/>
    <w:rsid w:val="008D2289"/>
    <w:rsid w:val="008F2E6C"/>
    <w:rsid w:val="00901E82"/>
    <w:rsid w:val="009425A5"/>
    <w:rsid w:val="009439AA"/>
    <w:rsid w:val="00963976"/>
    <w:rsid w:val="0096724C"/>
    <w:rsid w:val="00975492"/>
    <w:rsid w:val="009756E5"/>
    <w:rsid w:val="009A0BC0"/>
    <w:rsid w:val="009A199A"/>
    <w:rsid w:val="009F169F"/>
    <w:rsid w:val="009F2CC1"/>
    <w:rsid w:val="009F5F0F"/>
    <w:rsid w:val="009F6838"/>
    <w:rsid w:val="00A10B59"/>
    <w:rsid w:val="00A1114F"/>
    <w:rsid w:val="00A254AD"/>
    <w:rsid w:val="00A26268"/>
    <w:rsid w:val="00A341C0"/>
    <w:rsid w:val="00A3514B"/>
    <w:rsid w:val="00A51535"/>
    <w:rsid w:val="00A524E7"/>
    <w:rsid w:val="00A755A0"/>
    <w:rsid w:val="00A85F1A"/>
    <w:rsid w:val="00A91D23"/>
    <w:rsid w:val="00AC063F"/>
    <w:rsid w:val="00AD0E44"/>
    <w:rsid w:val="00AD1CB0"/>
    <w:rsid w:val="00AF342C"/>
    <w:rsid w:val="00B25923"/>
    <w:rsid w:val="00B26146"/>
    <w:rsid w:val="00B27DF5"/>
    <w:rsid w:val="00B3721E"/>
    <w:rsid w:val="00B50D92"/>
    <w:rsid w:val="00B54A6A"/>
    <w:rsid w:val="00B63CE9"/>
    <w:rsid w:val="00B84E30"/>
    <w:rsid w:val="00B93A80"/>
    <w:rsid w:val="00BB1619"/>
    <w:rsid w:val="00BB4A99"/>
    <w:rsid w:val="00BB7D21"/>
    <w:rsid w:val="00BF4933"/>
    <w:rsid w:val="00C1027D"/>
    <w:rsid w:val="00C13FFC"/>
    <w:rsid w:val="00C30B44"/>
    <w:rsid w:val="00C31A7C"/>
    <w:rsid w:val="00C32275"/>
    <w:rsid w:val="00C41DA5"/>
    <w:rsid w:val="00C629B8"/>
    <w:rsid w:val="00C67636"/>
    <w:rsid w:val="00C720D0"/>
    <w:rsid w:val="00C74915"/>
    <w:rsid w:val="00C917EF"/>
    <w:rsid w:val="00C949FB"/>
    <w:rsid w:val="00CA727B"/>
    <w:rsid w:val="00CB6876"/>
    <w:rsid w:val="00CC38F1"/>
    <w:rsid w:val="00CE54B7"/>
    <w:rsid w:val="00CF0995"/>
    <w:rsid w:val="00D33631"/>
    <w:rsid w:val="00D5279B"/>
    <w:rsid w:val="00D60667"/>
    <w:rsid w:val="00D7153F"/>
    <w:rsid w:val="00D80648"/>
    <w:rsid w:val="00D903B4"/>
    <w:rsid w:val="00D94987"/>
    <w:rsid w:val="00D96917"/>
    <w:rsid w:val="00DB4878"/>
    <w:rsid w:val="00DB66F2"/>
    <w:rsid w:val="00DD2C5E"/>
    <w:rsid w:val="00DD7E9E"/>
    <w:rsid w:val="00DF2B6B"/>
    <w:rsid w:val="00E1189D"/>
    <w:rsid w:val="00E24C48"/>
    <w:rsid w:val="00E30B44"/>
    <w:rsid w:val="00E40E3B"/>
    <w:rsid w:val="00E41224"/>
    <w:rsid w:val="00E43D9C"/>
    <w:rsid w:val="00E51BC5"/>
    <w:rsid w:val="00E5627D"/>
    <w:rsid w:val="00E67953"/>
    <w:rsid w:val="00E67F2B"/>
    <w:rsid w:val="00E7277D"/>
    <w:rsid w:val="00E7345E"/>
    <w:rsid w:val="00E76A58"/>
    <w:rsid w:val="00E774CC"/>
    <w:rsid w:val="00EC6D71"/>
    <w:rsid w:val="00ED2D7D"/>
    <w:rsid w:val="00ED4727"/>
    <w:rsid w:val="00EE6C1E"/>
    <w:rsid w:val="00EF6515"/>
    <w:rsid w:val="00F02B7B"/>
    <w:rsid w:val="00F05304"/>
    <w:rsid w:val="00F06973"/>
    <w:rsid w:val="00F17854"/>
    <w:rsid w:val="00F20E5B"/>
    <w:rsid w:val="00F2257E"/>
    <w:rsid w:val="00F3009F"/>
    <w:rsid w:val="00F40B14"/>
    <w:rsid w:val="00F677C1"/>
    <w:rsid w:val="00F8384C"/>
    <w:rsid w:val="00F92AA3"/>
    <w:rsid w:val="00FC25B3"/>
    <w:rsid w:val="00FC4DCE"/>
    <w:rsid w:val="00FE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link w:val="ConsPlusNonformat0"/>
    <w:uiPriority w:val="99"/>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 w:type="character" w:customStyle="1" w:styleId="ConsPlusNonformat0">
    <w:name w:val="ConsPlusNonformat Знак"/>
    <w:link w:val="ConsPlusNonformat"/>
    <w:uiPriority w:val="99"/>
    <w:locked/>
    <w:rsid w:val="00CC38F1"/>
    <w:rPr>
      <w:rFonts w:ascii="Courier New" w:eastAsia="Calibr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link w:val="ConsPlusNonformat0"/>
    <w:uiPriority w:val="99"/>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 w:type="character" w:customStyle="1" w:styleId="ConsPlusNonformat0">
    <w:name w:val="ConsPlusNonformat Знак"/>
    <w:link w:val="ConsPlusNonformat"/>
    <w:uiPriority w:val="99"/>
    <w:locked/>
    <w:rsid w:val="00CC38F1"/>
    <w:rPr>
      <w:rFonts w:ascii="Courier New" w:eastAsia="Calibr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4117">
      <w:bodyDiv w:val="1"/>
      <w:marLeft w:val="0"/>
      <w:marRight w:val="0"/>
      <w:marTop w:val="0"/>
      <w:marBottom w:val="0"/>
      <w:divBdr>
        <w:top w:val="none" w:sz="0" w:space="0" w:color="auto"/>
        <w:left w:val="none" w:sz="0" w:space="0" w:color="auto"/>
        <w:bottom w:val="none" w:sz="0" w:space="0" w:color="auto"/>
        <w:right w:val="none" w:sz="0" w:space="0" w:color="auto"/>
      </w:divBdr>
    </w:div>
    <w:div w:id="362218346">
      <w:bodyDiv w:val="1"/>
      <w:marLeft w:val="0"/>
      <w:marRight w:val="0"/>
      <w:marTop w:val="0"/>
      <w:marBottom w:val="0"/>
      <w:divBdr>
        <w:top w:val="none" w:sz="0" w:space="0" w:color="auto"/>
        <w:left w:val="none" w:sz="0" w:space="0" w:color="auto"/>
        <w:bottom w:val="none" w:sz="0" w:space="0" w:color="auto"/>
        <w:right w:val="none" w:sz="0" w:space="0" w:color="auto"/>
      </w:divBdr>
    </w:div>
    <w:div w:id="400296289">
      <w:bodyDiv w:val="1"/>
      <w:marLeft w:val="0"/>
      <w:marRight w:val="0"/>
      <w:marTop w:val="0"/>
      <w:marBottom w:val="0"/>
      <w:divBdr>
        <w:top w:val="none" w:sz="0" w:space="0" w:color="auto"/>
        <w:left w:val="none" w:sz="0" w:space="0" w:color="auto"/>
        <w:bottom w:val="none" w:sz="0" w:space="0" w:color="auto"/>
        <w:right w:val="none" w:sz="0" w:space="0" w:color="auto"/>
      </w:divBdr>
    </w:div>
    <w:div w:id="532495503">
      <w:bodyDiv w:val="1"/>
      <w:marLeft w:val="0"/>
      <w:marRight w:val="0"/>
      <w:marTop w:val="0"/>
      <w:marBottom w:val="0"/>
      <w:divBdr>
        <w:top w:val="none" w:sz="0" w:space="0" w:color="auto"/>
        <w:left w:val="none" w:sz="0" w:space="0" w:color="auto"/>
        <w:bottom w:val="none" w:sz="0" w:space="0" w:color="auto"/>
        <w:right w:val="none" w:sz="0" w:space="0" w:color="auto"/>
      </w:divBdr>
    </w:div>
    <w:div w:id="896664336">
      <w:bodyDiv w:val="1"/>
      <w:marLeft w:val="0"/>
      <w:marRight w:val="0"/>
      <w:marTop w:val="0"/>
      <w:marBottom w:val="0"/>
      <w:divBdr>
        <w:top w:val="none" w:sz="0" w:space="0" w:color="auto"/>
        <w:left w:val="none" w:sz="0" w:space="0" w:color="auto"/>
        <w:bottom w:val="none" w:sz="0" w:space="0" w:color="auto"/>
        <w:right w:val="none" w:sz="0" w:space="0" w:color="auto"/>
      </w:divBdr>
    </w:div>
    <w:div w:id="1125150722">
      <w:bodyDiv w:val="1"/>
      <w:marLeft w:val="0"/>
      <w:marRight w:val="0"/>
      <w:marTop w:val="0"/>
      <w:marBottom w:val="0"/>
      <w:divBdr>
        <w:top w:val="none" w:sz="0" w:space="0" w:color="auto"/>
        <w:left w:val="none" w:sz="0" w:space="0" w:color="auto"/>
        <w:bottom w:val="none" w:sz="0" w:space="0" w:color="auto"/>
        <w:right w:val="none" w:sz="0" w:space="0" w:color="auto"/>
      </w:divBdr>
    </w:div>
    <w:div w:id="1303536912">
      <w:bodyDiv w:val="1"/>
      <w:marLeft w:val="0"/>
      <w:marRight w:val="0"/>
      <w:marTop w:val="0"/>
      <w:marBottom w:val="0"/>
      <w:divBdr>
        <w:top w:val="none" w:sz="0" w:space="0" w:color="auto"/>
        <w:left w:val="none" w:sz="0" w:space="0" w:color="auto"/>
        <w:bottom w:val="none" w:sz="0" w:space="0" w:color="auto"/>
        <w:right w:val="none" w:sz="0" w:space="0" w:color="auto"/>
      </w:divBdr>
    </w:div>
    <w:div w:id="1423332515">
      <w:bodyDiv w:val="1"/>
      <w:marLeft w:val="0"/>
      <w:marRight w:val="0"/>
      <w:marTop w:val="0"/>
      <w:marBottom w:val="0"/>
      <w:divBdr>
        <w:top w:val="none" w:sz="0" w:space="0" w:color="auto"/>
        <w:left w:val="none" w:sz="0" w:space="0" w:color="auto"/>
        <w:bottom w:val="none" w:sz="0" w:space="0" w:color="auto"/>
        <w:right w:val="none" w:sz="0" w:space="0" w:color="auto"/>
      </w:divBdr>
    </w:div>
    <w:div w:id="1453088309">
      <w:bodyDiv w:val="1"/>
      <w:marLeft w:val="0"/>
      <w:marRight w:val="0"/>
      <w:marTop w:val="0"/>
      <w:marBottom w:val="0"/>
      <w:divBdr>
        <w:top w:val="none" w:sz="0" w:space="0" w:color="auto"/>
        <w:left w:val="none" w:sz="0" w:space="0" w:color="auto"/>
        <w:bottom w:val="none" w:sz="0" w:space="0" w:color="auto"/>
        <w:right w:val="none" w:sz="0" w:space="0" w:color="auto"/>
      </w:divBdr>
    </w:div>
    <w:div w:id="16162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yperlink" Target="mailto:admzgr@govrb.ru" TargetMode="Externa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image" Target="media/image1.wmf"/><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file:///C:\Users\priemnaya1\Desktop\&#1053;&#1055;&#1040;%20&#1087;&#1086;%20&#1084;&#1086;&#1083;&#1086;&#1082;&#1091;%20.06.doc"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hyperlink" Target="file:///C:\Users\priemnaya1\Desktop\&#1053;&#1055;&#1040;%20&#1087;&#1086;%20&#1084;&#1086;&#1083;&#1086;&#1082;&#1091;%20.06.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file:///C:\Users\priemnaya1\Desktop\&#1053;&#1055;&#1040;%20&#1087;&#1086;%20&#1084;&#1086;&#1083;&#1086;&#1082;&#1091;%20.06.doc" TargetMode="Externa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yperlink" Target="file:///C:\Users\priemnaya1\Desktop\&#1053;&#1055;&#1040;%20&#1087;&#1086;%20&#1084;&#1086;&#1083;&#1086;&#1082;&#1091;%20.06.doc" TargetMode="External"/><Relationship Id="rId28" Type="http://schemas.openxmlformats.org/officeDocument/2006/relationships/hyperlink" Target="consultantplus://offline/ref=731B8B1988ECB11F688131BD8AF1B3952ABD462F7DC892F96F6E31B0E1GCK1B" TargetMode="Externa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zaigraevo.gosuslugi.ru/"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hyperlink" Target="https://zaigraevo.gosuslugi.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B31C5-AC0B-49FF-A51B-D7DC63ED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6449</Words>
  <Characters>36762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
  <LinksUpToDate>false</LinksUpToDate>
  <CharactersWithSpaces>43125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ЗАИГРАЕВСКИЙ р-он</dc:creator>
  <cp:lastModifiedBy>priemnaya1</cp:lastModifiedBy>
  <cp:revision>2</cp:revision>
  <cp:lastPrinted>2022-10-24T02:33:00Z</cp:lastPrinted>
  <dcterms:created xsi:type="dcterms:W3CDTF">2024-10-22T00:59:00Z</dcterms:created>
  <dcterms:modified xsi:type="dcterms:W3CDTF">2024-10-22T00:59:00Z</dcterms:modified>
</cp:coreProperties>
</file>