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633D0" w14:textId="77777777" w:rsidR="00440DA7" w:rsidRDefault="00C239F8" w:rsidP="00440DA7">
      <w:pPr>
        <w:ind w:right="425"/>
        <w:jc w:val="center"/>
      </w:pPr>
      <w:r>
        <w:object w:dxaOrig="1440" w:dyaOrig="1440" w14:anchorId="4BB7FE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0;text-align:left;margin-left:196.05pt;margin-top:2.65pt;width:64.8pt;height:1in;z-index:251657728">
            <v:imagedata r:id="rId6" o:title=""/>
            <w10:wrap type="topAndBottom"/>
          </v:shape>
          <o:OLEObject Type="Embed" ProgID="CorelDraw.Graphic.8" ShapeID="_x0000_s1044" DrawAspect="Content" ObjectID="_1818308337" r:id="rId7"/>
        </w:object>
      </w:r>
    </w:p>
    <w:tbl>
      <w:tblPr>
        <w:tblW w:w="0" w:type="auto"/>
        <w:tblLook w:val="04A0" w:firstRow="1" w:lastRow="0" w:firstColumn="1" w:lastColumn="0" w:noHBand="0" w:noVBand="1"/>
      </w:tblPr>
      <w:tblGrid>
        <w:gridCol w:w="4219"/>
        <w:gridCol w:w="1134"/>
        <w:gridCol w:w="4218"/>
      </w:tblGrid>
      <w:tr w:rsidR="0043356C" w14:paraId="223F4A38" w14:textId="77777777" w:rsidTr="0043356C">
        <w:tc>
          <w:tcPr>
            <w:tcW w:w="4219" w:type="dxa"/>
          </w:tcPr>
          <w:p w14:paraId="51DE856F" w14:textId="77777777" w:rsidR="0043356C" w:rsidRPr="0043356C" w:rsidRDefault="0043356C" w:rsidP="0043356C">
            <w:pPr>
              <w:spacing w:line="276" w:lineRule="auto"/>
              <w:jc w:val="center"/>
              <w:rPr>
                <w:b/>
                <w:szCs w:val="28"/>
              </w:rPr>
            </w:pPr>
            <w:r w:rsidRPr="0043356C">
              <w:rPr>
                <w:b/>
                <w:szCs w:val="28"/>
              </w:rPr>
              <w:t xml:space="preserve">Администрация </w:t>
            </w:r>
          </w:p>
          <w:p w14:paraId="60B1C91E" w14:textId="77777777" w:rsidR="0043356C" w:rsidRPr="0043356C" w:rsidRDefault="0043356C" w:rsidP="0043356C">
            <w:pPr>
              <w:spacing w:line="276" w:lineRule="auto"/>
              <w:jc w:val="center"/>
              <w:rPr>
                <w:b/>
                <w:szCs w:val="28"/>
              </w:rPr>
            </w:pPr>
            <w:r w:rsidRPr="0043356C">
              <w:rPr>
                <w:b/>
                <w:szCs w:val="28"/>
              </w:rPr>
              <w:t>муниципального образования</w:t>
            </w:r>
          </w:p>
          <w:p w14:paraId="1F7D5CEA" w14:textId="77777777" w:rsidR="0043356C" w:rsidRPr="0043356C" w:rsidRDefault="0043356C" w:rsidP="0043356C">
            <w:pPr>
              <w:spacing w:line="276" w:lineRule="auto"/>
              <w:jc w:val="center"/>
              <w:rPr>
                <w:b/>
                <w:szCs w:val="28"/>
              </w:rPr>
            </w:pPr>
            <w:r w:rsidRPr="0043356C">
              <w:rPr>
                <w:b/>
                <w:szCs w:val="28"/>
              </w:rPr>
              <w:t>«Заиграевский район»</w:t>
            </w:r>
          </w:p>
          <w:p w14:paraId="27624EC2" w14:textId="77777777" w:rsidR="0043356C" w:rsidRPr="0043356C" w:rsidRDefault="0043356C" w:rsidP="0043356C">
            <w:pPr>
              <w:spacing w:line="276" w:lineRule="auto"/>
              <w:jc w:val="center"/>
              <w:rPr>
                <w:szCs w:val="28"/>
              </w:rPr>
            </w:pPr>
            <w:r w:rsidRPr="0043356C">
              <w:rPr>
                <w:b/>
                <w:szCs w:val="28"/>
              </w:rPr>
              <w:t>Республики Бурятия</w:t>
            </w:r>
          </w:p>
        </w:tc>
        <w:tc>
          <w:tcPr>
            <w:tcW w:w="1134" w:type="dxa"/>
          </w:tcPr>
          <w:p w14:paraId="0174227A" w14:textId="77777777" w:rsidR="0043356C" w:rsidRPr="0043356C" w:rsidRDefault="0043356C" w:rsidP="0043356C">
            <w:pPr>
              <w:spacing w:line="360" w:lineRule="auto"/>
              <w:jc w:val="center"/>
              <w:rPr>
                <w:szCs w:val="28"/>
              </w:rPr>
            </w:pPr>
          </w:p>
        </w:tc>
        <w:tc>
          <w:tcPr>
            <w:tcW w:w="4218" w:type="dxa"/>
          </w:tcPr>
          <w:p w14:paraId="5F5B460F" w14:textId="77777777" w:rsidR="00D903B4" w:rsidRPr="0037577D" w:rsidRDefault="00D903B4" w:rsidP="00D903B4">
            <w:pPr>
              <w:spacing w:line="276" w:lineRule="auto"/>
              <w:jc w:val="center"/>
              <w:rPr>
                <w:rFonts w:eastAsia="Calibri"/>
                <w:b/>
                <w:szCs w:val="28"/>
                <w:lang w:val="mn-MN"/>
              </w:rPr>
            </w:pPr>
            <w:r w:rsidRPr="0037577D">
              <w:rPr>
                <w:rFonts w:eastAsia="Calibri"/>
                <w:b/>
                <w:szCs w:val="28"/>
                <w:lang w:val="mn-MN"/>
              </w:rPr>
              <w:t>Буряад Уласай</w:t>
            </w:r>
          </w:p>
          <w:p w14:paraId="4B9B9FF1" w14:textId="77777777" w:rsidR="00D903B4" w:rsidRPr="0037577D" w:rsidRDefault="00D903B4" w:rsidP="00D903B4">
            <w:pPr>
              <w:spacing w:line="276" w:lineRule="auto"/>
              <w:jc w:val="center"/>
              <w:rPr>
                <w:rFonts w:eastAsia="Calibri"/>
                <w:b/>
                <w:szCs w:val="28"/>
                <w:lang w:val="mn-MN"/>
              </w:rPr>
            </w:pPr>
            <w:r w:rsidRPr="0037577D">
              <w:rPr>
                <w:rFonts w:eastAsia="Calibri"/>
                <w:b/>
                <w:szCs w:val="28"/>
              </w:rPr>
              <w:t>«</w:t>
            </w:r>
            <w:r w:rsidRPr="0037577D">
              <w:rPr>
                <w:rFonts w:eastAsia="Calibri"/>
                <w:b/>
                <w:szCs w:val="28"/>
                <w:lang w:val="mn-MN"/>
              </w:rPr>
              <w:t>Загарайн аймаг</w:t>
            </w:r>
            <w:r w:rsidRPr="0037577D">
              <w:rPr>
                <w:rFonts w:eastAsia="Calibri"/>
                <w:b/>
                <w:szCs w:val="28"/>
              </w:rPr>
              <w:t>»</w:t>
            </w:r>
            <w:r w:rsidRPr="0037577D">
              <w:rPr>
                <w:rFonts w:eastAsia="Calibri"/>
                <w:b/>
                <w:szCs w:val="28"/>
                <w:lang w:val="mn-MN"/>
              </w:rPr>
              <w:t xml:space="preserve"> гэһэн</w:t>
            </w:r>
          </w:p>
          <w:p w14:paraId="2C53B479" w14:textId="77777777" w:rsidR="0043356C" w:rsidRPr="0043356C" w:rsidRDefault="00D903B4" w:rsidP="00D903B4">
            <w:pPr>
              <w:spacing w:line="276" w:lineRule="auto"/>
              <w:jc w:val="center"/>
              <w:rPr>
                <w:szCs w:val="28"/>
              </w:rPr>
            </w:pPr>
            <w:r w:rsidRPr="0037577D">
              <w:rPr>
                <w:rFonts w:eastAsia="Calibri"/>
                <w:b/>
                <w:szCs w:val="28"/>
                <w:lang w:val="mn-MN"/>
              </w:rPr>
              <w:t>нютагай засагай байгууламжын Захиргаан</w:t>
            </w:r>
          </w:p>
        </w:tc>
      </w:tr>
    </w:tbl>
    <w:p w14:paraId="710F0C06" w14:textId="77777777" w:rsidR="0043356C" w:rsidRDefault="0043356C" w:rsidP="0043356C">
      <w:pPr>
        <w:pBdr>
          <w:top w:val="single" w:sz="12" w:space="1" w:color="auto"/>
        </w:pBdr>
        <w:spacing w:line="360" w:lineRule="auto"/>
        <w:rPr>
          <w:szCs w:val="28"/>
        </w:rPr>
      </w:pPr>
    </w:p>
    <w:p w14:paraId="694D3F88" w14:textId="77777777" w:rsidR="0043356C" w:rsidRDefault="0043356C" w:rsidP="0043356C">
      <w:pPr>
        <w:pBdr>
          <w:top w:val="single" w:sz="12" w:space="1" w:color="auto"/>
        </w:pBdr>
        <w:spacing w:line="360" w:lineRule="auto"/>
        <w:jc w:val="center"/>
        <w:rPr>
          <w:b/>
          <w:szCs w:val="28"/>
        </w:rPr>
      </w:pPr>
      <w:r w:rsidRPr="00B06206">
        <w:rPr>
          <w:b/>
          <w:szCs w:val="28"/>
        </w:rPr>
        <w:t>ПОСТАНОВЛЕНИЕ</w:t>
      </w:r>
    </w:p>
    <w:p w14:paraId="538B4043" w14:textId="77777777" w:rsidR="0043356C" w:rsidRPr="00375BCB" w:rsidRDefault="00375BCB" w:rsidP="0043356C">
      <w:pPr>
        <w:pBdr>
          <w:top w:val="single" w:sz="12" w:space="1" w:color="auto"/>
        </w:pBdr>
        <w:spacing w:line="360" w:lineRule="auto"/>
        <w:rPr>
          <w:szCs w:val="28"/>
        </w:rPr>
      </w:pPr>
      <w:r w:rsidRPr="00375BCB">
        <w:rPr>
          <w:szCs w:val="28"/>
        </w:rPr>
        <w:t>01</w:t>
      </w:r>
      <w:r w:rsidR="0080058F" w:rsidRPr="00375BCB">
        <w:rPr>
          <w:szCs w:val="28"/>
        </w:rPr>
        <w:t>.</w:t>
      </w:r>
      <w:r w:rsidRPr="00375BCB">
        <w:rPr>
          <w:szCs w:val="28"/>
        </w:rPr>
        <w:t>09</w:t>
      </w:r>
      <w:r w:rsidR="008A4DC0" w:rsidRPr="00375BCB">
        <w:rPr>
          <w:szCs w:val="28"/>
        </w:rPr>
        <w:t>.202</w:t>
      </w:r>
      <w:r w:rsidR="00953BD9" w:rsidRPr="00375BCB">
        <w:rPr>
          <w:szCs w:val="28"/>
        </w:rPr>
        <w:t>5</w:t>
      </w:r>
      <w:r>
        <w:rPr>
          <w:szCs w:val="28"/>
        </w:rPr>
        <w:t xml:space="preserve">                                                                                                             </w:t>
      </w:r>
      <w:r w:rsidR="0043356C" w:rsidRPr="00375BCB">
        <w:rPr>
          <w:szCs w:val="28"/>
        </w:rPr>
        <w:t>№</w:t>
      </w:r>
      <w:r w:rsidRPr="00375BCB">
        <w:rPr>
          <w:szCs w:val="28"/>
        </w:rPr>
        <w:t>430</w:t>
      </w:r>
    </w:p>
    <w:p w14:paraId="202D2DD9" w14:textId="77777777" w:rsidR="0043356C" w:rsidRDefault="0043356C" w:rsidP="0043356C">
      <w:pPr>
        <w:pBdr>
          <w:top w:val="single" w:sz="12" w:space="1" w:color="auto"/>
        </w:pBdr>
        <w:spacing w:line="360" w:lineRule="auto"/>
        <w:jc w:val="center"/>
        <w:rPr>
          <w:szCs w:val="28"/>
        </w:rPr>
      </w:pPr>
      <w:r>
        <w:rPr>
          <w:szCs w:val="28"/>
        </w:rPr>
        <w:t>п. Заиграево</w:t>
      </w:r>
    </w:p>
    <w:p w14:paraId="004499B4" w14:textId="77777777" w:rsidR="00375BCB" w:rsidRDefault="00375BCB" w:rsidP="00375BCB">
      <w:pPr>
        <w:tabs>
          <w:tab w:val="left" w:pos="567"/>
        </w:tabs>
        <w:jc w:val="both"/>
        <w:rPr>
          <w:szCs w:val="28"/>
        </w:rPr>
      </w:pPr>
    </w:p>
    <w:p w14:paraId="62C946E2" w14:textId="77777777" w:rsidR="00375BCB" w:rsidRDefault="00375BCB" w:rsidP="00375BCB">
      <w:pPr>
        <w:tabs>
          <w:tab w:val="left" w:pos="567"/>
        </w:tabs>
        <w:jc w:val="both"/>
        <w:rPr>
          <w:szCs w:val="28"/>
        </w:rPr>
      </w:pPr>
      <w:r>
        <w:rPr>
          <w:szCs w:val="28"/>
        </w:rPr>
        <w:t>«</w:t>
      </w:r>
      <w:r w:rsidRPr="00260BFF">
        <w:rPr>
          <w:szCs w:val="28"/>
        </w:rPr>
        <w:t>О предварительных итогах</w:t>
      </w:r>
    </w:p>
    <w:p w14:paraId="5EB14AA8" w14:textId="77777777" w:rsidR="00375BCB" w:rsidRDefault="00375BCB" w:rsidP="00375BCB">
      <w:pPr>
        <w:tabs>
          <w:tab w:val="left" w:pos="567"/>
        </w:tabs>
        <w:jc w:val="both"/>
        <w:rPr>
          <w:szCs w:val="28"/>
        </w:rPr>
      </w:pPr>
      <w:r w:rsidRPr="00260BFF">
        <w:rPr>
          <w:szCs w:val="28"/>
        </w:rPr>
        <w:t>социально-экономического развития</w:t>
      </w:r>
    </w:p>
    <w:p w14:paraId="5289EF3D" w14:textId="77777777" w:rsidR="00375BCB" w:rsidRDefault="00375BCB" w:rsidP="00375BCB">
      <w:pPr>
        <w:tabs>
          <w:tab w:val="left" w:pos="567"/>
        </w:tabs>
        <w:jc w:val="both"/>
        <w:rPr>
          <w:szCs w:val="28"/>
        </w:rPr>
      </w:pPr>
      <w:r w:rsidRPr="00260BFF">
        <w:rPr>
          <w:szCs w:val="28"/>
        </w:rPr>
        <w:t>муниципального образования "Заиграевский район"</w:t>
      </w:r>
    </w:p>
    <w:p w14:paraId="10ABD9B2" w14:textId="77777777" w:rsidR="00375BCB" w:rsidRPr="00260BFF" w:rsidRDefault="00375BCB" w:rsidP="00375BCB">
      <w:pPr>
        <w:tabs>
          <w:tab w:val="left" w:pos="567"/>
        </w:tabs>
        <w:jc w:val="both"/>
        <w:rPr>
          <w:szCs w:val="28"/>
        </w:rPr>
      </w:pPr>
      <w:r w:rsidRPr="00260BFF">
        <w:rPr>
          <w:szCs w:val="28"/>
        </w:rPr>
        <w:t xml:space="preserve">за </w:t>
      </w:r>
      <w:r w:rsidRPr="00260BFF">
        <w:rPr>
          <w:szCs w:val="28"/>
          <w:lang w:val="en-US"/>
        </w:rPr>
        <w:t>I</w:t>
      </w:r>
      <w:r>
        <w:rPr>
          <w:szCs w:val="28"/>
        </w:rPr>
        <w:t xml:space="preserve"> </w:t>
      </w:r>
      <w:r w:rsidRPr="00260BFF">
        <w:rPr>
          <w:szCs w:val="28"/>
        </w:rPr>
        <w:t>полугодие 202</w:t>
      </w:r>
      <w:r>
        <w:rPr>
          <w:szCs w:val="28"/>
        </w:rPr>
        <w:t>5</w:t>
      </w:r>
      <w:r w:rsidRPr="00260BFF">
        <w:rPr>
          <w:szCs w:val="28"/>
        </w:rPr>
        <w:t xml:space="preserve"> года и ожидаемых итогах за 202</w:t>
      </w:r>
      <w:r>
        <w:rPr>
          <w:szCs w:val="28"/>
        </w:rPr>
        <w:t>5</w:t>
      </w:r>
      <w:r w:rsidRPr="00260BFF">
        <w:rPr>
          <w:szCs w:val="28"/>
        </w:rPr>
        <w:t xml:space="preserve"> год</w:t>
      </w:r>
      <w:r>
        <w:rPr>
          <w:szCs w:val="28"/>
        </w:rPr>
        <w:t>»</w:t>
      </w:r>
    </w:p>
    <w:p w14:paraId="2BCB2FAC" w14:textId="77777777" w:rsidR="00C31A7C" w:rsidRDefault="00C31A7C" w:rsidP="00C31A7C">
      <w:pPr>
        <w:ind w:firstLine="720"/>
        <w:jc w:val="both"/>
        <w:rPr>
          <w:szCs w:val="28"/>
        </w:rPr>
      </w:pPr>
    </w:p>
    <w:p w14:paraId="2CF0A131" w14:textId="77777777" w:rsidR="00375BCB" w:rsidRDefault="00375BCB" w:rsidP="00375BCB">
      <w:pPr>
        <w:ind w:firstLine="708"/>
        <w:jc w:val="both"/>
        <w:rPr>
          <w:szCs w:val="28"/>
        </w:rPr>
      </w:pPr>
    </w:p>
    <w:p w14:paraId="2664A81F" w14:textId="77777777" w:rsidR="00375BCB" w:rsidRPr="00260BFF" w:rsidRDefault="00375BCB" w:rsidP="00375BCB">
      <w:pPr>
        <w:ind w:firstLine="708"/>
        <w:jc w:val="both"/>
        <w:rPr>
          <w:szCs w:val="28"/>
        </w:rPr>
      </w:pPr>
      <w:r>
        <w:rPr>
          <w:szCs w:val="28"/>
        </w:rPr>
        <w:t>Р</w:t>
      </w:r>
      <w:r w:rsidRPr="00260BFF">
        <w:rPr>
          <w:szCs w:val="28"/>
        </w:rPr>
        <w:t>ассмотрев представленную Отделом экономики Управления экономики и развития сельских территорий Администрации муниципального образования «Заиграевский район» информацию о предварительных итогах социально-экономического развития муниципального образования "Заиграевский район" за I полугодие 202</w:t>
      </w:r>
      <w:r>
        <w:rPr>
          <w:szCs w:val="28"/>
        </w:rPr>
        <w:t>5</w:t>
      </w:r>
      <w:r w:rsidRPr="00260BFF">
        <w:rPr>
          <w:szCs w:val="28"/>
        </w:rPr>
        <w:t xml:space="preserve"> года и ожидаемых итогах за 202</w:t>
      </w:r>
      <w:r>
        <w:rPr>
          <w:szCs w:val="28"/>
        </w:rPr>
        <w:t>5</w:t>
      </w:r>
      <w:r w:rsidRPr="00260BFF">
        <w:rPr>
          <w:szCs w:val="28"/>
        </w:rPr>
        <w:t xml:space="preserve"> год, руководствуясь статьями</w:t>
      </w:r>
      <w:r>
        <w:rPr>
          <w:szCs w:val="28"/>
        </w:rPr>
        <w:t xml:space="preserve"> </w:t>
      </w:r>
      <w:r w:rsidRPr="00260BFF">
        <w:rPr>
          <w:szCs w:val="28"/>
        </w:rPr>
        <w:t>29, 30 Устава муниципального образования «Заиграевский район»,</w:t>
      </w:r>
    </w:p>
    <w:p w14:paraId="7E92867F" w14:textId="77777777" w:rsidR="00375BCB" w:rsidRPr="00260BFF" w:rsidRDefault="00375BCB" w:rsidP="00375BCB">
      <w:pPr>
        <w:ind w:firstLine="708"/>
        <w:jc w:val="both"/>
        <w:rPr>
          <w:szCs w:val="28"/>
        </w:rPr>
      </w:pPr>
      <w:r w:rsidRPr="00260BFF">
        <w:rPr>
          <w:b/>
          <w:szCs w:val="28"/>
        </w:rPr>
        <w:t>постановляю</w:t>
      </w:r>
      <w:r w:rsidRPr="00260BFF">
        <w:rPr>
          <w:szCs w:val="28"/>
        </w:rPr>
        <w:t>:</w:t>
      </w:r>
    </w:p>
    <w:p w14:paraId="563EC327" w14:textId="77777777" w:rsidR="00375BCB" w:rsidRPr="00260BFF" w:rsidRDefault="00375BCB" w:rsidP="00375BCB">
      <w:pPr>
        <w:ind w:firstLine="360"/>
        <w:jc w:val="both"/>
        <w:rPr>
          <w:szCs w:val="28"/>
        </w:rPr>
      </w:pPr>
      <w:r w:rsidRPr="00260BFF">
        <w:rPr>
          <w:szCs w:val="28"/>
        </w:rPr>
        <w:tab/>
        <w:t>1.</w:t>
      </w:r>
      <w:r>
        <w:rPr>
          <w:szCs w:val="28"/>
        </w:rPr>
        <w:t xml:space="preserve">  </w:t>
      </w:r>
      <w:r w:rsidRPr="00260BFF">
        <w:rPr>
          <w:szCs w:val="28"/>
        </w:rPr>
        <w:t>Одобрить и принять к сведению информацию о предварительных итогах социально-экономического развития муниципального образования "Заиграевский район" за I полугодие 202</w:t>
      </w:r>
      <w:r>
        <w:rPr>
          <w:szCs w:val="28"/>
        </w:rPr>
        <w:t>5</w:t>
      </w:r>
      <w:r w:rsidRPr="00260BFF">
        <w:rPr>
          <w:szCs w:val="28"/>
        </w:rPr>
        <w:t xml:space="preserve"> года и ожидаемых итогах за 202</w:t>
      </w:r>
      <w:r>
        <w:rPr>
          <w:szCs w:val="28"/>
        </w:rPr>
        <w:t>5</w:t>
      </w:r>
      <w:r w:rsidRPr="00260BFF">
        <w:rPr>
          <w:szCs w:val="28"/>
        </w:rPr>
        <w:t xml:space="preserve"> год (приложение).</w:t>
      </w:r>
    </w:p>
    <w:p w14:paraId="40D18350" w14:textId="77777777" w:rsidR="00375BCB" w:rsidRPr="00260BFF" w:rsidRDefault="00375BCB" w:rsidP="00375BCB">
      <w:pPr>
        <w:tabs>
          <w:tab w:val="num" w:pos="540"/>
          <w:tab w:val="left" w:pos="993"/>
        </w:tabs>
        <w:ind w:firstLine="360"/>
        <w:jc w:val="both"/>
        <w:rPr>
          <w:szCs w:val="28"/>
        </w:rPr>
      </w:pPr>
      <w:r w:rsidRPr="00260BFF">
        <w:rPr>
          <w:szCs w:val="28"/>
        </w:rPr>
        <w:tab/>
      </w:r>
      <w:r>
        <w:rPr>
          <w:szCs w:val="28"/>
        </w:rPr>
        <w:t xml:space="preserve">   </w:t>
      </w:r>
      <w:r w:rsidRPr="00260BFF">
        <w:rPr>
          <w:szCs w:val="28"/>
        </w:rPr>
        <w:t>2</w:t>
      </w:r>
      <w:r>
        <w:rPr>
          <w:szCs w:val="28"/>
        </w:rPr>
        <w:t xml:space="preserve">. Руководителям структурных  </w:t>
      </w:r>
      <w:r w:rsidRPr="00260BFF">
        <w:rPr>
          <w:szCs w:val="28"/>
        </w:rPr>
        <w:t>подразделений</w:t>
      </w:r>
      <w:r>
        <w:rPr>
          <w:szCs w:val="28"/>
        </w:rPr>
        <w:t xml:space="preserve"> А</w:t>
      </w:r>
      <w:r w:rsidRPr="00260BFF">
        <w:rPr>
          <w:szCs w:val="28"/>
        </w:rPr>
        <w:t>дминистрации</w:t>
      </w:r>
      <w:r>
        <w:rPr>
          <w:szCs w:val="28"/>
        </w:rPr>
        <w:t xml:space="preserve"> </w:t>
      </w:r>
      <w:r w:rsidRPr="00260BFF">
        <w:rPr>
          <w:szCs w:val="28"/>
        </w:rPr>
        <w:t>муниципального образования «Заиграевский район»:</w:t>
      </w:r>
    </w:p>
    <w:p w14:paraId="40A76D3A" w14:textId="77777777" w:rsidR="00375BCB" w:rsidRPr="00260BFF" w:rsidRDefault="00375BCB" w:rsidP="00375BCB">
      <w:pPr>
        <w:ind w:firstLine="708"/>
        <w:jc w:val="both"/>
        <w:rPr>
          <w:szCs w:val="28"/>
        </w:rPr>
      </w:pPr>
      <w:r>
        <w:rPr>
          <w:szCs w:val="28"/>
        </w:rPr>
        <w:t xml:space="preserve"> </w:t>
      </w:r>
      <w:r w:rsidRPr="00260BFF">
        <w:rPr>
          <w:szCs w:val="28"/>
        </w:rPr>
        <w:t>- обеспечить выполнение программных индикаторов 202</w:t>
      </w:r>
      <w:r>
        <w:rPr>
          <w:szCs w:val="28"/>
        </w:rPr>
        <w:t>5</w:t>
      </w:r>
      <w:r w:rsidRPr="00260BFF">
        <w:rPr>
          <w:szCs w:val="28"/>
        </w:rPr>
        <w:t xml:space="preserve"> года</w:t>
      </w:r>
      <w:r>
        <w:rPr>
          <w:szCs w:val="28"/>
        </w:rPr>
        <w:t xml:space="preserve"> </w:t>
      </w:r>
      <w:r w:rsidRPr="00260BFF">
        <w:rPr>
          <w:szCs w:val="28"/>
        </w:rPr>
        <w:t>курируемых отраслей экономики и социальной сферы;</w:t>
      </w:r>
    </w:p>
    <w:p w14:paraId="721629C0" w14:textId="77777777" w:rsidR="00375BCB" w:rsidRPr="00260BFF" w:rsidRDefault="00375BCB" w:rsidP="00375BCB">
      <w:pPr>
        <w:ind w:firstLine="708"/>
        <w:jc w:val="both"/>
        <w:rPr>
          <w:szCs w:val="28"/>
        </w:rPr>
      </w:pPr>
      <w:r>
        <w:rPr>
          <w:szCs w:val="28"/>
        </w:rPr>
        <w:t xml:space="preserve"> </w:t>
      </w:r>
      <w:r w:rsidRPr="00260BFF">
        <w:rPr>
          <w:szCs w:val="28"/>
        </w:rPr>
        <w:t>- обеспечить ежемесячный качественный мониторинг и анализ выполнения</w:t>
      </w:r>
      <w:r>
        <w:rPr>
          <w:szCs w:val="28"/>
        </w:rPr>
        <w:t xml:space="preserve"> </w:t>
      </w:r>
      <w:r w:rsidRPr="00260BFF">
        <w:rPr>
          <w:szCs w:val="28"/>
        </w:rPr>
        <w:t>запланированных индикаторов</w:t>
      </w:r>
      <w:r>
        <w:rPr>
          <w:szCs w:val="28"/>
        </w:rPr>
        <w:t xml:space="preserve"> </w:t>
      </w:r>
      <w:r w:rsidRPr="00260BFF">
        <w:rPr>
          <w:szCs w:val="28"/>
        </w:rPr>
        <w:t>развития экономики района</w:t>
      </w:r>
      <w:r>
        <w:rPr>
          <w:szCs w:val="28"/>
        </w:rPr>
        <w:t xml:space="preserve"> </w:t>
      </w:r>
      <w:r w:rsidRPr="00260BFF">
        <w:rPr>
          <w:szCs w:val="28"/>
        </w:rPr>
        <w:t>и своевременно принимать меры по их невыполнению;</w:t>
      </w:r>
    </w:p>
    <w:p w14:paraId="574CA93A" w14:textId="77777777" w:rsidR="00375BCB" w:rsidRPr="00260BFF" w:rsidRDefault="00375BCB" w:rsidP="00375BCB">
      <w:pPr>
        <w:ind w:firstLine="708"/>
        <w:jc w:val="both"/>
        <w:rPr>
          <w:szCs w:val="28"/>
        </w:rPr>
      </w:pPr>
      <w:r>
        <w:rPr>
          <w:szCs w:val="28"/>
        </w:rPr>
        <w:t xml:space="preserve"> </w:t>
      </w:r>
      <w:r w:rsidRPr="00260BFF">
        <w:rPr>
          <w:szCs w:val="28"/>
        </w:rPr>
        <w:t xml:space="preserve">- </w:t>
      </w:r>
      <w:r>
        <w:rPr>
          <w:szCs w:val="28"/>
        </w:rPr>
        <w:t xml:space="preserve"> </w:t>
      </w:r>
      <w:r w:rsidRPr="00260BFF">
        <w:rPr>
          <w:szCs w:val="28"/>
        </w:rPr>
        <w:t>ежеквартально в срок до 25 числа месяца следующего за отчетным периодом предоставлять в Отдел экономики Управления экономики и развития сельских территорий</w:t>
      </w:r>
      <w:r>
        <w:rPr>
          <w:szCs w:val="28"/>
        </w:rPr>
        <w:t xml:space="preserve"> </w:t>
      </w:r>
      <w:r w:rsidRPr="00260BFF">
        <w:rPr>
          <w:szCs w:val="28"/>
        </w:rPr>
        <w:t xml:space="preserve">Администрации муниципального образования </w:t>
      </w:r>
      <w:r w:rsidRPr="00260BFF">
        <w:rPr>
          <w:szCs w:val="28"/>
        </w:rPr>
        <w:lastRenderedPageBreak/>
        <w:t>«Заиграевский район» развернутый анализ выполнения индикаторов социально-экономического развития муниципального образования "Заиграевский район" с пояснительной запиской;</w:t>
      </w:r>
    </w:p>
    <w:p w14:paraId="3305074A" w14:textId="77777777" w:rsidR="00375BCB" w:rsidRPr="00260BFF" w:rsidRDefault="00375BCB" w:rsidP="00375BCB">
      <w:pPr>
        <w:ind w:firstLine="708"/>
        <w:jc w:val="both"/>
        <w:rPr>
          <w:szCs w:val="28"/>
        </w:rPr>
      </w:pPr>
      <w:r w:rsidRPr="00260BFF">
        <w:rPr>
          <w:szCs w:val="28"/>
        </w:rPr>
        <w:t>3. Рекомендовать главам муниципальных образований городских (сельских) поселений ежеквартально в срок до 25 числа месяца следующего за отчетным кварталом представлять в Отдел экономики Управления экономики и развития сельских территорий</w:t>
      </w:r>
      <w:r>
        <w:rPr>
          <w:szCs w:val="28"/>
        </w:rPr>
        <w:t xml:space="preserve"> </w:t>
      </w:r>
      <w:r w:rsidRPr="00260BFF">
        <w:rPr>
          <w:szCs w:val="28"/>
        </w:rPr>
        <w:t>Администрации муниципального образования «Заиграевский район» отчет о выполнении индикаторов программ муниципальных образований городских и сельских поселений;</w:t>
      </w:r>
    </w:p>
    <w:p w14:paraId="62F566F7" w14:textId="77777777" w:rsidR="00375BCB" w:rsidRPr="00260BFF" w:rsidRDefault="00375BCB" w:rsidP="00375BCB">
      <w:pPr>
        <w:autoSpaceDE w:val="0"/>
        <w:autoSpaceDN w:val="0"/>
        <w:adjustRightInd w:val="0"/>
        <w:ind w:firstLine="720"/>
        <w:jc w:val="both"/>
        <w:rPr>
          <w:color w:val="000000"/>
          <w:szCs w:val="28"/>
        </w:rPr>
      </w:pPr>
      <w:r w:rsidRPr="00260BFF">
        <w:rPr>
          <w:szCs w:val="28"/>
        </w:rPr>
        <w:t xml:space="preserve">4. </w:t>
      </w:r>
      <w:r>
        <w:rPr>
          <w:szCs w:val="28"/>
        </w:rPr>
        <w:t xml:space="preserve"> Опубликовать  настоящее  П</w:t>
      </w:r>
      <w:r w:rsidRPr="00260BFF">
        <w:rPr>
          <w:szCs w:val="28"/>
        </w:rPr>
        <w:t>остановление  в  газете  «Вперед» и разместить на сайте https://zaigraevo.gosuslugi.ru</w:t>
      </w:r>
      <w:r>
        <w:rPr>
          <w:szCs w:val="28"/>
        </w:rPr>
        <w:t>/</w:t>
      </w:r>
      <w:r w:rsidRPr="00260BFF">
        <w:rPr>
          <w:color w:val="000000"/>
          <w:szCs w:val="28"/>
        </w:rPr>
        <w:t>.</w:t>
      </w:r>
    </w:p>
    <w:p w14:paraId="7B7BFDB3" w14:textId="77777777" w:rsidR="00375BCB" w:rsidRPr="00260BFF" w:rsidRDefault="00375BCB" w:rsidP="00375BCB">
      <w:pPr>
        <w:ind w:firstLine="720"/>
        <w:jc w:val="both"/>
        <w:rPr>
          <w:color w:val="000000"/>
          <w:szCs w:val="28"/>
        </w:rPr>
      </w:pPr>
      <w:r w:rsidRPr="00260BFF">
        <w:rPr>
          <w:szCs w:val="28"/>
        </w:rPr>
        <w:t xml:space="preserve">5. </w:t>
      </w:r>
      <w:r>
        <w:rPr>
          <w:szCs w:val="28"/>
        </w:rPr>
        <w:t xml:space="preserve">  Контроль за исполнением настоящего</w:t>
      </w:r>
      <w:r>
        <w:rPr>
          <w:color w:val="000000"/>
          <w:szCs w:val="28"/>
        </w:rPr>
        <w:t xml:space="preserve">  П</w:t>
      </w:r>
      <w:r w:rsidRPr="00260BFF">
        <w:rPr>
          <w:color w:val="000000"/>
          <w:szCs w:val="28"/>
        </w:rPr>
        <w:t xml:space="preserve">остановления возложить на С.Л. </w:t>
      </w:r>
      <w:proofErr w:type="spellStart"/>
      <w:r w:rsidRPr="00260BFF">
        <w:rPr>
          <w:color w:val="000000"/>
          <w:szCs w:val="28"/>
        </w:rPr>
        <w:t>Глоб</w:t>
      </w:r>
      <w:r>
        <w:rPr>
          <w:color w:val="000000"/>
          <w:szCs w:val="28"/>
        </w:rPr>
        <w:t>енко</w:t>
      </w:r>
      <w:proofErr w:type="spellEnd"/>
      <w:r>
        <w:rPr>
          <w:color w:val="000000"/>
          <w:szCs w:val="28"/>
        </w:rPr>
        <w:t>, заместителя руководителя А</w:t>
      </w:r>
      <w:r w:rsidRPr="00260BFF">
        <w:rPr>
          <w:color w:val="000000"/>
          <w:szCs w:val="28"/>
        </w:rPr>
        <w:t>дминистрации по экономическим вопросам муниципального образования «Заиграевский район».</w:t>
      </w:r>
    </w:p>
    <w:p w14:paraId="5EC0B26A" w14:textId="77777777" w:rsidR="00375BCB" w:rsidRPr="00260BFF" w:rsidRDefault="00375BCB" w:rsidP="00375BCB">
      <w:pPr>
        <w:ind w:firstLine="720"/>
        <w:jc w:val="both"/>
        <w:rPr>
          <w:color w:val="000000"/>
          <w:szCs w:val="28"/>
        </w:rPr>
      </w:pPr>
    </w:p>
    <w:p w14:paraId="2189660D" w14:textId="77777777" w:rsidR="00375BCB" w:rsidRPr="00260BFF" w:rsidRDefault="00375BCB" w:rsidP="00375BCB">
      <w:pPr>
        <w:jc w:val="both"/>
        <w:rPr>
          <w:szCs w:val="28"/>
        </w:rPr>
      </w:pPr>
    </w:p>
    <w:p w14:paraId="2F1CB686" w14:textId="77777777" w:rsidR="00D80A5D" w:rsidRPr="00D80A5D" w:rsidRDefault="00B86879" w:rsidP="00D80A5D">
      <w:pPr>
        <w:widowControl w:val="0"/>
        <w:shd w:val="clear" w:color="auto" w:fill="FFFFFF"/>
        <w:autoSpaceDE w:val="0"/>
        <w:autoSpaceDN w:val="0"/>
        <w:adjustRightInd w:val="0"/>
        <w:jc w:val="both"/>
        <w:rPr>
          <w:szCs w:val="26"/>
        </w:rPr>
      </w:pPr>
      <w:r>
        <w:rPr>
          <w:szCs w:val="26"/>
        </w:rPr>
        <w:t>Глава</w:t>
      </w:r>
      <w:r w:rsidR="00D80A5D" w:rsidRPr="00D80A5D">
        <w:rPr>
          <w:szCs w:val="26"/>
        </w:rPr>
        <w:t xml:space="preserve"> муниципального образования </w:t>
      </w:r>
    </w:p>
    <w:p w14:paraId="7B92F630" w14:textId="77777777" w:rsidR="00D80A5D" w:rsidRPr="00D80A5D" w:rsidRDefault="00D80A5D" w:rsidP="00D80A5D">
      <w:pPr>
        <w:widowControl w:val="0"/>
        <w:shd w:val="clear" w:color="auto" w:fill="FFFFFF"/>
        <w:autoSpaceDE w:val="0"/>
        <w:autoSpaceDN w:val="0"/>
        <w:adjustRightInd w:val="0"/>
        <w:jc w:val="both"/>
        <w:rPr>
          <w:szCs w:val="26"/>
        </w:rPr>
      </w:pPr>
      <w:r w:rsidRPr="00D80A5D">
        <w:rPr>
          <w:szCs w:val="26"/>
        </w:rPr>
        <w:t xml:space="preserve">«Заиграевский район», </w:t>
      </w:r>
    </w:p>
    <w:p w14:paraId="4FFB8287" w14:textId="77777777" w:rsidR="00D80A5D" w:rsidRDefault="00532E39" w:rsidP="00D80A5D">
      <w:pPr>
        <w:widowControl w:val="0"/>
        <w:shd w:val="clear" w:color="auto" w:fill="FFFFFF"/>
        <w:autoSpaceDE w:val="0"/>
        <w:autoSpaceDN w:val="0"/>
        <w:adjustRightInd w:val="0"/>
        <w:jc w:val="both"/>
        <w:rPr>
          <w:szCs w:val="26"/>
        </w:rPr>
      </w:pPr>
      <w:r>
        <w:rPr>
          <w:szCs w:val="26"/>
        </w:rPr>
        <w:t>руководитель</w:t>
      </w:r>
      <w:r w:rsidR="00D80A5D" w:rsidRPr="00D80A5D">
        <w:rPr>
          <w:szCs w:val="26"/>
        </w:rPr>
        <w:t xml:space="preserve"> Администрации                                       </w:t>
      </w:r>
      <w:r w:rsidR="00375BCB">
        <w:rPr>
          <w:szCs w:val="26"/>
        </w:rPr>
        <w:t xml:space="preserve">                       </w:t>
      </w:r>
      <w:r w:rsidR="00D80A5D" w:rsidRPr="00D80A5D">
        <w:rPr>
          <w:szCs w:val="26"/>
        </w:rPr>
        <w:t>Л.С. Волкова</w:t>
      </w:r>
    </w:p>
    <w:p w14:paraId="7ECB4EE1" w14:textId="77777777" w:rsidR="009F5F0F" w:rsidRDefault="009F5F0F" w:rsidP="009F5F0F">
      <w:pPr>
        <w:widowControl w:val="0"/>
        <w:shd w:val="clear" w:color="auto" w:fill="FFFFFF"/>
        <w:autoSpaceDE w:val="0"/>
        <w:autoSpaceDN w:val="0"/>
        <w:adjustRightInd w:val="0"/>
        <w:jc w:val="both"/>
        <w:rPr>
          <w:szCs w:val="28"/>
        </w:rPr>
      </w:pPr>
    </w:p>
    <w:p w14:paraId="589E05C6" w14:textId="77777777" w:rsidR="00960C1C" w:rsidRDefault="00960C1C" w:rsidP="009F5F0F">
      <w:pPr>
        <w:widowControl w:val="0"/>
        <w:shd w:val="clear" w:color="auto" w:fill="FFFFFF"/>
        <w:autoSpaceDE w:val="0"/>
        <w:autoSpaceDN w:val="0"/>
        <w:adjustRightInd w:val="0"/>
        <w:jc w:val="both"/>
        <w:rPr>
          <w:szCs w:val="28"/>
        </w:rPr>
      </w:pPr>
    </w:p>
    <w:p w14:paraId="41505678" w14:textId="77777777" w:rsidR="00960C1C" w:rsidRDefault="00960C1C" w:rsidP="009F5F0F">
      <w:pPr>
        <w:widowControl w:val="0"/>
        <w:shd w:val="clear" w:color="auto" w:fill="FFFFFF"/>
        <w:autoSpaceDE w:val="0"/>
        <w:autoSpaceDN w:val="0"/>
        <w:adjustRightInd w:val="0"/>
        <w:jc w:val="both"/>
        <w:rPr>
          <w:szCs w:val="28"/>
        </w:rPr>
      </w:pPr>
    </w:p>
    <w:p w14:paraId="421215C1" w14:textId="77777777" w:rsidR="00960C1C" w:rsidRDefault="00960C1C" w:rsidP="009F5F0F">
      <w:pPr>
        <w:widowControl w:val="0"/>
        <w:shd w:val="clear" w:color="auto" w:fill="FFFFFF"/>
        <w:autoSpaceDE w:val="0"/>
        <w:autoSpaceDN w:val="0"/>
        <w:adjustRightInd w:val="0"/>
        <w:jc w:val="both"/>
        <w:rPr>
          <w:szCs w:val="28"/>
        </w:rPr>
      </w:pPr>
    </w:p>
    <w:p w14:paraId="4AD976FD" w14:textId="77777777" w:rsidR="00960C1C" w:rsidRDefault="00960C1C" w:rsidP="009F5F0F">
      <w:pPr>
        <w:widowControl w:val="0"/>
        <w:shd w:val="clear" w:color="auto" w:fill="FFFFFF"/>
        <w:autoSpaceDE w:val="0"/>
        <w:autoSpaceDN w:val="0"/>
        <w:adjustRightInd w:val="0"/>
        <w:jc w:val="both"/>
        <w:rPr>
          <w:szCs w:val="28"/>
        </w:rPr>
      </w:pPr>
    </w:p>
    <w:p w14:paraId="13B694A4" w14:textId="77777777" w:rsidR="00960C1C" w:rsidRDefault="00960C1C" w:rsidP="009F5F0F">
      <w:pPr>
        <w:widowControl w:val="0"/>
        <w:shd w:val="clear" w:color="auto" w:fill="FFFFFF"/>
        <w:autoSpaceDE w:val="0"/>
        <w:autoSpaceDN w:val="0"/>
        <w:adjustRightInd w:val="0"/>
        <w:jc w:val="both"/>
        <w:rPr>
          <w:szCs w:val="28"/>
        </w:rPr>
      </w:pPr>
    </w:p>
    <w:p w14:paraId="5E710B0D" w14:textId="77777777" w:rsidR="00960C1C" w:rsidRDefault="00960C1C" w:rsidP="009F5F0F">
      <w:pPr>
        <w:widowControl w:val="0"/>
        <w:shd w:val="clear" w:color="auto" w:fill="FFFFFF"/>
        <w:autoSpaceDE w:val="0"/>
        <w:autoSpaceDN w:val="0"/>
        <w:adjustRightInd w:val="0"/>
        <w:jc w:val="both"/>
        <w:rPr>
          <w:szCs w:val="28"/>
        </w:rPr>
      </w:pPr>
    </w:p>
    <w:p w14:paraId="31C1E9C2" w14:textId="77777777" w:rsidR="00960C1C" w:rsidRDefault="00960C1C" w:rsidP="009F5F0F">
      <w:pPr>
        <w:widowControl w:val="0"/>
        <w:shd w:val="clear" w:color="auto" w:fill="FFFFFF"/>
        <w:autoSpaceDE w:val="0"/>
        <w:autoSpaceDN w:val="0"/>
        <w:adjustRightInd w:val="0"/>
        <w:jc w:val="both"/>
        <w:rPr>
          <w:szCs w:val="28"/>
        </w:rPr>
      </w:pPr>
    </w:p>
    <w:p w14:paraId="773190DD" w14:textId="77777777" w:rsidR="00960C1C" w:rsidRDefault="00960C1C" w:rsidP="009F5F0F">
      <w:pPr>
        <w:widowControl w:val="0"/>
        <w:shd w:val="clear" w:color="auto" w:fill="FFFFFF"/>
        <w:autoSpaceDE w:val="0"/>
        <w:autoSpaceDN w:val="0"/>
        <w:adjustRightInd w:val="0"/>
        <w:jc w:val="both"/>
        <w:rPr>
          <w:szCs w:val="28"/>
        </w:rPr>
      </w:pPr>
    </w:p>
    <w:p w14:paraId="438F62E0" w14:textId="77777777" w:rsidR="00960C1C" w:rsidRDefault="00960C1C" w:rsidP="009F5F0F">
      <w:pPr>
        <w:widowControl w:val="0"/>
        <w:shd w:val="clear" w:color="auto" w:fill="FFFFFF"/>
        <w:autoSpaceDE w:val="0"/>
        <w:autoSpaceDN w:val="0"/>
        <w:adjustRightInd w:val="0"/>
        <w:jc w:val="both"/>
        <w:rPr>
          <w:szCs w:val="28"/>
        </w:rPr>
      </w:pPr>
    </w:p>
    <w:p w14:paraId="6ED0F720" w14:textId="77777777" w:rsidR="00960C1C" w:rsidRDefault="00960C1C" w:rsidP="009F5F0F">
      <w:pPr>
        <w:widowControl w:val="0"/>
        <w:shd w:val="clear" w:color="auto" w:fill="FFFFFF"/>
        <w:autoSpaceDE w:val="0"/>
        <w:autoSpaceDN w:val="0"/>
        <w:adjustRightInd w:val="0"/>
        <w:jc w:val="both"/>
        <w:rPr>
          <w:szCs w:val="28"/>
        </w:rPr>
      </w:pPr>
    </w:p>
    <w:p w14:paraId="61A578F7" w14:textId="77777777" w:rsidR="00960C1C" w:rsidRDefault="00960C1C" w:rsidP="009F5F0F">
      <w:pPr>
        <w:widowControl w:val="0"/>
        <w:shd w:val="clear" w:color="auto" w:fill="FFFFFF"/>
        <w:autoSpaceDE w:val="0"/>
        <w:autoSpaceDN w:val="0"/>
        <w:adjustRightInd w:val="0"/>
        <w:jc w:val="both"/>
        <w:rPr>
          <w:szCs w:val="28"/>
        </w:rPr>
      </w:pPr>
    </w:p>
    <w:p w14:paraId="241E7CC4" w14:textId="77777777" w:rsidR="00960C1C" w:rsidRDefault="00960C1C" w:rsidP="009F5F0F">
      <w:pPr>
        <w:widowControl w:val="0"/>
        <w:shd w:val="clear" w:color="auto" w:fill="FFFFFF"/>
        <w:autoSpaceDE w:val="0"/>
        <w:autoSpaceDN w:val="0"/>
        <w:adjustRightInd w:val="0"/>
        <w:jc w:val="both"/>
        <w:rPr>
          <w:szCs w:val="28"/>
        </w:rPr>
      </w:pPr>
    </w:p>
    <w:p w14:paraId="40A5274C" w14:textId="77777777" w:rsidR="00960C1C" w:rsidRDefault="00960C1C" w:rsidP="009F5F0F">
      <w:pPr>
        <w:widowControl w:val="0"/>
        <w:shd w:val="clear" w:color="auto" w:fill="FFFFFF"/>
        <w:autoSpaceDE w:val="0"/>
        <w:autoSpaceDN w:val="0"/>
        <w:adjustRightInd w:val="0"/>
        <w:jc w:val="both"/>
        <w:rPr>
          <w:szCs w:val="28"/>
        </w:rPr>
      </w:pPr>
    </w:p>
    <w:p w14:paraId="1AE15C03" w14:textId="77777777" w:rsidR="00960C1C" w:rsidRDefault="00960C1C" w:rsidP="009F5F0F">
      <w:pPr>
        <w:widowControl w:val="0"/>
        <w:shd w:val="clear" w:color="auto" w:fill="FFFFFF"/>
        <w:autoSpaceDE w:val="0"/>
        <w:autoSpaceDN w:val="0"/>
        <w:adjustRightInd w:val="0"/>
        <w:jc w:val="both"/>
        <w:rPr>
          <w:szCs w:val="28"/>
        </w:rPr>
      </w:pPr>
    </w:p>
    <w:p w14:paraId="5293AAEB" w14:textId="77777777" w:rsidR="00960C1C" w:rsidRDefault="00960C1C" w:rsidP="009F5F0F">
      <w:pPr>
        <w:widowControl w:val="0"/>
        <w:shd w:val="clear" w:color="auto" w:fill="FFFFFF"/>
        <w:autoSpaceDE w:val="0"/>
        <w:autoSpaceDN w:val="0"/>
        <w:adjustRightInd w:val="0"/>
        <w:jc w:val="both"/>
        <w:rPr>
          <w:szCs w:val="28"/>
        </w:rPr>
      </w:pPr>
    </w:p>
    <w:p w14:paraId="0610CC52" w14:textId="77777777" w:rsidR="00960C1C" w:rsidRDefault="00960C1C" w:rsidP="009F5F0F">
      <w:pPr>
        <w:widowControl w:val="0"/>
        <w:shd w:val="clear" w:color="auto" w:fill="FFFFFF"/>
        <w:autoSpaceDE w:val="0"/>
        <w:autoSpaceDN w:val="0"/>
        <w:adjustRightInd w:val="0"/>
        <w:jc w:val="both"/>
        <w:rPr>
          <w:szCs w:val="28"/>
        </w:rPr>
      </w:pPr>
    </w:p>
    <w:p w14:paraId="4D7B1C30" w14:textId="77777777" w:rsidR="00960C1C" w:rsidRDefault="00960C1C" w:rsidP="009F5F0F">
      <w:pPr>
        <w:widowControl w:val="0"/>
        <w:shd w:val="clear" w:color="auto" w:fill="FFFFFF"/>
        <w:autoSpaceDE w:val="0"/>
        <w:autoSpaceDN w:val="0"/>
        <w:adjustRightInd w:val="0"/>
        <w:jc w:val="both"/>
        <w:rPr>
          <w:szCs w:val="28"/>
        </w:rPr>
      </w:pPr>
    </w:p>
    <w:p w14:paraId="06F53256" w14:textId="77777777" w:rsidR="00960C1C" w:rsidRDefault="00960C1C" w:rsidP="009F5F0F">
      <w:pPr>
        <w:widowControl w:val="0"/>
        <w:shd w:val="clear" w:color="auto" w:fill="FFFFFF"/>
        <w:autoSpaceDE w:val="0"/>
        <w:autoSpaceDN w:val="0"/>
        <w:adjustRightInd w:val="0"/>
        <w:jc w:val="both"/>
        <w:rPr>
          <w:szCs w:val="28"/>
        </w:rPr>
      </w:pPr>
    </w:p>
    <w:p w14:paraId="0798B901" w14:textId="77777777" w:rsidR="00960C1C" w:rsidRDefault="00960C1C" w:rsidP="009F5F0F">
      <w:pPr>
        <w:widowControl w:val="0"/>
        <w:shd w:val="clear" w:color="auto" w:fill="FFFFFF"/>
        <w:autoSpaceDE w:val="0"/>
        <w:autoSpaceDN w:val="0"/>
        <w:adjustRightInd w:val="0"/>
        <w:jc w:val="both"/>
        <w:rPr>
          <w:szCs w:val="28"/>
        </w:rPr>
      </w:pPr>
    </w:p>
    <w:p w14:paraId="08FE11D7" w14:textId="77777777" w:rsidR="00960C1C" w:rsidRDefault="00960C1C" w:rsidP="009F5F0F">
      <w:pPr>
        <w:widowControl w:val="0"/>
        <w:shd w:val="clear" w:color="auto" w:fill="FFFFFF"/>
        <w:autoSpaceDE w:val="0"/>
        <w:autoSpaceDN w:val="0"/>
        <w:adjustRightInd w:val="0"/>
        <w:jc w:val="both"/>
        <w:rPr>
          <w:szCs w:val="28"/>
        </w:rPr>
      </w:pPr>
    </w:p>
    <w:p w14:paraId="15FF1A9B" w14:textId="77777777" w:rsidR="00960C1C" w:rsidRDefault="00960C1C" w:rsidP="009F5F0F">
      <w:pPr>
        <w:widowControl w:val="0"/>
        <w:shd w:val="clear" w:color="auto" w:fill="FFFFFF"/>
        <w:autoSpaceDE w:val="0"/>
        <w:autoSpaceDN w:val="0"/>
        <w:adjustRightInd w:val="0"/>
        <w:jc w:val="both"/>
        <w:rPr>
          <w:szCs w:val="28"/>
        </w:rPr>
      </w:pPr>
    </w:p>
    <w:p w14:paraId="76AC7A4E" w14:textId="77777777" w:rsidR="00960C1C" w:rsidRDefault="00960C1C" w:rsidP="009F5F0F">
      <w:pPr>
        <w:widowControl w:val="0"/>
        <w:shd w:val="clear" w:color="auto" w:fill="FFFFFF"/>
        <w:autoSpaceDE w:val="0"/>
        <w:autoSpaceDN w:val="0"/>
        <w:adjustRightInd w:val="0"/>
        <w:jc w:val="both"/>
        <w:rPr>
          <w:szCs w:val="28"/>
        </w:rPr>
      </w:pPr>
    </w:p>
    <w:p w14:paraId="51DD05E9" w14:textId="77777777" w:rsidR="00960C1C" w:rsidRDefault="00960C1C" w:rsidP="009F5F0F">
      <w:pPr>
        <w:widowControl w:val="0"/>
        <w:shd w:val="clear" w:color="auto" w:fill="FFFFFF"/>
        <w:autoSpaceDE w:val="0"/>
        <w:autoSpaceDN w:val="0"/>
        <w:adjustRightInd w:val="0"/>
        <w:jc w:val="both"/>
        <w:rPr>
          <w:szCs w:val="28"/>
        </w:rPr>
      </w:pPr>
    </w:p>
    <w:p w14:paraId="273893FD" w14:textId="77777777" w:rsidR="00960C1C" w:rsidRDefault="00960C1C" w:rsidP="009F5F0F">
      <w:pPr>
        <w:widowControl w:val="0"/>
        <w:shd w:val="clear" w:color="auto" w:fill="FFFFFF"/>
        <w:autoSpaceDE w:val="0"/>
        <w:autoSpaceDN w:val="0"/>
        <w:adjustRightInd w:val="0"/>
        <w:jc w:val="both"/>
        <w:rPr>
          <w:szCs w:val="28"/>
        </w:rPr>
      </w:pPr>
    </w:p>
    <w:p w14:paraId="40920A4E" w14:textId="77777777" w:rsidR="00960C1C" w:rsidRDefault="00960C1C" w:rsidP="009F5F0F">
      <w:pPr>
        <w:widowControl w:val="0"/>
        <w:shd w:val="clear" w:color="auto" w:fill="FFFFFF"/>
        <w:autoSpaceDE w:val="0"/>
        <w:autoSpaceDN w:val="0"/>
        <w:adjustRightInd w:val="0"/>
        <w:jc w:val="both"/>
        <w:rPr>
          <w:szCs w:val="28"/>
        </w:rPr>
      </w:pPr>
    </w:p>
    <w:tbl>
      <w:tblPr>
        <w:tblW w:w="0" w:type="auto"/>
        <w:tblLook w:val="04A0" w:firstRow="1" w:lastRow="0" w:firstColumn="1" w:lastColumn="0" w:noHBand="0" w:noVBand="1"/>
      </w:tblPr>
      <w:tblGrid>
        <w:gridCol w:w="4785"/>
        <w:gridCol w:w="4785"/>
      </w:tblGrid>
      <w:tr w:rsidR="00960C1C" w:rsidRPr="00960C1C" w14:paraId="559B5E6A" w14:textId="77777777" w:rsidTr="006A63AD">
        <w:tc>
          <w:tcPr>
            <w:tcW w:w="4785" w:type="dxa"/>
          </w:tcPr>
          <w:p w14:paraId="3DA2316C" w14:textId="77777777" w:rsidR="00960C1C" w:rsidRPr="00960C1C" w:rsidRDefault="00960C1C" w:rsidP="006A63AD">
            <w:pPr>
              <w:suppressAutoHyphens/>
              <w:jc w:val="center"/>
              <w:rPr>
                <w:sz w:val="24"/>
                <w:szCs w:val="24"/>
                <w:lang w:eastAsia="ar-SA"/>
              </w:rPr>
            </w:pPr>
          </w:p>
        </w:tc>
        <w:tc>
          <w:tcPr>
            <w:tcW w:w="4785" w:type="dxa"/>
          </w:tcPr>
          <w:p w14:paraId="124EC2F8" w14:textId="77777777" w:rsidR="00960C1C" w:rsidRPr="00960C1C" w:rsidRDefault="00960C1C" w:rsidP="00960C1C">
            <w:pPr>
              <w:suppressAutoHyphens/>
              <w:jc w:val="right"/>
              <w:rPr>
                <w:sz w:val="24"/>
                <w:szCs w:val="24"/>
                <w:lang w:eastAsia="ar-SA"/>
              </w:rPr>
            </w:pPr>
            <w:r w:rsidRPr="00960C1C">
              <w:rPr>
                <w:sz w:val="24"/>
                <w:szCs w:val="24"/>
                <w:lang w:eastAsia="ar-SA"/>
              </w:rPr>
              <w:t>Приложение</w:t>
            </w:r>
          </w:p>
          <w:p w14:paraId="729A698D" w14:textId="77777777" w:rsidR="00960C1C" w:rsidRPr="00960C1C" w:rsidRDefault="00960C1C" w:rsidP="00960C1C">
            <w:pPr>
              <w:suppressAutoHyphens/>
              <w:jc w:val="right"/>
              <w:rPr>
                <w:sz w:val="24"/>
                <w:szCs w:val="24"/>
                <w:lang w:eastAsia="ar-SA"/>
              </w:rPr>
            </w:pPr>
            <w:r w:rsidRPr="00960C1C">
              <w:rPr>
                <w:sz w:val="24"/>
                <w:szCs w:val="24"/>
                <w:lang w:eastAsia="ar-SA"/>
              </w:rPr>
              <w:t xml:space="preserve">к Постановлению Администрации муниципального образования «Заиграевский район» </w:t>
            </w:r>
          </w:p>
          <w:p w14:paraId="28D02EAD" w14:textId="77777777" w:rsidR="00960C1C" w:rsidRPr="00960C1C" w:rsidRDefault="00960C1C" w:rsidP="00960C1C">
            <w:pPr>
              <w:suppressAutoHyphens/>
              <w:jc w:val="right"/>
              <w:rPr>
                <w:sz w:val="24"/>
                <w:szCs w:val="24"/>
                <w:lang w:eastAsia="ar-SA"/>
              </w:rPr>
            </w:pPr>
            <w:r w:rsidRPr="00960C1C">
              <w:rPr>
                <w:sz w:val="24"/>
                <w:szCs w:val="24"/>
                <w:lang w:eastAsia="ar-SA"/>
              </w:rPr>
              <w:t xml:space="preserve">   от _01.09.2025 г. № 430__</w:t>
            </w:r>
          </w:p>
        </w:tc>
      </w:tr>
    </w:tbl>
    <w:p w14:paraId="4481F1DB" w14:textId="77777777" w:rsidR="00960C1C" w:rsidRPr="00960C1C" w:rsidRDefault="00960C1C" w:rsidP="00960C1C">
      <w:pPr>
        <w:suppressAutoHyphens/>
        <w:jc w:val="center"/>
        <w:rPr>
          <w:sz w:val="24"/>
          <w:szCs w:val="24"/>
          <w:lang w:eastAsia="ar-SA"/>
        </w:rPr>
      </w:pPr>
    </w:p>
    <w:p w14:paraId="4828473C" w14:textId="77777777" w:rsidR="00960C1C" w:rsidRPr="00960C1C" w:rsidRDefault="00960C1C" w:rsidP="00960C1C">
      <w:pPr>
        <w:tabs>
          <w:tab w:val="left" w:pos="567"/>
        </w:tabs>
        <w:suppressAutoHyphens/>
        <w:ind w:left="284"/>
        <w:jc w:val="center"/>
        <w:rPr>
          <w:sz w:val="24"/>
          <w:szCs w:val="24"/>
        </w:rPr>
      </w:pPr>
      <w:r w:rsidRPr="00960C1C">
        <w:rPr>
          <w:sz w:val="24"/>
          <w:szCs w:val="24"/>
        </w:rPr>
        <w:t xml:space="preserve">Предварительные итоги социально-экономического развития </w:t>
      </w:r>
    </w:p>
    <w:p w14:paraId="4C41991F" w14:textId="77777777" w:rsidR="00960C1C" w:rsidRPr="00960C1C" w:rsidRDefault="00960C1C" w:rsidP="00960C1C">
      <w:pPr>
        <w:tabs>
          <w:tab w:val="left" w:pos="567"/>
        </w:tabs>
        <w:suppressAutoHyphens/>
        <w:ind w:left="284"/>
        <w:jc w:val="center"/>
        <w:rPr>
          <w:sz w:val="24"/>
          <w:szCs w:val="24"/>
        </w:rPr>
      </w:pPr>
      <w:r w:rsidRPr="00960C1C">
        <w:rPr>
          <w:sz w:val="24"/>
          <w:szCs w:val="24"/>
        </w:rPr>
        <w:t xml:space="preserve">муниципального образования "Заиграевский район" </w:t>
      </w:r>
    </w:p>
    <w:p w14:paraId="0B9C0951" w14:textId="77777777" w:rsidR="00960C1C" w:rsidRPr="00960C1C" w:rsidRDefault="00960C1C" w:rsidP="00960C1C">
      <w:pPr>
        <w:tabs>
          <w:tab w:val="left" w:pos="567"/>
        </w:tabs>
        <w:suppressAutoHyphens/>
        <w:ind w:left="284"/>
        <w:jc w:val="center"/>
        <w:rPr>
          <w:sz w:val="24"/>
          <w:szCs w:val="24"/>
        </w:rPr>
      </w:pPr>
      <w:r w:rsidRPr="00960C1C">
        <w:rPr>
          <w:sz w:val="24"/>
          <w:szCs w:val="24"/>
        </w:rPr>
        <w:t xml:space="preserve">за </w:t>
      </w:r>
      <w:r w:rsidRPr="00960C1C">
        <w:rPr>
          <w:sz w:val="24"/>
          <w:szCs w:val="24"/>
          <w:lang w:val="en-US"/>
        </w:rPr>
        <w:t>I</w:t>
      </w:r>
      <w:r w:rsidRPr="00960C1C">
        <w:rPr>
          <w:sz w:val="24"/>
          <w:szCs w:val="24"/>
        </w:rPr>
        <w:t xml:space="preserve"> полугодие 2025 года и ожидаемые итоги за 2025 год</w:t>
      </w:r>
    </w:p>
    <w:p w14:paraId="7C1E0DBD" w14:textId="77777777" w:rsidR="00960C1C" w:rsidRPr="00960C1C" w:rsidRDefault="00960C1C" w:rsidP="00960C1C">
      <w:pPr>
        <w:tabs>
          <w:tab w:val="left" w:pos="567"/>
        </w:tabs>
        <w:suppressAutoHyphens/>
        <w:ind w:left="284"/>
        <w:jc w:val="both"/>
        <w:rPr>
          <w:sz w:val="24"/>
          <w:szCs w:val="24"/>
        </w:rPr>
      </w:pPr>
    </w:p>
    <w:p w14:paraId="2801F709" w14:textId="77777777" w:rsidR="00960C1C" w:rsidRPr="00960C1C" w:rsidRDefault="00960C1C" w:rsidP="00960C1C">
      <w:pPr>
        <w:tabs>
          <w:tab w:val="left" w:pos="-284"/>
        </w:tabs>
        <w:ind w:firstLine="709"/>
        <w:jc w:val="both"/>
        <w:rPr>
          <w:rFonts w:eastAsia="Calibri"/>
          <w:sz w:val="24"/>
          <w:szCs w:val="24"/>
        </w:rPr>
      </w:pPr>
      <w:r w:rsidRPr="00960C1C">
        <w:rPr>
          <w:rFonts w:eastAsia="Calibri"/>
          <w:b/>
          <w:sz w:val="24"/>
          <w:szCs w:val="24"/>
        </w:rPr>
        <w:t xml:space="preserve">Численность населения </w:t>
      </w:r>
      <w:r w:rsidRPr="00960C1C">
        <w:rPr>
          <w:rFonts w:eastAsia="Calibri"/>
          <w:sz w:val="24"/>
          <w:szCs w:val="24"/>
        </w:rPr>
        <w:t>на 01 января 2025 года (</w:t>
      </w:r>
      <w:r w:rsidRPr="00960C1C">
        <w:rPr>
          <w:sz w:val="24"/>
          <w:szCs w:val="24"/>
        </w:rPr>
        <w:t>по данным Федеральной службы государственной статистики)</w:t>
      </w:r>
      <w:r w:rsidRPr="00960C1C">
        <w:rPr>
          <w:rFonts w:eastAsia="Calibri"/>
          <w:sz w:val="24"/>
          <w:szCs w:val="24"/>
        </w:rPr>
        <w:t xml:space="preserve"> составляет 50,689 тыс. чел. Согласно данным ГАУЗ «Заиграевская ЦРБ» за период с января по июнь 2025 г. родилось – 189 детей, умерло – 264 человек, естественная убыль составила 75 человек (за аналогичный период прошлого года естественная убыль населения составляла 112 человек). </w:t>
      </w:r>
    </w:p>
    <w:p w14:paraId="6E6ED2FB" w14:textId="77777777" w:rsidR="00960C1C" w:rsidRPr="00960C1C" w:rsidRDefault="00960C1C" w:rsidP="00960C1C">
      <w:pPr>
        <w:tabs>
          <w:tab w:val="left" w:pos="-284"/>
        </w:tabs>
        <w:ind w:firstLine="709"/>
        <w:jc w:val="both"/>
        <w:rPr>
          <w:rFonts w:eastAsia="Calibri"/>
          <w:sz w:val="24"/>
          <w:szCs w:val="24"/>
        </w:rPr>
      </w:pPr>
      <w:r w:rsidRPr="00960C1C">
        <w:rPr>
          <w:rFonts w:eastAsia="Calibri"/>
          <w:sz w:val="24"/>
          <w:szCs w:val="24"/>
        </w:rPr>
        <w:t>В 2025 году среднегодовая численность населения прогнозируется на уровне 50,588тыс. человек.</w:t>
      </w:r>
    </w:p>
    <w:p w14:paraId="2CA0E8A9" w14:textId="77777777" w:rsidR="00960C1C" w:rsidRPr="00960C1C" w:rsidRDefault="00960C1C" w:rsidP="00960C1C">
      <w:pPr>
        <w:tabs>
          <w:tab w:val="left" w:pos="567"/>
        </w:tabs>
        <w:suppressAutoHyphens/>
        <w:ind w:firstLine="709"/>
        <w:contextualSpacing/>
        <w:jc w:val="both"/>
        <w:rPr>
          <w:sz w:val="24"/>
          <w:szCs w:val="24"/>
          <w:lang w:eastAsia="ar-SA"/>
        </w:rPr>
      </w:pPr>
      <w:r w:rsidRPr="00960C1C">
        <w:rPr>
          <w:b/>
          <w:sz w:val="24"/>
          <w:szCs w:val="24"/>
          <w:lang w:eastAsia="ar-SA"/>
        </w:rPr>
        <w:t>Объем инвестиций</w:t>
      </w:r>
      <w:r w:rsidRPr="00960C1C">
        <w:rPr>
          <w:sz w:val="24"/>
          <w:szCs w:val="24"/>
          <w:lang w:eastAsia="ar-SA"/>
        </w:rPr>
        <w:t xml:space="preserve"> в 1 полугодии 2025 года составил 839,7 млн. рублей, к 1 полугодию 2024 году – 165 % (507,1 млн. рублей), в том числе внебюджетные инвестиции – </w:t>
      </w:r>
      <w:bookmarkStart w:id="0" w:name="_Hlk205469893"/>
      <w:r w:rsidRPr="00960C1C">
        <w:rPr>
          <w:sz w:val="24"/>
          <w:szCs w:val="24"/>
          <w:lang w:eastAsia="ar-SA"/>
        </w:rPr>
        <w:t>795,9</w:t>
      </w:r>
      <w:bookmarkEnd w:id="0"/>
      <w:r w:rsidRPr="00960C1C">
        <w:rPr>
          <w:sz w:val="24"/>
          <w:szCs w:val="24"/>
          <w:lang w:eastAsia="ar-SA"/>
        </w:rPr>
        <w:t xml:space="preserve">млн. руб., к 1 полугодию 2024 года – 163 % (488,7 млн. рублей). Доля внебюджетных инвестиций в общем объеме составляет 94,8 %. </w:t>
      </w:r>
    </w:p>
    <w:p w14:paraId="340A7070" w14:textId="77777777" w:rsidR="00960C1C" w:rsidRPr="00960C1C" w:rsidRDefault="00960C1C" w:rsidP="00960C1C">
      <w:pPr>
        <w:tabs>
          <w:tab w:val="left" w:pos="-5954"/>
        </w:tabs>
        <w:suppressAutoHyphens/>
        <w:ind w:firstLine="709"/>
        <w:contextualSpacing/>
        <w:jc w:val="both"/>
        <w:rPr>
          <w:sz w:val="24"/>
          <w:szCs w:val="24"/>
          <w:lang w:eastAsia="ar-SA"/>
        </w:rPr>
      </w:pPr>
      <w:r w:rsidRPr="00960C1C">
        <w:rPr>
          <w:sz w:val="24"/>
          <w:szCs w:val="24"/>
          <w:lang w:eastAsia="ar-SA"/>
        </w:rPr>
        <w:t xml:space="preserve">В </w:t>
      </w:r>
      <w:r w:rsidRPr="00960C1C">
        <w:rPr>
          <w:sz w:val="24"/>
          <w:szCs w:val="24"/>
          <w:lang w:val="en-US" w:eastAsia="ar-SA"/>
        </w:rPr>
        <w:t>I</w:t>
      </w:r>
      <w:r w:rsidRPr="00960C1C">
        <w:rPr>
          <w:sz w:val="24"/>
          <w:szCs w:val="24"/>
          <w:lang w:eastAsia="ar-SA"/>
        </w:rPr>
        <w:t xml:space="preserve"> полугодии 2025 г. основной объем инвестиций получен за счет ввода жилья в эксплуатацию.  Введено индивидуального жилья 13 478 кв. м., к 1 полугодию 2024 г. – 152 %.  На приобретение оборудования, транспортных средств, ремонт объектов</w:t>
      </w:r>
      <w:r>
        <w:rPr>
          <w:sz w:val="24"/>
          <w:szCs w:val="24"/>
          <w:lang w:eastAsia="ar-SA"/>
        </w:rPr>
        <w:t xml:space="preserve"> </w:t>
      </w:r>
      <w:r w:rsidRPr="00960C1C">
        <w:rPr>
          <w:sz w:val="24"/>
          <w:szCs w:val="24"/>
          <w:lang w:eastAsia="ar-SA"/>
        </w:rPr>
        <w:t xml:space="preserve">направили денежные средства АО «Свинокомплекс «Восточно-Сибирский», ООО «Горная компания», ООО «Вертекс ДК», АО «1019 ВРЗ», индивидуальные предприниматели пищевой и деревообрабатывающей промышленности. В п. Татарский Ключ открылся новый магазин. </w:t>
      </w:r>
    </w:p>
    <w:p w14:paraId="0F8858C0" w14:textId="77777777" w:rsidR="00960C1C" w:rsidRPr="00960C1C" w:rsidRDefault="00960C1C" w:rsidP="00960C1C">
      <w:pPr>
        <w:tabs>
          <w:tab w:val="left" w:pos="567"/>
        </w:tabs>
        <w:suppressAutoHyphens/>
        <w:ind w:firstLine="709"/>
        <w:contextualSpacing/>
        <w:jc w:val="both"/>
        <w:rPr>
          <w:sz w:val="24"/>
          <w:szCs w:val="24"/>
          <w:lang w:eastAsia="ar-SA"/>
        </w:rPr>
      </w:pPr>
      <w:r w:rsidRPr="00960C1C">
        <w:rPr>
          <w:sz w:val="24"/>
          <w:szCs w:val="24"/>
          <w:lang w:eastAsia="ar-SA"/>
        </w:rPr>
        <w:t>Объем бюджетных инвестиций за 6 месяцев 2025 года составил 43,8 млн. руб., из них:</w:t>
      </w:r>
    </w:p>
    <w:p w14:paraId="7CC16BFA" w14:textId="77777777" w:rsidR="00960C1C" w:rsidRPr="00960C1C" w:rsidRDefault="00960C1C" w:rsidP="00960C1C">
      <w:pPr>
        <w:tabs>
          <w:tab w:val="left" w:pos="567"/>
        </w:tabs>
        <w:suppressAutoHyphens/>
        <w:ind w:firstLine="709"/>
        <w:contextualSpacing/>
        <w:jc w:val="both"/>
        <w:rPr>
          <w:sz w:val="24"/>
          <w:szCs w:val="24"/>
          <w:lang w:eastAsia="ar-SA"/>
        </w:rPr>
      </w:pPr>
      <w:r w:rsidRPr="00960C1C">
        <w:rPr>
          <w:sz w:val="24"/>
          <w:szCs w:val="24"/>
          <w:lang w:eastAsia="ar-SA"/>
        </w:rPr>
        <w:t>- 9,3 млн. рублей, приобретение инвентаря, орг. техники в образовательные учреждения;</w:t>
      </w:r>
    </w:p>
    <w:p w14:paraId="235858CC" w14:textId="77777777" w:rsidR="00960C1C" w:rsidRPr="00960C1C" w:rsidRDefault="00960C1C" w:rsidP="00960C1C">
      <w:pPr>
        <w:tabs>
          <w:tab w:val="left" w:pos="567"/>
        </w:tabs>
        <w:suppressAutoHyphens/>
        <w:ind w:firstLine="709"/>
        <w:contextualSpacing/>
        <w:jc w:val="both"/>
        <w:rPr>
          <w:sz w:val="24"/>
          <w:szCs w:val="24"/>
          <w:lang w:eastAsia="ar-SA"/>
        </w:rPr>
      </w:pPr>
      <w:r w:rsidRPr="00960C1C">
        <w:rPr>
          <w:sz w:val="24"/>
          <w:szCs w:val="24"/>
          <w:lang w:eastAsia="ar-SA"/>
        </w:rPr>
        <w:t>- 2,8 млн. рублей по федеральному проекту «Формирование комфортной городской среды»;</w:t>
      </w:r>
    </w:p>
    <w:p w14:paraId="0F535112" w14:textId="77777777" w:rsidR="00960C1C" w:rsidRPr="00960C1C" w:rsidRDefault="00960C1C" w:rsidP="00960C1C">
      <w:pPr>
        <w:tabs>
          <w:tab w:val="left" w:pos="567"/>
        </w:tabs>
        <w:suppressAutoHyphens/>
        <w:ind w:firstLine="709"/>
        <w:contextualSpacing/>
        <w:jc w:val="both"/>
        <w:rPr>
          <w:sz w:val="24"/>
          <w:szCs w:val="24"/>
          <w:lang w:eastAsia="ar-SA"/>
        </w:rPr>
      </w:pPr>
      <w:r w:rsidRPr="00960C1C">
        <w:rPr>
          <w:sz w:val="24"/>
          <w:szCs w:val="24"/>
          <w:lang w:eastAsia="ar-SA"/>
        </w:rPr>
        <w:t>- 24,8 млн. рублей приобретение медицинского оборудования</w:t>
      </w:r>
      <w:r>
        <w:rPr>
          <w:sz w:val="24"/>
          <w:szCs w:val="24"/>
          <w:lang w:eastAsia="ar-SA"/>
        </w:rPr>
        <w:t xml:space="preserve"> </w:t>
      </w:r>
      <w:r w:rsidRPr="00960C1C">
        <w:rPr>
          <w:sz w:val="24"/>
          <w:szCs w:val="24"/>
          <w:lang w:eastAsia="ar-SA"/>
        </w:rPr>
        <w:t>ГАУЗ «Заиграевская ЦРБ»;</w:t>
      </w:r>
    </w:p>
    <w:p w14:paraId="0A59D38B" w14:textId="77777777" w:rsidR="00960C1C" w:rsidRPr="00960C1C" w:rsidRDefault="00960C1C" w:rsidP="00960C1C">
      <w:pPr>
        <w:tabs>
          <w:tab w:val="left" w:pos="567"/>
        </w:tabs>
        <w:suppressAutoHyphens/>
        <w:ind w:firstLine="709"/>
        <w:contextualSpacing/>
        <w:jc w:val="both"/>
        <w:rPr>
          <w:sz w:val="24"/>
          <w:szCs w:val="24"/>
          <w:lang w:eastAsia="ar-SA"/>
        </w:rPr>
      </w:pPr>
      <w:r w:rsidRPr="00960C1C">
        <w:rPr>
          <w:sz w:val="24"/>
          <w:szCs w:val="24"/>
          <w:lang w:eastAsia="ar-SA"/>
        </w:rPr>
        <w:t>- приобретение автомобиля-ассенизатора марки КамАЗ-53605 – 6,9 млн. рублей.</w:t>
      </w:r>
    </w:p>
    <w:p w14:paraId="33153139" w14:textId="77777777" w:rsidR="00960C1C" w:rsidRPr="00960C1C" w:rsidRDefault="00960C1C" w:rsidP="00960C1C">
      <w:pPr>
        <w:widowControl w:val="0"/>
        <w:ind w:firstLine="709"/>
        <w:contextualSpacing/>
        <w:jc w:val="both"/>
        <w:rPr>
          <w:sz w:val="24"/>
          <w:szCs w:val="24"/>
        </w:rPr>
      </w:pPr>
      <w:r w:rsidRPr="00960C1C">
        <w:rPr>
          <w:sz w:val="24"/>
          <w:szCs w:val="24"/>
        </w:rPr>
        <w:t>Объем инвестиций в основной капитал в 2025 году прогнозируется на уровне 1884,1 млн. рублей, в т.ч. внебюджетные инвестиции – 865,7 млн. рублей.</w:t>
      </w:r>
    </w:p>
    <w:p w14:paraId="4F0E1440" w14:textId="77777777" w:rsidR="00960C1C" w:rsidRPr="00960C1C" w:rsidRDefault="00960C1C" w:rsidP="00960C1C">
      <w:pPr>
        <w:widowControl w:val="0"/>
        <w:ind w:firstLine="709"/>
        <w:contextualSpacing/>
        <w:jc w:val="both"/>
        <w:rPr>
          <w:sz w:val="24"/>
          <w:szCs w:val="24"/>
        </w:rPr>
      </w:pPr>
      <w:r w:rsidRPr="00960C1C">
        <w:rPr>
          <w:sz w:val="24"/>
          <w:szCs w:val="24"/>
        </w:rPr>
        <w:t>Основную долю внебюджетных инвестиций занимает ввод жилья населением. В 2025 году объем выполненных работ по строительству жилых помещений прогнозируется в сумме 661 млн. рублей.</w:t>
      </w:r>
    </w:p>
    <w:p w14:paraId="6A2BAC18" w14:textId="77777777" w:rsidR="00960C1C" w:rsidRPr="00960C1C" w:rsidRDefault="00960C1C" w:rsidP="00960C1C">
      <w:pPr>
        <w:tabs>
          <w:tab w:val="left" w:pos="-5954"/>
        </w:tabs>
        <w:ind w:firstLine="709"/>
        <w:contextualSpacing/>
        <w:jc w:val="both"/>
        <w:rPr>
          <w:sz w:val="24"/>
          <w:szCs w:val="24"/>
        </w:rPr>
      </w:pPr>
      <w:r w:rsidRPr="00960C1C">
        <w:rPr>
          <w:sz w:val="24"/>
          <w:szCs w:val="24"/>
        </w:rPr>
        <w:t>Значительные капитальные вложения запланированы в агропромышленной отрасли. Так в 2025 году объем инвестиций АО «Свинокомплекс «Восточно-Сибирский» составит 176,2 млн. рублей. Предприятие реализует инвестиционный проект «</w:t>
      </w:r>
      <w:bookmarkStart w:id="1" w:name="_Hlk205797715"/>
      <w:r w:rsidRPr="00960C1C">
        <w:rPr>
          <w:sz w:val="24"/>
          <w:szCs w:val="24"/>
        </w:rPr>
        <w:t>Строительство погрузочно-разгрузочного участка</w:t>
      </w:r>
      <w:bookmarkEnd w:id="1"/>
      <w:r w:rsidRPr="00960C1C">
        <w:rPr>
          <w:sz w:val="24"/>
          <w:szCs w:val="24"/>
        </w:rPr>
        <w:t xml:space="preserve">». </w:t>
      </w:r>
      <w:r w:rsidRPr="00960C1C">
        <w:rPr>
          <w:snapToGrid w:val="0"/>
          <w:sz w:val="24"/>
          <w:szCs w:val="24"/>
        </w:rPr>
        <w:t xml:space="preserve">В планах </w:t>
      </w:r>
      <w:bookmarkStart w:id="2" w:name="_Hlk173412858"/>
      <w:r w:rsidRPr="00960C1C">
        <w:rPr>
          <w:snapToGrid w:val="0"/>
          <w:sz w:val="24"/>
          <w:szCs w:val="24"/>
        </w:rPr>
        <w:t>создать предприятие замкнутого цикла - выращивать ячмень и пшеницу на 2,0 тыс. га для производства комбикорма для своих животных.</w:t>
      </w:r>
    </w:p>
    <w:bookmarkEnd w:id="2"/>
    <w:p w14:paraId="2876148C" w14:textId="77777777" w:rsidR="00960C1C" w:rsidRPr="00960C1C" w:rsidRDefault="00960C1C" w:rsidP="00960C1C">
      <w:pPr>
        <w:tabs>
          <w:tab w:val="left" w:pos="-5954"/>
        </w:tabs>
        <w:ind w:firstLine="709"/>
        <w:contextualSpacing/>
        <w:jc w:val="both"/>
        <w:rPr>
          <w:sz w:val="24"/>
          <w:szCs w:val="24"/>
        </w:rPr>
      </w:pPr>
      <w:r w:rsidRPr="00960C1C">
        <w:rPr>
          <w:sz w:val="24"/>
          <w:szCs w:val="24"/>
        </w:rPr>
        <w:t>Будет продолжена реализация проектов в сфере малого и среднего предпринимательства - приобретение оборудования, капитальные ремонты зданий в сфере сельского хозяйства, обрабатывающих производств, бытовых услуг, торговли.</w:t>
      </w:r>
    </w:p>
    <w:p w14:paraId="54FF140D" w14:textId="77777777" w:rsidR="00960C1C" w:rsidRPr="00960C1C" w:rsidRDefault="00960C1C" w:rsidP="00960C1C">
      <w:pPr>
        <w:tabs>
          <w:tab w:val="left" w:pos="567"/>
        </w:tabs>
        <w:ind w:firstLine="709"/>
        <w:contextualSpacing/>
        <w:jc w:val="both"/>
        <w:rPr>
          <w:sz w:val="24"/>
          <w:szCs w:val="24"/>
        </w:rPr>
      </w:pPr>
      <w:r w:rsidRPr="00960C1C">
        <w:rPr>
          <w:sz w:val="24"/>
          <w:szCs w:val="24"/>
        </w:rPr>
        <w:t>Объем бюджетных инвестиций в 2025 г. запланирован в сумме 1 018,4 млн. руб., в т.ч.:</w:t>
      </w:r>
    </w:p>
    <w:p w14:paraId="58B124B7" w14:textId="77777777" w:rsidR="00960C1C" w:rsidRPr="00960C1C" w:rsidRDefault="00960C1C" w:rsidP="00960C1C">
      <w:pPr>
        <w:numPr>
          <w:ilvl w:val="0"/>
          <w:numId w:val="35"/>
        </w:numPr>
        <w:tabs>
          <w:tab w:val="left" w:pos="567"/>
        </w:tabs>
        <w:spacing w:line="276" w:lineRule="auto"/>
        <w:ind w:left="0" w:firstLine="0"/>
        <w:contextualSpacing/>
        <w:jc w:val="both"/>
        <w:rPr>
          <w:rFonts w:eastAsia="Calibri"/>
          <w:i/>
          <w:iCs/>
          <w:sz w:val="24"/>
          <w:szCs w:val="24"/>
          <w:lang w:eastAsia="en-US"/>
        </w:rPr>
      </w:pPr>
      <w:r w:rsidRPr="00960C1C">
        <w:rPr>
          <w:rFonts w:eastAsia="Calibri"/>
          <w:i/>
          <w:iCs/>
          <w:sz w:val="24"/>
          <w:szCs w:val="24"/>
          <w:lang w:eastAsia="en-US"/>
        </w:rPr>
        <w:t>На дорожную деятельность будет направлено 729,1 млн. рублей, в том числе:</w:t>
      </w:r>
    </w:p>
    <w:p w14:paraId="1EDA7333" w14:textId="77777777" w:rsidR="00960C1C" w:rsidRPr="00960C1C" w:rsidRDefault="00960C1C" w:rsidP="00960C1C">
      <w:pPr>
        <w:tabs>
          <w:tab w:val="left" w:pos="567"/>
        </w:tabs>
        <w:spacing w:line="276" w:lineRule="auto"/>
        <w:contextualSpacing/>
        <w:jc w:val="both"/>
        <w:rPr>
          <w:rFonts w:eastAsia="Calibri"/>
          <w:sz w:val="24"/>
          <w:szCs w:val="24"/>
          <w:lang w:eastAsia="en-US"/>
        </w:rPr>
      </w:pPr>
      <w:r w:rsidRPr="00960C1C">
        <w:rPr>
          <w:rFonts w:eastAsia="Calibri"/>
          <w:sz w:val="24"/>
          <w:szCs w:val="24"/>
          <w:lang w:eastAsia="en-US"/>
        </w:rPr>
        <w:lastRenderedPageBreak/>
        <w:t xml:space="preserve">        - ремонт автомобильной дороги подъезд к селу Нижние </w:t>
      </w:r>
      <w:proofErr w:type="spellStart"/>
      <w:r w:rsidRPr="00960C1C">
        <w:rPr>
          <w:rFonts w:eastAsia="Calibri"/>
          <w:sz w:val="24"/>
          <w:szCs w:val="24"/>
          <w:lang w:eastAsia="en-US"/>
        </w:rPr>
        <w:t>Тальцы</w:t>
      </w:r>
      <w:proofErr w:type="spellEnd"/>
      <w:r w:rsidRPr="00960C1C">
        <w:rPr>
          <w:rFonts w:eastAsia="Calibri"/>
          <w:sz w:val="24"/>
          <w:szCs w:val="24"/>
          <w:lang w:eastAsia="en-US"/>
        </w:rPr>
        <w:t xml:space="preserve"> от региональной а/д Улан-Удэ-Заиграево-</w:t>
      </w:r>
      <w:proofErr w:type="spellStart"/>
      <w:r w:rsidRPr="00960C1C">
        <w:rPr>
          <w:rFonts w:eastAsia="Calibri"/>
          <w:sz w:val="24"/>
          <w:szCs w:val="24"/>
          <w:lang w:eastAsia="en-US"/>
        </w:rPr>
        <w:t>Кижинга</w:t>
      </w:r>
      <w:proofErr w:type="spellEnd"/>
      <w:r w:rsidRPr="00960C1C">
        <w:rPr>
          <w:rFonts w:eastAsia="Calibri"/>
          <w:sz w:val="24"/>
          <w:szCs w:val="24"/>
          <w:lang w:eastAsia="en-US"/>
        </w:rPr>
        <w:t>-</w:t>
      </w:r>
      <w:proofErr w:type="spellStart"/>
      <w:r w:rsidRPr="00960C1C">
        <w:rPr>
          <w:rFonts w:eastAsia="Calibri"/>
          <w:sz w:val="24"/>
          <w:szCs w:val="24"/>
          <w:lang w:eastAsia="en-US"/>
        </w:rPr>
        <w:t>Хоринск</w:t>
      </w:r>
      <w:proofErr w:type="spellEnd"/>
      <w:r w:rsidRPr="00960C1C">
        <w:rPr>
          <w:rFonts w:eastAsia="Calibri"/>
          <w:sz w:val="24"/>
          <w:szCs w:val="24"/>
          <w:lang w:eastAsia="en-US"/>
        </w:rPr>
        <w:t xml:space="preserve"> к с. Нижние </w:t>
      </w:r>
      <w:proofErr w:type="spellStart"/>
      <w:r w:rsidRPr="00960C1C">
        <w:rPr>
          <w:rFonts w:eastAsia="Calibri"/>
          <w:sz w:val="24"/>
          <w:szCs w:val="24"/>
          <w:lang w:eastAsia="en-US"/>
        </w:rPr>
        <w:t>Тальцы</w:t>
      </w:r>
      <w:proofErr w:type="spellEnd"/>
      <w:r w:rsidRPr="00960C1C">
        <w:rPr>
          <w:rFonts w:eastAsia="Calibri"/>
          <w:sz w:val="24"/>
          <w:szCs w:val="24"/>
          <w:lang w:eastAsia="en-US"/>
        </w:rPr>
        <w:t xml:space="preserve"> до ул. Новая 9 д – 55,1 млн. рублей;</w:t>
      </w:r>
    </w:p>
    <w:p w14:paraId="3D822286" w14:textId="77777777" w:rsidR="00960C1C" w:rsidRPr="00960C1C" w:rsidRDefault="00960C1C" w:rsidP="00960C1C">
      <w:pPr>
        <w:tabs>
          <w:tab w:val="left" w:pos="567"/>
        </w:tabs>
        <w:spacing w:line="276" w:lineRule="auto"/>
        <w:contextualSpacing/>
        <w:jc w:val="both"/>
        <w:rPr>
          <w:rFonts w:eastAsia="Calibri"/>
          <w:sz w:val="24"/>
          <w:szCs w:val="24"/>
          <w:lang w:eastAsia="en-US"/>
        </w:rPr>
      </w:pPr>
      <w:r w:rsidRPr="00960C1C">
        <w:rPr>
          <w:rFonts w:eastAsia="Calibri"/>
          <w:sz w:val="24"/>
          <w:szCs w:val="24"/>
          <w:lang w:eastAsia="en-US"/>
        </w:rPr>
        <w:t xml:space="preserve">         - строительство подъездной автомобильной дороги к площадке АО "Свинокомплекс "Восточно-Сибирский", в том числе разработка освоения лесов" за счет Дальневосточной субсидии – 254,4 млн. рублей;</w:t>
      </w:r>
    </w:p>
    <w:p w14:paraId="447354F5" w14:textId="77777777" w:rsidR="00960C1C" w:rsidRPr="00960C1C" w:rsidRDefault="00960C1C" w:rsidP="00960C1C">
      <w:pPr>
        <w:tabs>
          <w:tab w:val="left" w:pos="567"/>
        </w:tabs>
        <w:spacing w:line="276" w:lineRule="auto"/>
        <w:contextualSpacing/>
        <w:jc w:val="both"/>
        <w:rPr>
          <w:rFonts w:eastAsia="Calibri"/>
          <w:sz w:val="24"/>
          <w:szCs w:val="24"/>
          <w:lang w:eastAsia="en-US"/>
        </w:rPr>
      </w:pPr>
      <w:r w:rsidRPr="00960C1C">
        <w:rPr>
          <w:rFonts w:eastAsia="Calibri"/>
          <w:sz w:val="24"/>
          <w:szCs w:val="24"/>
          <w:lang w:eastAsia="en-US"/>
        </w:rPr>
        <w:t xml:space="preserve">        -  ремонт автомобильной дороги Улан-Удэ-Романовка-Чита, км 58+536 - км 78+000 в Заиграевском районе Республики Бурятия – 277,3 млн. рублей;</w:t>
      </w:r>
    </w:p>
    <w:p w14:paraId="178F1286" w14:textId="77777777" w:rsidR="00960C1C" w:rsidRPr="00960C1C" w:rsidRDefault="00960C1C" w:rsidP="00960C1C">
      <w:pPr>
        <w:tabs>
          <w:tab w:val="left" w:pos="567"/>
        </w:tabs>
        <w:spacing w:line="276" w:lineRule="auto"/>
        <w:contextualSpacing/>
        <w:jc w:val="both"/>
        <w:rPr>
          <w:rFonts w:eastAsia="Calibri"/>
          <w:sz w:val="24"/>
          <w:szCs w:val="24"/>
          <w:lang w:eastAsia="en-US"/>
        </w:rPr>
      </w:pPr>
      <w:r w:rsidRPr="00960C1C">
        <w:rPr>
          <w:rFonts w:eastAsia="Calibri"/>
          <w:sz w:val="24"/>
          <w:szCs w:val="24"/>
          <w:lang w:eastAsia="en-US"/>
        </w:rPr>
        <w:t xml:space="preserve">       - ремонт автомобильной дороги </w:t>
      </w:r>
      <w:proofErr w:type="spellStart"/>
      <w:r w:rsidRPr="00960C1C">
        <w:rPr>
          <w:rFonts w:eastAsia="Calibri"/>
          <w:sz w:val="24"/>
          <w:szCs w:val="24"/>
          <w:lang w:eastAsia="en-US"/>
        </w:rPr>
        <w:t>Гортоповский</w:t>
      </w:r>
      <w:proofErr w:type="spellEnd"/>
      <w:r w:rsidRPr="00960C1C">
        <w:rPr>
          <w:rFonts w:eastAsia="Calibri"/>
          <w:sz w:val="24"/>
          <w:szCs w:val="24"/>
          <w:lang w:eastAsia="en-US"/>
        </w:rPr>
        <w:t xml:space="preserve"> мост - Верхние </w:t>
      </w:r>
      <w:proofErr w:type="spellStart"/>
      <w:r w:rsidRPr="00960C1C">
        <w:rPr>
          <w:rFonts w:eastAsia="Calibri"/>
          <w:sz w:val="24"/>
          <w:szCs w:val="24"/>
          <w:lang w:eastAsia="en-US"/>
        </w:rPr>
        <w:t>Тальцы</w:t>
      </w:r>
      <w:proofErr w:type="spellEnd"/>
      <w:r w:rsidRPr="00960C1C">
        <w:rPr>
          <w:rFonts w:eastAsia="Calibri"/>
          <w:sz w:val="24"/>
          <w:szCs w:val="24"/>
          <w:lang w:eastAsia="en-US"/>
        </w:rPr>
        <w:t xml:space="preserve">- </w:t>
      </w:r>
      <w:proofErr w:type="spellStart"/>
      <w:r w:rsidRPr="00960C1C">
        <w:rPr>
          <w:rFonts w:eastAsia="Calibri"/>
          <w:sz w:val="24"/>
          <w:szCs w:val="24"/>
          <w:lang w:eastAsia="en-US"/>
        </w:rPr>
        <w:t>Хоринск</w:t>
      </w:r>
      <w:proofErr w:type="spellEnd"/>
      <w:r w:rsidRPr="00960C1C">
        <w:rPr>
          <w:rFonts w:eastAsia="Calibri"/>
          <w:sz w:val="24"/>
          <w:szCs w:val="24"/>
          <w:lang w:eastAsia="en-US"/>
        </w:rPr>
        <w:t>, км12-км25 в Заиграевском районе Республики Бурятия – 1,3 млн. рублей;</w:t>
      </w:r>
    </w:p>
    <w:p w14:paraId="66C65826" w14:textId="77777777" w:rsidR="00960C1C" w:rsidRPr="00960C1C" w:rsidRDefault="00960C1C" w:rsidP="00960C1C">
      <w:pPr>
        <w:tabs>
          <w:tab w:val="left" w:pos="567"/>
        </w:tabs>
        <w:spacing w:line="276" w:lineRule="auto"/>
        <w:contextualSpacing/>
        <w:jc w:val="both"/>
        <w:rPr>
          <w:rFonts w:eastAsia="Calibri"/>
          <w:sz w:val="24"/>
          <w:szCs w:val="24"/>
          <w:lang w:eastAsia="en-US"/>
        </w:rPr>
      </w:pPr>
      <w:r w:rsidRPr="00960C1C">
        <w:rPr>
          <w:rFonts w:eastAsia="Calibri"/>
          <w:sz w:val="24"/>
          <w:szCs w:val="24"/>
          <w:lang w:eastAsia="en-US"/>
        </w:rPr>
        <w:t xml:space="preserve">       - ремонт автомобильной дороги </w:t>
      </w:r>
      <w:proofErr w:type="spellStart"/>
      <w:r w:rsidRPr="00960C1C">
        <w:rPr>
          <w:rFonts w:eastAsia="Calibri"/>
          <w:sz w:val="24"/>
          <w:szCs w:val="24"/>
          <w:lang w:eastAsia="en-US"/>
        </w:rPr>
        <w:t>Гортоповский</w:t>
      </w:r>
      <w:proofErr w:type="spellEnd"/>
      <w:r w:rsidRPr="00960C1C">
        <w:rPr>
          <w:rFonts w:eastAsia="Calibri"/>
          <w:sz w:val="24"/>
          <w:szCs w:val="24"/>
          <w:lang w:eastAsia="en-US"/>
        </w:rPr>
        <w:t xml:space="preserve"> мост - Верхние </w:t>
      </w:r>
      <w:proofErr w:type="spellStart"/>
      <w:r w:rsidRPr="00960C1C">
        <w:rPr>
          <w:rFonts w:eastAsia="Calibri"/>
          <w:sz w:val="24"/>
          <w:szCs w:val="24"/>
          <w:lang w:eastAsia="en-US"/>
        </w:rPr>
        <w:t>Тальцы</w:t>
      </w:r>
      <w:proofErr w:type="spellEnd"/>
      <w:r w:rsidRPr="00960C1C">
        <w:rPr>
          <w:rFonts w:eastAsia="Calibri"/>
          <w:sz w:val="24"/>
          <w:szCs w:val="24"/>
          <w:lang w:eastAsia="en-US"/>
        </w:rPr>
        <w:t xml:space="preserve">- </w:t>
      </w:r>
      <w:proofErr w:type="spellStart"/>
      <w:r w:rsidRPr="00960C1C">
        <w:rPr>
          <w:rFonts w:eastAsia="Calibri"/>
          <w:sz w:val="24"/>
          <w:szCs w:val="24"/>
          <w:lang w:eastAsia="en-US"/>
        </w:rPr>
        <w:t>Хоринск</w:t>
      </w:r>
      <w:proofErr w:type="spellEnd"/>
      <w:r w:rsidRPr="00960C1C">
        <w:rPr>
          <w:rFonts w:eastAsia="Calibri"/>
          <w:sz w:val="24"/>
          <w:szCs w:val="24"/>
          <w:lang w:eastAsia="en-US"/>
        </w:rPr>
        <w:t xml:space="preserve">, км25-км40 в Заиграевском районе Республики </w:t>
      </w:r>
      <w:proofErr w:type="gramStart"/>
      <w:r w:rsidRPr="00960C1C">
        <w:rPr>
          <w:rFonts w:eastAsia="Calibri"/>
          <w:sz w:val="24"/>
          <w:szCs w:val="24"/>
          <w:lang w:eastAsia="en-US"/>
        </w:rPr>
        <w:t>Бурятия  (</w:t>
      </w:r>
      <w:proofErr w:type="gramEnd"/>
      <w:r w:rsidRPr="00960C1C">
        <w:rPr>
          <w:rFonts w:eastAsia="Calibri"/>
          <w:sz w:val="24"/>
          <w:szCs w:val="24"/>
          <w:lang w:eastAsia="en-US"/>
        </w:rPr>
        <w:t>1 этап км 25-30) – 121 млн. рублей;</w:t>
      </w:r>
    </w:p>
    <w:p w14:paraId="62308FDB" w14:textId="77777777" w:rsidR="00960C1C" w:rsidRPr="00960C1C" w:rsidRDefault="00960C1C" w:rsidP="00960C1C">
      <w:pPr>
        <w:tabs>
          <w:tab w:val="left" w:pos="567"/>
        </w:tabs>
        <w:spacing w:line="276" w:lineRule="auto"/>
        <w:contextualSpacing/>
        <w:jc w:val="both"/>
        <w:rPr>
          <w:rFonts w:eastAsia="Calibri"/>
          <w:sz w:val="24"/>
          <w:szCs w:val="24"/>
          <w:lang w:eastAsia="en-US"/>
        </w:rPr>
      </w:pPr>
      <w:r w:rsidRPr="00960C1C">
        <w:rPr>
          <w:rFonts w:eastAsia="Calibri"/>
          <w:sz w:val="24"/>
          <w:szCs w:val="24"/>
          <w:lang w:eastAsia="en-US"/>
        </w:rPr>
        <w:t xml:space="preserve">       - приобретение комбинированной дорожной машины для содержания автомобильных дорог общего пользования местного значения – 20 млн. рублей.</w:t>
      </w:r>
    </w:p>
    <w:p w14:paraId="7C0BAD88" w14:textId="77777777" w:rsidR="00960C1C" w:rsidRPr="00960C1C" w:rsidRDefault="00960C1C" w:rsidP="00960C1C">
      <w:pPr>
        <w:numPr>
          <w:ilvl w:val="0"/>
          <w:numId w:val="35"/>
        </w:numPr>
        <w:tabs>
          <w:tab w:val="left" w:pos="567"/>
        </w:tabs>
        <w:spacing w:line="276" w:lineRule="auto"/>
        <w:ind w:hanging="1495"/>
        <w:contextualSpacing/>
        <w:jc w:val="both"/>
        <w:rPr>
          <w:rFonts w:eastAsia="Calibri"/>
          <w:i/>
          <w:iCs/>
          <w:sz w:val="24"/>
          <w:szCs w:val="24"/>
          <w:lang w:eastAsia="en-US"/>
        </w:rPr>
      </w:pPr>
      <w:r w:rsidRPr="00960C1C">
        <w:rPr>
          <w:rFonts w:eastAsia="Calibri"/>
          <w:i/>
          <w:iCs/>
          <w:sz w:val="24"/>
          <w:szCs w:val="24"/>
          <w:lang w:eastAsia="en-US"/>
        </w:rPr>
        <w:t>На благоустройство заложено 85,1 млн. рублей, в том числе:</w:t>
      </w:r>
    </w:p>
    <w:p w14:paraId="670D269A" w14:textId="77777777" w:rsidR="00960C1C" w:rsidRPr="00960C1C" w:rsidRDefault="00960C1C" w:rsidP="00960C1C">
      <w:pPr>
        <w:tabs>
          <w:tab w:val="left" w:pos="567"/>
        </w:tabs>
        <w:ind w:firstLine="709"/>
        <w:contextualSpacing/>
        <w:jc w:val="both"/>
        <w:rPr>
          <w:sz w:val="24"/>
          <w:szCs w:val="24"/>
        </w:rPr>
      </w:pPr>
      <w:r w:rsidRPr="00960C1C">
        <w:rPr>
          <w:sz w:val="24"/>
          <w:szCs w:val="24"/>
        </w:rPr>
        <w:t xml:space="preserve">- благоустройство площади победы "Сердце </w:t>
      </w:r>
      <w:proofErr w:type="spellStart"/>
      <w:r w:rsidRPr="00960C1C">
        <w:rPr>
          <w:sz w:val="24"/>
          <w:szCs w:val="24"/>
        </w:rPr>
        <w:t>Онохоя</w:t>
      </w:r>
      <w:proofErr w:type="spellEnd"/>
      <w:r w:rsidRPr="00960C1C">
        <w:rPr>
          <w:sz w:val="24"/>
          <w:szCs w:val="24"/>
        </w:rPr>
        <w:t>" – 50,5 млн. рублей;</w:t>
      </w:r>
    </w:p>
    <w:p w14:paraId="7E8EC6DF" w14:textId="77777777" w:rsidR="00960C1C" w:rsidRPr="00960C1C" w:rsidRDefault="00960C1C" w:rsidP="00960C1C">
      <w:pPr>
        <w:tabs>
          <w:tab w:val="left" w:pos="567"/>
        </w:tabs>
        <w:ind w:firstLine="709"/>
        <w:contextualSpacing/>
        <w:jc w:val="both"/>
        <w:rPr>
          <w:sz w:val="24"/>
          <w:szCs w:val="24"/>
        </w:rPr>
      </w:pPr>
      <w:r w:rsidRPr="00960C1C">
        <w:rPr>
          <w:sz w:val="24"/>
          <w:szCs w:val="24"/>
        </w:rPr>
        <w:t>- по региональному проекту «Формирование комфортной городской среды» на благоустройство общественных и дворовых территорий планируется направить 15,1 млн. рублей;</w:t>
      </w:r>
    </w:p>
    <w:p w14:paraId="46704C8D" w14:textId="77777777" w:rsidR="00960C1C" w:rsidRPr="00960C1C" w:rsidRDefault="00960C1C" w:rsidP="00960C1C">
      <w:pPr>
        <w:tabs>
          <w:tab w:val="left" w:pos="567"/>
        </w:tabs>
        <w:ind w:firstLine="709"/>
        <w:contextualSpacing/>
        <w:jc w:val="both"/>
        <w:rPr>
          <w:bCs/>
          <w:sz w:val="24"/>
          <w:szCs w:val="24"/>
        </w:rPr>
      </w:pPr>
      <w:r w:rsidRPr="00960C1C">
        <w:rPr>
          <w:sz w:val="24"/>
          <w:szCs w:val="24"/>
        </w:rPr>
        <w:t>- строительство</w:t>
      </w:r>
      <w:r w:rsidRPr="00960C1C">
        <w:rPr>
          <w:bCs/>
          <w:sz w:val="24"/>
          <w:szCs w:val="24"/>
        </w:rPr>
        <w:t xml:space="preserve"> площадки с оборудованием для игр и занятий спортом в с. Нижние </w:t>
      </w:r>
      <w:proofErr w:type="spellStart"/>
      <w:r w:rsidRPr="00960C1C">
        <w:rPr>
          <w:bCs/>
          <w:sz w:val="24"/>
          <w:szCs w:val="24"/>
        </w:rPr>
        <w:t>Тальцы</w:t>
      </w:r>
      <w:proofErr w:type="spellEnd"/>
      <w:r w:rsidRPr="00960C1C">
        <w:rPr>
          <w:bCs/>
          <w:sz w:val="24"/>
          <w:szCs w:val="24"/>
        </w:rPr>
        <w:t xml:space="preserve"> по проекту «1000 дворов» - 8,4 млн. руб.;</w:t>
      </w:r>
    </w:p>
    <w:p w14:paraId="5D359AA8" w14:textId="77777777" w:rsidR="00960C1C" w:rsidRPr="00960C1C" w:rsidRDefault="00960C1C" w:rsidP="00960C1C">
      <w:pPr>
        <w:tabs>
          <w:tab w:val="left" w:pos="567"/>
        </w:tabs>
        <w:ind w:firstLine="709"/>
        <w:contextualSpacing/>
        <w:jc w:val="both"/>
        <w:rPr>
          <w:bCs/>
          <w:sz w:val="24"/>
          <w:szCs w:val="24"/>
        </w:rPr>
      </w:pPr>
      <w:r w:rsidRPr="00960C1C">
        <w:rPr>
          <w:bCs/>
          <w:sz w:val="24"/>
          <w:szCs w:val="24"/>
        </w:rPr>
        <w:t>- реализация 3-х инициативных проектов по благоустройству территорий – 2,2 млн. рублей;</w:t>
      </w:r>
    </w:p>
    <w:p w14:paraId="6C7B0C46" w14:textId="77777777" w:rsidR="00960C1C" w:rsidRPr="00960C1C" w:rsidRDefault="00960C1C" w:rsidP="00960C1C">
      <w:pPr>
        <w:tabs>
          <w:tab w:val="left" w:pos="567"/>
        </w:tabs>
        <w:ind w:firstLine="709"/>
        <w:contextualSpacing/>
        <w:jc w:val="both"/>
        <w:rPr>
          <w:bCs/>
          <w:sz w:val="24"/>
          <w:szCs w:val="24"/>
        </w:rPr>
      </w:pPr>
      <w:r w:rsidRPr="00960C1C">
        <w:rPr>
          <w:bCs/>
          <w:sz w:val="24"/>
          <w:szCs w:val="24"/>
        </w:rPr>
        <w:t>- строительство спортивной площадки с бесшовным покрытием из резиновой крошки и ограждением для мини</w:t>
      </w:r>
      <w:r>
        <w:rPr>
          <w:bCs/>
          <w:sz w:val="24"/>
          <w:szCs w:val="24"/>
        </w:rPr>
        <w:t xml:space="preserve"> </w:t>
      </w:r>
      <w:r w:rsidRPr="00960C1C">
        <w:rPr>
          <w:bCs/>
          <w:sz w:val="24"/>
          <w:szCs w:val="24"/>
        </w:rPr>
        <w:t>футбола, волейбола в с. Илька – 4,9 млн. рублей;</w:t>
      </w:r>
    </w:p>
    <w:p w14:paraId="4792D330" w14:textId="77777777" w:rsidR="00960C1C" w:rsidRPr="00960C1C" w:rsidRDefault="00960C1C" w:rsidP="00960C1C">
      <w:pPr>
        <w:tabs>
          <w:tab w:val="left" w:pos="567"/>
        </w:tabs>
        <w:ind w:firstLine="709"/>
        <w:contextualSpacing/>
        <w:jc w:val="both"/>
        <w:rPr>
          <w:bCs/>
          <w:sz w:val="24"/>
          <w:szCs w:val="24"/>
        </w:rPr>
      </w:pPr>
      <w:r w:rsidRPr="00960C1C">
        <w:rPr>
          <w:bCs/>
          <w:sz w:val="24"/>
          <w:szCs w:val="24"/>
        </w:rPr>
        <w:t>-   установка спортивной площадки ГТО на территории МАОУ «НАТЛ» – 4 млн. рублей.</w:t>
      </w:r>
    </w:p>
    <w:p w14:paraId="66BCB8B8" w14:textId="77777777" w:rsidR="00960C1C" w:rsidRPr="00960C1C" w:rsidRDefault="00960C1C" w:rsidP="00960C1C">
      <w:pPr>
        <w:numPr>
          <w:ilvl w:val="0"/>
          <w:numId w:val="35"/>
        </w:numPr>
        <w:tabs>
          <w:tab w:val="left" w:pos="567"/>
        </w:tabs>
        <w:spacing w:line="276" w:lineRule="auto"/>
        <w:ind w:left="567" w:hanging="567"/>
        <w:contextualSpacing/>
        <w:jc w:val="both"/>
        <w:rPr>
          <w:rFonts w:eastAsia="Calibri"/>
          <w:i/>
          <w:iCs/>
          <w:sz w:val="24"/>
          <w:szCs w:val="24"/>
          <w:lang w:eastAsia="en-US"/>
        </w:rPr>
      </w:pPr>
      <w:r w:rsidRPr="00960C1C">
        <w:rPr>
          <w:rFonts w:eastAsia="Calibri"/>
          <w:i/>
          <w:iCs/>
          <w:sz w:val="24"/>
          <w:szCs w:val="24"/>
          <w:lang w:eastAsia="en-US"/>
        </w:rPr>
        <w:t xml:space="preserve">На мероприятия жилищно-коммунального хозяйства будет направлено 18,1 млн. рублей: </w:t>
      </w:r>
    </w:p>
    <w:p w14:paraId="71075457" w14:textId="77777777" w:rsidR="00960C1C" w:rsidRPr="00960C1C" w:rsidRDefault="00960C1C" w:rsidP="00960C1C">
      <w:pPr>
        <w:tabs>
          <w:tab w:val="left" w:pos="567"/>
        </w:tabs>
        <w:ind w:firstLine="709"/>
        <w:contextualSpacing/>
        <w:jc w:val="both"/>
        <w:rPr>
          <w:sz w:val="24"/>
          <w:szCs w:val="24"/>
        </w:rPr>
      </w:pPr>
      <w:r w:rsidRPr="00960C1C">
        <w:rPr>
          <w:sz w:val="24"/>
          <w:szCs w:val="24"/>
        </w:rPr>
        <w:t>- на реализацию первоочередных мероприятий по модернизации, капитальному ремонту и подготовке к отопительному сезону объектов коммунальной инфраструктуры 11,2 млн. рублей;</w:t>
      </w:r>
    </w:p>
    <w:p w14:paraId="413B8438" w14:textId="77777777" w:rsidR="00960C1C" w:rsidRPr="00960C1C" w:rsidRDefault="00960C1C" w:rsidP="00960C1C">
      <w:pPr>
        <w:tabs>
          <w:tab w:val="left" w:pos="567"/>
        </w:tabs>
        <w:ind w:firstLine="709"/>
        <w:contextualSpacing/>
        <w:jc w:val="both"/>
        <w:rPr>
          <w:sz w:val="24"/>
          <w:szCs w:val="24"/>
        </w:rPr>
      </w:pPr>
      <w:r w:rsidRPr="00960C1C">
        <w:rPr>
          <w:sz w:val="24"/>
          <w:szCs w:val="24"/>
        </w:rPr>
        <w:t>- приобретение автоцистерны вакуумной МВ тип 5670К5-40 на шасси КАМАЗ – 6,9 млн. рублей.</w:t>
      </w:r>
    </w:p>
    <w:p w14:paraId="234C2080" w14:textId="77777777" w:rsidR="00960C1C" w:rsidRPr="00960C1C" w:rsidRDefault="00960C1C" w:rsidP="00960C1C">
      <w:pPr>
        <w:widowControl w:val="0"/>
        <w:numPr>
          <w:ilvl w:val="0"/>
          <w:numId w:val="35"/>
        </w:numPr>
        <w:ind w:left="0" w:firstLine="0"/>
        <w:contextualSpacing/>
        <w:jc w:val="both"/>
        <w:rPr>
          <w:i/>
          <w:iCs/>
          <w:sz w:val="24"/>
          <w:szCs w:val="24"/>
        </w:rPr>
      </w:pPr>
      <w:r w:rsidRPr="00960C1C">
        <w:rPr>
          <w:i/>
          <w:iCs/>
          <w:sz w:val="24"/>
          <w:szCs w:val="24"/>
        </w:rPr>
        <w:t xml:space="preserve">На реализацию мероприятий в сфере образования будет направлено 3,6 млн. рублей: </w:t>
      </w:r>
    </w:p>
    <w:p w14:paraId="3A87A545" w14:textId="77777777" w:rsidR="00960C1C" w:rsidRPr="00960C1C" w:rsidRDefault="00960C1C" w:rsidP="00960C1C">
      <w:pPr>
        <w:widowControl w:val="0"/>
        <w:ind w:left="709"/>
        <w:contextualSpacing/>
        <w:jc w:val="both"/>
        <w:rPr>
          <w:sz w:val="24"/>
          <w:szCs w:val="24"/>
        </w:rPr>
      </w:pPr>
      <w:r w:rsidRPr="00960C1C">
        <w:rPr>
          <w:sz w:val="24"/>
          <w:szCs w:val="24"/>
        </w:rPr>
        <w:t>- в рамках национального проекта «Молодежь и дети» планируется оснащение кабинетов «Основы безопасности и защиты Родины» и кабинеты труда средствами обучения и воспитания – 3,6 млн. рублей.</w:t>
      </w:r>
    </w:p>
    <w:p w14:paraId="00DC0895" w14:textId="77777777" w:rsidR="00960C1C" w:rsidRPr="00960C1C" w:rsidRDefault="00960C1C" w:rsidP="00960C1C">
      <w:pPr>
        <w:widowControl w:val="0"/>
        <w:numPr>
          <w:ilvl w:val="0"/>
          <w:numId w:val="35"/>
        </w:numPr>
        <w:ind w:left="0" w:firstLine="0"/>
        <w:contextualSpacing/>
        <w:jc w:val="both"/>
        <w:rPr>
          <w:i/>
          <w:iCs/>
          <w:sz w:val="24"/>
          <w:szCs w:val="24"/>
        </w:rPr>
      </w:pPr>
      <w:r w:rsidRPr="00960C1C">
        <w:rPr>
          <w:i/>
          <w:iCs/>
          <w:sz w:val="24"/>
          <w:szCs w:val="24"/>
        </w:rPr>
        <w:t>На реализацию мероприятий в сфере культуры будет направлено 1,3 млн. рублей:</w:t>
      </w:r>
    </w:p>
    <w:p w14:paraId="1441FEAB" w14:textId="77777777" w:rsidR="00960C1C" w:rsidRPr="00960C1C" w:rsidRDefault="00960C1C" w:rsidP="00960C1C">
      <w:pPr>
        <w:widowControl w:val="0"/>
        <w:jc w:val="both"/>
        <w:rPr>
          <w:sz w:val="24"/>
          <w:szCs w:val="24"/>
        </w:rPr>
      </w:pPr>
      <w:r w:rsidRPr="00960C1C">
        <w:rPr>
          <w:sz w:val="24"/>
          <w:szCs w:val="24"/>
        </w:rPr>
        <w:t xml:space="preserve">         - приобретение книжной продукции для библиотек района – 0,3 млн. рублей;</w:t>
      </w:r>
    </w:p>
    <w:p w14:paraId="42D3A4FD" w14:textId="77777777" w:rsidR="00960C1C" w:rsidRPr="00960C1C" w:rsidRDefault="00960C1C" w:rsidP="00960C1C">
      <w:pPr>
        <w:widowControl w:val="0"/>
        <w:jc w:val="both"/>
        <w:rPr>
          <w:sz w:val="24"/>
          <w:szCs w:val="24"/>
        </w:rPr>
      </w:pPr>
      <w:r w:rsidRPr="00960C1C">
        <w:rPr>
          <w:sz w:val="24"/>
          <w:szCs w:val="24"/>
        </w:rPr>
        <w:t xml:space="preserve">         - обеспечение развития и укрепления материально- технической базы домов культуры в населенных пунктах с числом жителей до 50 тысяч человек – 1 млн. рублей.</w:t>
      </w:r>
    </w:p>
    <w:p w14:paraId="4C6D4C19" w14:textId="77777777" w:rsidR="00960C1C" w:rsidRPr="00960C1C" w:rsidRDefault="00960C1C" w:rsidP="00960C1C">
      <w:pPr>
        <w:widowControl w:val="0"/>
        <w:numPr>
          <w:ilvl w:val="0"/>
          <w:numId w:val="35"/>
        </w:numPr>
        <w:ind w:left="0" w:firstLine="0"/>
        <w:jc w:val="both"/>
        <w:rPr>
          <w:i/>
          <w:iCs/>
          <w:sz w:val="24"/>
          <w:szCs w:val="24"/>
        </w:rPr>
      </w:pPr>
      <w:r w:rsidRPr="00960C1C">
        <w:rPr>
          <w:i/>
          <w:iCs/>
          <w:sz w:val="24"/>
          <w:szCs w:val="24"/>
        </w:rPr>
        <w:t>На реализацию мероприятий в области здравоохранения планируется направить 24,8 млн. рублей:</w:t>
      </w:r>
    </w:p>
    <w:p w14:paraId="180D367F" w14:textId="77777777" w:rsidR="00960C1C" w:rsidRPr="00960C1C" w:rsidRDefault="00960C1C" w:rsidP="00960C1C">
      <w:pPr>
        <w:widowControl w:val="0"/>
        <w:jc w:val="both"/>
        <w:rPr>
          <w:sz w:val="24"/>
          <w:szCs w:val="24"/>
        </w:rPr>
      </w:pPr>
      <w:r w:rsidRPr="00960C1C">
        <w:rPr>
          <w:sz w:val="24"/>
          <w:szCs w:val="24"/>
        </w:rPr>
        <w:t xml:space="preserve">          - приобретение медицинского оборудования для ГАУЗ «Заиграевская ЦРБ» - 24,8 млн. рублей.</w:t>
      </w:r>
    </w:p>
    <w:p w14:paraId="4DF070B1" w14:textId="77777777" w:rsidR="00960C1C" w:rsidRPr="00960C1C" w:rsidRDefault="00960C1C" w:rsidP="00960C1C">
      <w:pPr>
        <w:widowControl w:val="0"/>
        <w:numPr>
          <w:ilvl w:val="0"/>
          <w:numId w:val="35"/>
        </w:numPr>
        <w:ind w:left="0" w:firstLine="0"/>
        <w:jc w:val="both"/>
        <w:rPr>
          <w:i/>
          <w:iCs/>
          <w:sz w:val="24"/>
          <w:szCs w:val="24"/>
        </w:rPr>
      </w:pPr>
      <w:r w:rsidRPr="00960C1C">
        <w:rPr>
          <w:i/>
          <w:iCs/>
          <w:sz w:val="24"/>
          <w:szCs w:val="24"/>
        </w:rPr>
        <w:t>На природоохранные мероприятия планируется направить 36,3 млн. рублей:</w:t>
      </w:r>
    </w:p>
    <w:p w14:paraId="1C2005E1" w14:textId="77777777" w:rsidR="00960C1C" w:rsidRPr="00960C1C" w:rsidRDefault="00960C1C" w:rsidP="00960C1C">
      <w:pPr>
        <w:contextualSpacing/>
        <w:jc w:val="both"/>
        <w:rPr>
          <w:sz w:val="24"/>
          <w:szCs w:val="24"/>
        </w:rPr>
      </w:pPr>
      <w:r w:rsidRPr="00960C1C">
        <w:rPr>
          <w:sz w:val="24"/>
          <w:szCs w:val="24"/>
        </w:rPr>
        <w:t xml:space="preserve">          - разработают 5 пакетов проектно-сметной документации по мероприятию «Свалка твердых коммунальных отходов в Заиграевском районе» на общую сумму 33,4 млн. рублей;</w:t>
      </w:r>
    </w:p>
    <w:p w14:paraId="138E3878" w14:textId="77777777" w:rsidR="00960C1C" w:rsidRPr="00960C1C" w:rsidRDefault="00960C1C" w:rsidP="00960C1C">
      <w:pPr>
        <w:contextualSpacing/>
        <w:jc w:val="both"/>
        <w:rPr>
          <w:sz w:val="24"/>
          <w:szCs w:val="24"/>
        </w:rPr>
      </w:pPr>
      <w:r w:rsidRPr="00960C1C">
        <w:rPr>
          <w:sz w:val="24"/>
          <w:szCs w:val="24"/>
        </w:rPr>
        <w:lastRenderedPageBreak/>
        <w:t xml:space="preserve">           - приобретение основных средств и ремонт автомобилей для АУ РБ «</w:t>
      </w:r>
      <w:proofErr w:type="spellStart"/>
      <w:r w:rsidRPr="00960C1C">
        <w:rPr>
          <w:sz w:val="24"/>
          <w:szCs w:val="24"/>
        </w:rPr>
        <w:t>Хандагатайский</w:t>
      </w:r>
      <w:proofErr w:type="spellEnd"/>
      <w:r w:rsidRPr="00960C1C">
        <w:rPr>
          <w:sz w:val="24"/>
          <w:szCs w:val="24"/>
        </w:rPr>
        <w:t xml:space="preserve"> лесхоз» - 2,9 млн. рублей.</w:t>
      </w:r>
    </w:p>
    <w:p w14:paraId="5219221E" w14:textId="77777777" w:rsidR="00960C1C" w:rsidRPr="00960C1C" w:rsidRDefault="00960C1C" w:rsidP="00960C1C">
      <w:pPr>
        <w:widowControl w:val="0"/>
        <w:numPr>
          <w:ilvl w:val="0"/>
          <w:numId w:val="35"/>
        </w:numPr>
        <w:spacing w:line="276" w:lineRule="auto"/>
        <w:ind w:left="0" w:firstLine="0"/>
        <w:contextualSpacing/>
        <w:jc w:val="both"/>
        <w:rPr>
          <w:rFonts w:eastAsia="Calibri"/>
          <w:i/>
          <w:iCs/>
          <w:sz w:val="24"/>
          <w:szCs w:val="24"/>
          <w:lang w:eastAsia="en-US"/>
        </w:rPr>
      </w:pPr>
      <w:r w:rsidRPr="00960C1C">
        <w:rPr>
          <w:rFonts w:eastAsia="Calibri"/>
          <w:i/>
          <w:iCs/>
          <w:sz w:val="24"/>
          <w:szCs w:val="24"/>
          <w:lang w:eastAsia="en-US"/>
        </w:rPr>
        <w:t>В организациях социальной поддержки населения будут проведены мероприятия на сумму 102,7 млн. рублей:</w:t>
      </w:r>
    </w:p>
    <w:p w14:paraId="293EC087" w14:textId="77777777" w:rsidR="00960C1C" w:rsidRPr="00960C1C" w:rsidRDefault="00960C1C" w:rsidP="00960C1C">
      <w:pPr>
        <w:widowControl w:val="0"/>
        <w:spacing w:line="276" w:lineRule="auto"/>
        <w:contextualSpacing/>
        <w:jc w:val="both"/>
        <w:rPr>
          <w:rFonts w:eastAsia="Calibri"/>
          <w:sz w:val="24"/>
          <w:szCs w:val="24"/>
          <w:lang w:eastAsia="en-US"/>
        </w:rPr>
      </w:pPr>
      <w:r w:rsidRPr="00960C1C">
        <w:rPr>
          <w:rFonts w:eastAsia="Calibri"/>
          <w:sz w:val="24"/>
          <w:szCs w:val="24"/>
          <w:lang w:eastAsia="en-US"/>
        </w:rPr>
        <w:t xml:space="preserve">           - капитальный ремонт здания АУСО РБ «Заиграевский дом-интернат для престарелых и инвалидов», а также приобретение основных средств – 99,8 млн. рублей;</w:t>
      </w:r>
    </w:p>
    <w:p w14:paraId="676CB689" w14:textId="77777777" w:rsidR="00960C1C" w:rsidRPr="00960C1C" w:rsidRDefault="00960C1C" w:rsidP="00960C1C">
      <w:pPr>
        <w:widowControl w:val="0"/>
        <w:spacing w:line="276" w:lineRule="auto"/>
        <w:contextualSpacing/>
        <w:jc w:val="both"/>
        <w:rPr>
          <w:rFonts w:eastAsia="Calibri"/>
          <w:sz w:val="24"/>
          <w:szCs w:val="24"/>
          <w:lang w:eastAsia="en-US"/>
        </w:rPr>
      </w:pPr>
      <w:r w:rsidRPr="00960C1C">
        <w:rPr>
          <w:rFonts w:eastAsia="Calibri"/>
          <w:sz w:val="24"/>
          <w:szCs w:val="24"/>
          <w:lang w:eastAsia="en-US"/>
        </w:rPr>
        <w:t xml:space="preserve">           - капитальный ремонт пожарной сигнализации в здании ГБУСО "Заиграевский СРЦН" – 2,9 млн. рублей.</w:t>
      </w:r>
    </w:p>
    <w:p w14:paraId="50A38826" w14:textId="77777777" w:rsidR="00960C1C" w:rsidRPr="00960C1C" w:rsidRDefault="00960C1C" w:rsidP="00960C1C">
      <w:pPr>
        <w:widowControl w:val="0"/>
        <w:ind w:firstLine="709"/>
        <w:contextualSpacing/>
        <w:jc w:val="both"/>
        <w:rPr>
          <w:sz w:val="24"/>
          <w:szCs w:val="24"/>
        </w:rPr>
      </w:pPr>
      <w:r w:rsidRPr="00960C1C">
        <w:rPr>
          <w:sz w:val="24"/>
          <w:szCs w:val="24"/>
        </w:rPr>
        <w:t xml:space="preserve">  Также на мероприятия </w:t>
      </w:r>
      <w:r w:rsidRPr="00960C1C">
        <w:rPr>
          <w:i/>
          <w:iCs/>
          <w:sz w:val="24"/>
          <w:szCs w:val="24"/>
        </w:rPr>
        <w:t>по развитию общественной инфраструктуры</w:t>
      </w:r>
      <w:r w:rsidRPr="00960C1C">
        <w:rPr>
          <w:sz w:val="24"/>
          <w:szCs w:val="24"/>
        </w:rPr>
        <w:t xml:space="preserve"> в 2025 году направят 11 млн. рублей.</w:t>
      </w:r>
    </w:p>
    <w:p w14:paraId="2CAB069A" w14:textId="77777777" w:rsidR="00960C1C" w:rsidRPr="00960C1C" w:rsidRDefault="00960C1C" w:rsidP="00960C1C">
      <w:pPr>
        <w:widowControl w:val="0"/>
        <w:ind w:firstLine="709"/>
        <w:contextualSpacing/>
        <w:jc w:val="both"/>
        <w:rPr>
          <w:sz w:val="24"/>
          <w:szCs w:val="24"/>
        </w:rPr>
      </w:pPr>
      <w:r w:rsidRPr="00960C1C">
        <w:rPr>
          <w:i/>
          <w:iCs/>
          <w:sz w:val="24"/>
          <w:szCs w:val="24"/>
        </w:rPr>
        <w:t>В рамках Государственной программы «Комплексное развитие сельских территорий»</w:t>
      </w:r>
      <w:r w:rsidRPr="00960C1C">
        <w:rPr>
          <w:sz w:val="24"/>
          <w:szCs w:val="24"/>
        </w:rPr>
        <w:t xml:space="preserve"> в с. Нарын-</w:t>
      </w:r>
      <w:proofErr w:type="spellStart"/>
      <w:r w:rsidRPr="00960C1C">
        <w:rPr>
          <w:sz w:val="24"/>
          <w:szCs w:val="24"/>
        </w:rPr>
        <w:t>Ацагат</w:t>
      </w:r>
      <w:proofErr w:type="spellEnd"/>
      <w:r w:rsidRPr="00960C1C">
        <w:rPr>
          <w:sz w:val="24"/>
          <w:szCs w:val="24"/>
        </w:rPr>
        <w:t xml:space="preserve"> будет построен дом для работников крестьянско-фермерского хозяйства стоимостью 6,4 млн. рублей.</w:t>
      </w:r>
    </w:p>
    <w:p w14:paraId="382911E5" w14:textId="77777777" w:rsidR="00960C1C" w:rsidRPr="00960C1C" w:rsidRDefault="00960C1C" w:rsidP="00960C1C">
      <w:pPr>
        <w:pStyle w:val="21"/>
        <w:spacing w:line="240" w:lineRule="auto"/>
        <w:ind w:firstLine="0"/>
        <w:jc w:val="left"/>
        <w:rPr>
          <w:sz w:val="24"/>
        </w:rPr>
      </w:pPr>
    </w:p>
    <w:p w14:paraId="1AA050C4" w14:textId="77777777" w:rsidR="00960C1C" w:rsidRPr="00960C1C" w:rsidRDefault="00960C1C" w:rsidP="00960C1C">
      <w:pPr>
        <w:ind w:firstLine="708"/>
        <w:jc w:val="both"/>
        <w:rPr>
          <w:sz w:val="24"/>
          <w:szCs w:val="24"/>
        </w:rPr>
      </w:pPr>
      <w:r w:rsidRPr="00960C1C">
        <w:rPr>
          <w:b/>
          <w:sz w:val="24"/>
          <w:szCs w:val="24"/>
        </w:rPr>
        <w:t>Бюджет</w:t>
      </w:r>
    </w:p>
    <w:p w14:paraId="13472920" w14:textId="77777777" w:rsidR="00960C1C" w:rsidRPr="00960C1C" w:rsidRDefault="00960C1C" w:rsidP="00960C1C">
      <w:pPr>
        <w:ind w:firstLine="708"/>
        <w:jc w:val="both"/>
        <w:rPr>
          <w:sz w:val="24"/>
          <w:szCs w:val="24"/>
        </w:rPr>
      </w:pPr>
    </w:p>
    <w:p w14:paraId="2C0173C3" w14:textId="77777777" w:rsidR="00960C1C" w:rsidRPr="00960C1C" w:rsidRDefault="00960C1C" w:rsidP="00960C1C">
      <w:pPr>
        <w:ind w:firstLine="567"/>
        <w:jc w:val="both"/>
        <w:rPr>
          <w:sz w:val="24"/>
          <w:szCs w:val="24"/>
        </w:rPr>
      </w:pPr>
      <w:r w:rsidRPr="00960C1C">
        <w:rPr>
          <w:sz w:val="24"/>
          <w:szCs w:val="24"/>
        </w:rPr>
        <w:t xml:space="preserve">Основные показатели исполнения бюджета муниципального образования «Заиграевский район» за </w:t>
      </w:r>
      <w:r w:rsidRPr="00960C1C">
        <w:rPr>
          <w:sz w:val="24"/>
          <w:szCs w:val="24"/>
          <w:lang w:val="en-US"/>
        </w:rPr>
        <w:t>I</w:t>
      </w:r>
      <w:r w:rsidRPr="00960C1C">
        <w:rPr>
          <w:sz w:val="24"/>
          <w:szCs w:val="24"/>
        </w:rPr>
        <w:t xml:space="preserve"> полугодие 2025 года составили:</w:t>
      </w:r>
    </w:p>
    <w:p w14:paraId="4EC2D016" w14:textId="77777777" w:rsidR="00960C1C" w:rsidRPr="00960C1C" w:rsidRDefault="00960C1C" w:rsidP="00960C1C">
      <w:pPr>
        <w:ind w:firstLine="540"/>
        <w:jc w:val="both"/>
        <w:rPr>
          <w:sz w:val="24"/>
          <w:szCs w:val="24"/>
        </w:rPr>
      </w:pPr>
      <w:r w:rsidRPr="00960C1C">
        <w:rPr>
          <w:sz w:val="24"/>
          <w:szCs w:val="24"/>
        </w:rPr>
        <w:t>- по доходам 1 339 538 095,47 руб., исполнение 57,65% к утвержденным годовым плановым назначениям (2 323 621 548,76 руб.);</w:t>
      </w:r>
    </w:p>
    <w:p w14:paraId="22B5CA70" w14:textId="77777777" w:rsidR="00960C1C" w:rsidRPr="00960C1C" w:rsidRDefault="00960C1C" w:rsidP="00960C1C">
      <w:pPr>
        <w:ind w:firstLine="540"/>
        <w:jc w:val="both"/>
        <w:rPr>
          <w:sz w:val="24"/>
          <w:szCs w:val="24"/>
        </w:rPr>
      </w:pPr>
      <w:r w:rsidRPr="00960C1C">
        <w:rPr>
          <w:sz w:val="24"/>
          <w:szCs w:val="24"/>
        </w:rPr>
        <w:t>- по расходам 1 321 155 053,62 руб., исполнение 56,35 % к утвержденным годовым плановым назначениям (2 344 405 725,19 руб.);</w:t>
      </w:r>
    </w:p>
    <w:p w14:paraId="3323FA7D" w14:textId="77777777" w:rsidR="00960C1C" w:rsidRPr="00960C1C" w:rsidRDefault="00960C1C" w:rsidP="00960C1C">
      <w:pPr>
        <w:ind w:firstLine="567"/>
        <w:jc w:val="both"/>
        <w:rPr>
          <w:sz w:val="24"/>
          <w:szCs w:val="24"/>
        </w:rPr>
      </w:pPr>
      <w:r w:rsidRPr="00960C1C">
        <w:rPr>
          <w:sz w:val="24"/>
          <w:szCs w:val="24"/>
        </w:rPr>
        <w:t>- профицит бюджета муниципального образования «Заиграевский район» составил 18 383 041,85 руб. при утвержденном годовом плановом назначении дефицита 20 784 176,43 руб.</w:t>
      </w:r>
    </w:p>
    <w:p w14:paraId="064D520C" w14:textId="77777777" w:rsidR="00960C1C" w:rsidRPr="00960C1C" w:rsidRDefault="00960C1C" w:rsidP="00960C1C">
      <w:pPr>
        <w:ind w:firstLine="567"/>
        <w:jc w:val="both"/>
        <w:rPr>
          <w:sz w:val="24"/>
          <w:szCs w:val="24"/>
        </w:rPr>
      </w:pPr>
    </w:p>
    <w:p w14:paraId="5F515885" w14:textId="77777777" w:rsidR="00960C1C" w:rsidRPr="00960C1C" w:rsidRDefault="00960C1C" w:rsidP="00960C1C">
      <w:pPr>
        <w:jc w:val="center"/>
        <w:rPr>
          <w:b/>
          <w:sz w:val="24"/>
          <w:szCs w:val="24"/>
        </w:rPr>
      </w:pPr>
      <w:r w:rsidRPr="00960C1C">
        <w:rPr>
          <w:b/>
          <w:sz w:val="24"/>
          <w:szCs w:val="24"/>
        </w:rPr>
        <w:t>Доходы бюджета муниципального образования</w:t>
      </w:r>
    </w:p>
    <w:p w14:paraId="4EBDCF11" w14:textId="77777777" w:rsidR="00960C1C" w:rsidRPr="00960C1C" w:rsidRDefault="00960C1C" w:rsidP="00960C1C">
      <w:pPr>
        <w:jc w:val="center"/>
        <w:rPr>
          <w:b/>
          <w:sz w:val="24"/>
          <w:szCs w:val="24"/>
        </w:rPr>
      </w:pPr>
      <w:r w:rsidRPr="00960C1C">
        <w:rPr>
          <w:b/>
          <w:sz w:val="24"/>
          <w:szCs w:val="24"/>
        </w:rPr>
        <w:t xml:space="preserve"> «Заиграевский район»</w:t>
      </w:r>
    </w:p>
    <w:p w14:paraId="62BD9677" w14:textId="77777777" w:rsidR="00960C1C" w:rsidRPr="00960C1C" w:rsidRDefault="00960C1C" w:rsidP="00960C1C">
      <w:pPr>
        <w:jc w:val="center"/>
        <w:rPr>
          <w:b/>
          <w:sz w:val="24"/>
          <w:szCs w:val="24"/>
        </w:rPr>
      </w:pPr>
    </w:p>
    <w:p w14:paraId="1E424486" w14:textId="77777777" w:rsidR="00960C1C" w:rsidRPr="00960C1C" w:rsidRDefault="00960C1C" w:rsidP="00960C1C">
      <w:pPr>
        <w:jc w:val="both"/>
        <w:rPr>
          <w:sz w:val="24"/>
          <w:szCs w:val="24"/>
        </w:rPr>
      </w:pPr>
      <w:r w:rsidRPr="00960C1C">
        <w:rPr>
          <w:sz w:val="24"/>
          <w:szCs w:val="24"/>
        </w:rPr>
        <w:t xml:space="preserve">        За </w:t>
      </w:r>
      <w:r w:rsidRPr="00960C1C">
        <w:rPr>
          <w:sz w:val="24"/>
          <w:szCs w:val="24"/>
          <w:lang w:val="en-US"/>
        </w:rPr>
        <w:t>I</w:t>
      </w:r>
      <w:r w:rsidRPr="00960C1C">
        <w:rPr>
          <w:sz w:val="24"/>
          <w:szCs w:val="24"/>
        </w:rPr>
        <w:t xml:space="preserve"> полугодие 2025 года общий объем поступлений налоговых и неналоговых доходов составил 229 189 762,02 руб. или 51,03% к уточненным бюджетным назначениям (449 133 054,42 руб.). Объем поступлений отражен в таблице 1:</w:t>
      </w:r>
    </w:p>
    <w:p w14:paraId="6F4B94BB" w14:textId="77777777" w:rsidR="00960C1C" w:rsidRPr="00960C1C" w:rsidRDefault="00960C1C" w:rsidP="00960C1C">
      <w:pPr>
        <w:jc w:val="center"/>
        <w:rPr>
          <w:sz w:val="24"/>
          <w:szCs w:val="24"/>
        </w:rPr>
      </w:pPr>
    </w:p>
    <w:p w14:paraId="4195B1C9" w14:textId="77777777" w:rsidR="00960C1C" w:rsidRPr="00960C1C" w:rsidRDefault="00960C1C" w:rsidP="00960C1C">
      <w:pPr>
        <w:jc w:val="center"/>
        <w:rPr>
          <w:sz w:val="24"/>
          <w:szCs w:val="24"/>
        </w:rPr>
      </w:pPr>
      <w:r w:rsidRPr="00960C1C">
        <w:rPr>
          <w:sz w:val="24"/>
          <w:szCs w:val="24"/>
        </w:rPr>
        <w:t xml:space="preserve">Налоговые и неналоговые поступления за </w:t>
      </w:r>
      <w:r w:rsidRPr="00960C1C">
        <w:rPr>
          <w:sz w:val="24"/>
          <w:szCs w:val="24"/>
          <w:lang w:val="en-US"/>
        </w:rPr>
        <w:t>I</w:t>
      </w:r>
      <w:r w:rsidRPr="00960C1C">
        <w:rPr>
          <w:sz w:val="24"/>
          <w:szCs w:val="24"/>
        </w:rPr>
        <w:t xml:space="preserve"> полугодие 2025 г.</w:t>
      </w:r>
    </w:p>
    <w:p w14:paraId="26D23C92" w14:textId="77777777" w:rsidR="00960C1C" w:rsidRPr="00960C1C" w:rsidRDefault="00960C1C" w:rsidP="00960C1C">
      <w:pPr>
        <w:jc w:val="center"/>
        <w:rPr>
          <w:sz w:val="24"/>
          <w:szCs w:val="24"/>
        </w:rPr>
      </w:pPr>
    </w:p>
    <w:p w14:paraId="6A6A6AA1" w14:textId="77777777" w:rsidR="00960C1C" w:rsidRPr="00960C1C" w:rsidRDefault="00960C1C" w:rsidP="00960C1C">
      <w:pPr>
        <w:jc w:val="right"/>
        <w:rPr>
          <w:sz w:val="24"/>
          <w:szCs w:val="24"/>
        </w:rPr>
      </w:pPr>
      <w:r w:rsidRPr="00960C1C">
        <w:rPr>
          <w:sz w:val="24"/>
          <w:szCs w:val="24"/>
        </w:rPr>
        <w:t>Таблица 1</w:t>
      </w:r>
    </w:p>
    <w:p w14:paraId="0F89882B" w14:textId="77777777" w:rsidR="00960C1C" w:rsidRPr="00960C1C" w:rsidRDefault="00960C1C" w:rsidP="00960C1C">
      <w:pPr>
        <w:jc w:val="right"/>
        <w:rPr>
          <w:sz w:val="24"/>
          <w:szCs w:val="24"/>
        </w:rPr>
      </w:pPr>
    </w:p>
    <w:tbl>
      <w:tblPr>
        <w:tblW w:w="9300" w:type="dxa"/>
        <w:tblInd w:w="93" w:type="dxa"/>
        <w:tblLook w:val="04A0" w:firstRow="1" w:lastRow="0" w:firstColumn="1" w:lastColumn="0" w:noHBand="0" w:noVBand="1"/>
      </w:tblPr>
      <w:tblGrid>
        <w:gridCol w:w="667"/>
        <w:gridCol w:w="3987"/>
        <w:gridCol w:w="1535"/>
        <w:gridCol w:w="1648"/>
        <w:gridCol w:w="1463"/>
      </w:tblGrid>
      <w:tr w:rsidR="00960C1C" w:rsidRPr="00960C1C" w14:paraId="4046B881" w14:textId="77777777" w:rsidTr="006A63AD">
        <w:trPr>
          <w:trHeight w:val="1020"/>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99FC1" w14:textId="77777777" w:rsidR="00960C1C" w:rsidRPr="00960C1C" w:rsidRDefault="00960C1C" w:rsidP="006A63AD">
            <w:pPr>
              <w:jc w:val="right"/>
              <w:rPr>
                <w:sz w:val="24"/>
                <w:szCs w:val="24"/>
              </w:rPr>
            </w:pPr>
            <w:r w:rsidRPr="00960C1C">
              <w:rPr>
                <w:sz w:val="24"/>
                <w:szCs w:val="24"/>
              </w:rPr>
              <w:t>№ п/п</w:t>
            </w:r>
          </w:p>
        </w:tc>
        <w:tc>
          <w:tcPr>
            <w:tcW w:w="4140" w:type="dxa"/>
            <w:tcBorders>
              <w:top w:val="single" w:sz="4" w:space="0" w:color="auto"/>
              <w:left w:val="nil"/>
              <w:bottom w:val="single" w:sz="4" w:space="0" w:color="auto"/>
              <w:right w:val="single" w:sz="4" w:space="0" w:color="auto"/>
            </w:tcBorders>
            <w:shd w:val="clear" w:color="auto" w:fill="auto"/>
            <w:vAlign w:val="center"/>
            <w:hideMark/>
          </w:tcPr>
          <w:p w14:paraId="7FB2898C" w14:textId="77777777" w:rsidR="00960C1C" w:rsidRPr="00960C1C" w:rsidRDefault="00960C1C" w:rsidP="006A63AD">
            <w:pPr>
              <w:jc w:val="center"/>
              <w:rPr>
                <w:sz w:val="24"/>
                <w:szCs w:val="24"/>
              </w:rPr>
            </w:pPr>
            <w:r w:rsidRPr="00960C1C">
              <w:rPr>
                <w:sz w:val="24"/>
                <w:szCs w:val="24"/>
              </w:rPr>
              <w:t>Наименование налоговых и неналоговых доходов</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7F53C946" w14:textId="77777777" w:rsidR="00960C1C" w:rsidRPr="00960C1C" w:rsidRDefault="00960C1C" w:rsidP="006A63AD">
            <w:pPr>
              <w:jc w:val="center"/>
              <w:rPr>
                <w:sz w:val="24"/>
                <w:szCs w:val="24"/>
              </w:rPr>
            </w:pPr>
            <w:r w:rsidRPr="00960C1C">
              <w:rPr>
                <w:sz w:val="24"/>
                <w:szCs w:val="24"/>
              </w:rPr>
              <w:t>Уточненные бюджетные назначения на 2025 г, руб.</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4C5D87BA" w14:textId="77777777" w:rsidR="00960C1C" w:rsidRPr="00960C1C" w:rsidRDefault="00960C1C" w:rsidP="006A63AD">
            <w:pPr>
              <w:jc w:val="center"/>
              <w:rPr>
                <w:sz w:val="24"/>
                <w:szCs w:val="24"/>
              </w:rPr>
            </w:pPr>
            <w:r w:rsidRPr="00960C1C">
              <w:rPr>
                <w:sz w:val="24"/>
                <w:szCs w:val="24"/>
              </w:rPr>
              <w:t>Фактическое поступление на 01.07.2025 г, руб.</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3B2CC9CE" w14:textId="77777777" w:rsidR="00960C1C" w:rsidRPr="00960C1C" w:rsidRDefault="00960C1C" w:rsidP="006A63AD">
            <w:pPr>
              <w:jc w:val="center"/>
              <w:rPr>
                <w:sz w:val="24"/>
                <w:szCs w:val="24"/>
              </w:rPr>
            </w:pPr>
            <w:r w:rsidRPr="00960C1C">
              <w:rPr>
                <w:sz w:val="24"/>
                <w:szCs w:val="24"/>
              </w:rPr>
              <w:t>Исполнение годового плана, %</w:t>
            </w:r>
          </w:p>
        </w:tc>
      </w:tr>
      <w:tr w:rsidR="00960C1C" w:rsidRPr="00960C1C" w14:paraId="272A919F" w14:textId="77777777" w:rsidTr="006A63AD">
        <w:trPr>
          <w:trHeight w:val="300"/>
        </w:trPr>
        <w:tc>
          <w:tcPr>
            <w:tcW w:w="48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211071" w14:textId="77777777" w:rsidR="00960C1C" w:rsidRPr="00960C1C" w:rsidRDefault="00960C1C" w:rsidP="006A63AD">
            <w:pPr>
              <w:jc w:val="center"/>
              <w:rPr>
                <w:b/>
                <w:bCs/>
                <w:sz w:val="24"/>
                <w:szCs w:val="24"/>
              </w:rPr>
            </w:pPr>
            <w:r w:rsidRPr="00960C1C">
              <w:rPr>
                <w:b/>
                <w:bCs/>
                <w:sz w:val="24"/>
                <w:szCs w:val="24"/>
              </w:rPr>
              <w:t>Налоговые доходы, в т. ч.</w:t>
            </w:r>
          </w:p>
        </w:tc>
        <w:tc>
          <w:tcPr>
            <w:tcW w:w="1540" w:type="dxa"/>
            <w:tcBorders>
              <w:top w:val="nil"/>
              <w:left w:val="nil"/>
              <w:bottom w:val="single" w:sz="4" w:space="0" w:color="auto"/>
              <w:right w:val="single" w:sz="4" w:space="0" w:color="auto"/>
            </w:tcBorders>
            <w:shd w:val="clear" w:color="auto" w:fill="auto"/>
            <w:vAlign w:val="center"/>
            <w:hideMark/>
          </w:tcPr>
          <w:p w14:paraId="3380A840" w14:textId="77777777" w:rsidR="00960C1C" w:rsidRPr="00960C1C" w:rsidRDefault="00960C1C" w:rsidP="006A63AD">
            <w:pPr>
              <w:jc w:val="right"/>
              <w:rPr>
                <w:b/>
                <w:bCs/>
                <w:sz w:val="24"/>
                <w:szCs w:val="24"/>
              </w:rPr>
            </w:pPr>
            <w:r w:rsidRPr="00960C1C">
              <w:rPr>
                <w:b/>
                <w:bCs/>
                <w:sz w:val="24"/>
                <w:szCs w:val="24"/>
              </w:rPr>
              <w:t>417 581 770,00</w:t>
            </w:r>
          </w:p>
        </w:tc>
        <w:tc>
          <w:tcPr>
            <w:tcW w:w="1660" w:type="dxa"/>
            <w:tcBorders>
              <w:top w:val="nil"/>
              <w:left w:val="nil"/>
              <w:bottom w:val="single" w:sz="4" w:space="0" w:color="auto"/>
              <w:right w:val="single" w:sz="4" w:space="0" w:color="auto"/>
            </w:tcBorders>
            <w:shd w:val="clear" w:color="auto" w:fill="auto"/>
            <w:vAlign w:val="center"/>
            <w:hideMark/>
          </w:tcPr>
          <w:p w14:paraId="69C379FC" w14:textId="77777777" w:rsidR="00960C1C" w:rsidRPr="00960C1C" w:rsidRDefault="00960C1C" w:rsidP="006A63AD">
            <w:pPr>
              <w:jc w:val="right"/>
              <w:rPr>
                <w:b/>
                <w:bCs/>
                <w:sz w:val="24"/>
                <w:szCs w:val="24"/>
              </w:rPr>
            </w:pPr>
            <w:r w:rsidRPr="00960C1C">
              <w:rPr>
                <w:b/>
                <w:bCs/>
                <w:sz w:val="24"/>
                <w:szCs w:val="24"/>
              </w:rPr>
              <w:t>208 063 296,27</w:t>
            </w:r>
          </w:p>
        </w:tc>
        <w:tc>
          <w:tcPr>
            <w:tcW w:w="1280" w:type="dxa"/>
            <w:tcBorders>
              <w:top w:val="nil"/>
              <w:left w:val="nil"/>
              <w:bottom w:val="single" w:sz="4" w:space="0" w:color="auto"/>
              <w:right w:val="single" w:sz="4" w:space="0" w:color="auto"/>
            </w:tcBorders>
            <w:shd w:val="clear" w:color="auto" w:fill="auto"/>
            <w:vAlign w:val="center"/>
            <w:hideMark/>
          </w:tcPr>
          <w:p w14:paraId="0B2BB77B" w14:textId="77777777" w:rsidR="00960C1C" w:rsidRPr="00960C1C" w:rsidRDefault="00960C1C" w:rsidP="006A63AD">
            <w:pPr>
              <w:jc w:val="center"/>
              <w:rPr>
                <w:b/>
                <w:bCs/>
                <w:sz w:val="24"/>
                <w:szCs w:val="24"/>
              </w:rPr>
            </w:pPr>
            <w:r w:rsidRPr="00960C1C">
              <w:rPr>
                <w:b/>
                <w:bCs/>
                <w:sz w:val="24"/>
                <w:szCs w:val="24"/>
              </w:rPr>
              <w:t>49,83</w:t>
            </w:r>
          </w:p>
        </w:tc>
      </w:tr>
      <w:tr w:rsidR="00960C1C" w:rsidRPr="00960C1C" w14:paraId="667F1976" w14:textId="77777777" w:rsidTr="006A63AD">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2721537C" w14:textId="77777777" w:rsidR="00960C1C" w:rsidRPr="00960C1C" w:rsidRDefault="00960C1C" w:rsidP="006A63AD">
            <w:pPr>
              <w:jc w:val="center"/>
              <w:rPr>
                <w:sz w:val="24"/>
                <w:szCs w:val="24"/>
              </w:rPr>
            </w:pPr>
            <w:r w:rsidRPr="00960C1C">
              <w:rPr>
                <w:sz w:val="24"/>
                <w:szCs w:val="24"/>
              </w:rPr>
              <w:t>1</w:t>
            </w:r>
          </w:p>
        </w:tc>
        <w:tc>
          <w:tcPr>
            <w:tcW w:w="4140" w:type="dxa"/>
            <w:tcBorders>
              <w:top w:val="nil"/>
              <w:left w:val="nil"/>
              <w:bottom w:val="single" w:sz="4" w:space="0" w:color="auto"/>
              <w:right w:val="single" w:sz="4" w:space="0" w:color="auto"/>
            </w:tcBorders>
            <w:shd w:val="clear" w:color="auto" w:fill="auto"/>
            <w:vAlign w:val="center"/>
            <w:hideMark/>
          </w:tcPr>
          <w:p w14:paraId="448C83E7" w14:textId="77777777" w:rsidR="00960C1C" w:rsidRPr="00960C1C" w:rsidRDefault="00960C1C" w:rsidP="006A63AD">
            <w:pPr>
              <w:rPr>
                <w:sz w:val="24"/>
                <w:szCs w:val="24"/>
              </w:rPr>
            </w:pPr>
            <w:r w:rsidRPr="00960C1C">
              <w:rPr>
                <w:sz w:val="24"/>
                <w:szCs w:val="24"/>
              </w:rPr>
              <w:t xml:space="preserve">Налог на доходы физических лиц </w:t>
            </w:r>
          </w:p>
        </w:tc>
        <w:tc>
          <w:tcPr>
            <w:tcW w:w="1540" w:type="dxa"/>
            <w:tcBorders>
              <w:top w:val="nil"/>
              <w:left w:val="nil"/>
              <w:bottom w:val="single" w:sz="4" w:space="0" w:color="auto"/>
              <w:right w:val="single" w:sz="4" w:space="0" w:color="auto"/>
            </w:tcBorders>
            <w:shd w:val="clear" w:color="auto" w:fill="auto"/>
            <w:vAlign w:val="center"/>
            <w:hideMark/>
          </w:tcPr>
          <w:p w14:paraId="5DAD162C" w14:textId="77777777" w:rsidR="00960C1C" w:rsidRPr="00960C1C" w:rsidRDefault="00960C1C" w:rsidP="006A63AD">
            <w:pPr>
              <w:jc w:val="right"/>
              <w:rPr>
                <w:sz w:val="24"/>
                <w:szCs w:val="24"/>
              </w:rPr>
            </w:pPr>
            <w:r w:rsidRPr="00960C1C">
              <w:rPr>
                <w:sz w:val="24"/>
                <w:szCs w:val="24"/>
              </w:rPr>
              <w:t>325 196 500,00</w:t>
            </w:r>
          </w:p>
        </w:tc>
        <w:tc>
          <w:tcPr>
            <w:tcW w:w="1660" w:type="dxa"/>
            <w:tcBorders>
              <w:top w:val="nil"/>
              <w:left w:val="nil"/>
              <w:bottom w:val="single" w:sz="4" w:space="0" w:color="auto"/>
              <w:right w:val="single" w:sz="4" w:space="0" w:color="auto"/>
            </w:tcBorders>
            <w:shd w:val="clear" w:color="auto" w:fill="auto"/>
            <w:vAlign w:val="center"/>
            <w:hideMark/>
          </w:tcPr>
          <w:p w14:paraId="54388D58" w14:textId="77777777" w:rsidR="00960C1C" w:rsidRPr="00960C1C" w:rsidRDefault="00960C1C" w:rsidP="006A63AD">
            <w:pPr>
              <w:jc w:val="right"/>
              <w:rPr>
                <w:sz w:val="24"/>
                <w:szCs w:val="24"/>
              </w:rPr>
            </w:pPr>
            <w:r w:rsidRPr="00960C1C">
              <w:rPr>
                <w:sz w:val="24"/>
                <w:szCs w:val="24"/>
              </w:rPr>
              <w:t>139 982 610,20</w:t>
            </w:r>
          </w:p>
        </w:tc>
        <w:tc>
          <w:tcPr>
            <w:tcW w:w="1280" w:type="dxa"/>
            <w:tcBorders>
              <w:top w:val="nil"/>
              <w:left w:val="nil"/>
              <w:bottom w:val="single" w:sz="4" w:space="0" w:color="auto"/>
              <w:right w:val="single" w:sz="4" w:space="0" w:color="auto"/>
            </w:tcBorders>
            <w:shd w:val="clear" w:color="auto" w:fill="auto"/>
            <w:vAlign w:val="center"/>
            <w:hideMark/>
          </w:tcPr>
          <w:p w14:paraId="1893505F" w14:textId="77777777" w:rsidR="00960C1C" w:rsidRPr="00960C1C" w:rsidRDefault="00960C1C" w:rsidP="006A63AD">
            <w:pPr>
              <w:jc w:val="center"/>
              <w:rPr>
                <w:sz w:val="24"/>
                <w:szCs w:val="24"/>
              </w:rPr>
            </w:pPr>
            <w:r w:rsidRPr="00960C1C">
              <w:rPr>
                <w:sz w:val="24"/>
                <w:szCs w:val="24"/>
              </w:rPr>
              <w:t>43,05</w:t>
            </w:r>
          </w:p>
        </w:tc>
      </w:tr>
      <w:tr w:rsidR="00960C1C" w:rsidRPr="00960C1C" w14:paraId="7037CC77" w14:textId="77777777" w:rsidTr="006A63AD">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3500B29D" w14:textId="77777777" w:rsidR="00960C1C" w:rsidRPr="00960C1C" w:rsidRDefault="00960C1C" w:rsidP="006A63AD">
            <w:pPr>
              <w:jc w:val="center"/>
              <w:rPr>
                <w:sz w:val="24"/>
                <w:szCs w:val="24"/>
              </w:rPr>
            </w:pPr>
            <w:r w:rsidRPr="00960C1C">
              <w:rPr>
                <w:sz w:val="24"/>
                <w:szCs w:val="24"/>
              </w:rPr>
              <w:t>2</w:t>
            </w:r>
          </w:p>
        </w:tc>
        <w:tc>
          <w:tcPr>
            <w:tcW w:w="4140" w:type="dxa"/>
            <w:tcBorders>
              <w:top w:val="nil"/>
              <w:left w:val="nil"/>
              <w:bottom w:val="single" w:sz="4" w:space="0" w:color="auto"/>
              <w:right w:val="single" w:sz="4" w:space="0" w:color="auto"/>
            </w:tcBorders>
            <w:shd w:val="clear" w:color="auto" w:fill="auto"/>
            <w:vAlign w:val="center"/>
            <w:hideMark/>
          </w:tcPr>
          <w:p w14:paraId="76D0F657" w14:textId="77777777" w:rsidR="00960C1C" w:rsidRPr="00960C1C" w:rsidRDefault="00960C1C" w:rsidP="006A63AD">
            <w:pPr>
              <w:rPr>
                <w:sz w:val="24"/>
                <w:szCs w:val="24"/>
              </w:rPr>
            </w:pPr>
            <w:r w:rsidRPr="00960C1C">
              <w:rPr>
                <w:sz w:val="24"/>
                <w:szCs w:val="24"/>
              </w:rPr>
              <w:t>Акцизы на нефтепродукты</w:t>
            </w:r>
          </w:p>
        </w:tc>
        <w:tc>
          <w:tcPr>
            <w:tcW w:w="1540" w:type="dxa"/>
            <w:tcBorders>
              <w:top w:val="nil"/>
              <w:left w:val="nil"/>
              <w:bottom w:val="single" w:sz="4" w:space="0" w:color="auto"/>
              <w:right w:val="single" w:sz="4" w:space="0" w:color="auto"/>
            </w:tcBorders>
            <w:shd w:val="clear" w:color="auto" w:fill="auto"/>
            <w:vAlign w:val="center"/>
            <w:hideMark/>
          </w:tcPr>
          <w:p w14:paraId="4987687B" w14:textId="77777777" w:rsidR="00960C1C" w:rsidRPr="00960C1C" w:rsidRDefault="00960C1C" w:rsidP="006A63AD">
            <w:pPr>
              <w:jc w:val="right"/>
              <w:rPr>
                <w:sz w:val="24"/>
                <w:szCs w:val="24"/>
              </w:rPr>
            </w:pPr>
            <w:r w:rsidRPr="00960C1C">
              <w:rPr>
                <w:sz w:val="24"/>
                <w:szCs w:val="24"/>
              </w:rPr>
              <w:t>22 200 270,00</w:t>
            </w:r>
          </w:p>
        </w:tc>
        <w:tc>
          <w:tcPr>
            <w:tcW w:w="1660" w:type="dxa"/>
            <w:tcBorders>
              <w:top w:val="nil"/>
              <w:left w:val="nil"/>
              <w:bottom w:val="single" w:sz="4" w:space="0" w:color="auto"/>
              <w:right w:val="single" w:sz="4" w:space="0" w:color="auto"/>
            </w:tcBorders>
            <w:shd w:val="clear" w:color="auto" w:fill="auto"/>
            <w:vAlign w:val="center"/>
            <w:hideMark/>
          </w:tcPr>
          <w:p w14:paraId="6AC020B4" w14:textId="77777777" w:rsidR="00960C1C" w:rsidRPr="00960C1C" w:rsidRDefault="00960C1C" w:rsidP="006A63AD">
            <w:pPr>
              <w:jc w:val="right"/>
              <w:rPr>
                <w:sz w:val="24"/>
                <w:szCs w:val="24"/>
              </w:rPr>
            </w:pPr>
            <w:r w:rsidRPr="00960C1C">
              <w:rPr>
                <w:sz w:val="24"/>
                <w:szCs w:val="24"/>
              </w:rPr>
              <w:t>9 006 903,22</w:t>
            </w:r>
          </w:p>
        </w:tc>
        <w:tc>
          <w:tcPr>
            <w:tcW w:w="1280" w:type="dxa"/>
            <w:tcBorders>
              <w:top w:val="nil"/>
              <w:left w:val="nil"/>
              <w:bottom w:val="single" w:sz="4" w:space="0" w:color="auto"/>
              <w:right w:val="single" w:sz="4" w:space="0" w:color="auto"/>
            </w:tcBorders>
            <w:shd w:val="clear" w:color="auto" w:fill="auto"/>
            <w:vAlign w:val="center"/>
            <w:hideMark/>
          </w:tcPr>
          <w:p w14:paraId="67B39A6A" w14:textId="77777777" w:rsidR="00960C1C" w:rsidRPr="00960C1C" w:rsidRDefault="00960C1C" w:rsidP="006A63AD">
            <w:pPr>
              <w:jc w:val="center"/>
              <w:rPr>
                <w:sz w:val="24"/>
                <w:szCs w:val="24"/>
              </w:rPr>
            </w:pPr>
            <w:r w:rsidRPr="00960C1C">
              <w:rPr>
                <w:sz w:val="24"/>
                <w:szCs w:val="24"/>
              </w:rPr>
              <w:t>40,57</w:t>
            </w:r>
          </w:p>
        </w:tc>
      </w:tr>
      <w:tr w:rsidR="00960C1C" w:rsidRPr="00960C1C" w14:paraId="25BE1D08" w14:textId="77777777" w:rsidTr="006A63AD">
        <w:trPr>
          <w:trHeight w:val="51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27ABEA04" w14:textId="77777777" w:rsidR="00960C1C" w:rsidRPr="00960C1C" w:rsidRDefault="00960C1C" w:rsidP="006A63AD">
            <w:pPr>
              <w:jc w:val="center"/>
              <w:rPr>
                <w:sz w:val="24"/>
                <w:szCs w:val="24"/>
              </w:rPr>
            </w:pPr>
            <w:r w:rsidRPr="00960C1C">
              <w:rPr>
                <w:sz w:val="24"/>
                <w:szCs w:val="24"/>
              </w:rPr>
              <w:t>3</w:t>
            </w:r>
          </w:p>
        </w:tc>
        <w:tc>
          <w:tcPr>
            <w:tcW w:w="4140" w:type="dxa"/>
            <w:tcBorders>
              <w:top w:val="nil"/>
              <w:left w:val="nil"/>
              <w:bottom w:val="single" w:sz="4" w:space="0" w:color="auto"/>
              <w:right w:val="single" w:sz="4" w:space="0" w:color="auto"/>
            </w:tcBorders>
            <w:shd w:val="clear" w:color="auto" w:fill="auto"/>
            <w:vAlign w:val="center"/>
            <w:hideMark/>
          </w:tcPr>
          <w:p w14:paraId="093D6DCE" w14:textId="77777777" w:rsidR="00960C1C" w:rsidRPr="00960C1C" w:rsidRDefault="00960C1C" w:rsidP="006A63AD">
            <w:pPr>
              <w:rPr>
                <w:sz w:val="24"/>
                <w:szCs w:val="24"/>
              </w:rPr>
            </w:pPr>
            <w:r w:rsidRPr="00960C1C">
              <w:rPr>
                <w:sz w:val="24"/>
                <w:szCs w:val="24"/>
              </w:rPr>
              <w:t>Налог, взимаемый в связи с применением упрощенной системы налогообложения</w:t>
            </w:r>
          </w:p>
        </w:tc>
        <w:tc>
          <w:tcPr>
            <w:tcW w:w="1540" w:type="dxa"/>
            <w:tcBorders>
              <w:top w:val="nil"/>
              <w:left w:val="nil"/>
              <w:bottom w:val="single" w:sz="4" w:space="0" w:color="auto"/>
              <w:right w:val="single" w:sz="4" w:space="0" w:color="auto"/>
            </w:tcBorders>
            <w:shd w:val="clear" w:color="auto" w:fill="auto"/>
            <w:vAlign w:val="center"/>
            <w:hideMark/>
          </w:tcPr>
          <w:p w14:paraId="14AA1CDA" w14:textId="77777777" w:rsidR="00960C1C" w:rsidRPr="00960C1C" w:rsidRDefault="00960C1C" w:rsidP="006A63AD">
            <w:pPr>
              <w:jc w:val="right"/>
              <w:rPr>
                <w:sz w:val="24"/>
                <w:szCs w:val="24"/>
              </w:rPr>
            </w:pPr>
            <w:r w:rsidRPr="00960C1C">
              <w:rPr>
                <w:sz w:val="24"/>
                <w:szCs w:val="24"/>
              </w:rPr>
              <w:t>42 210 000,00</w:t>
            </w:r>
          </w:p>
        </w:tc>
        <w:tc>
          <w:tcPr>
            <w:tcW w:w="1660" w:type="dxa"/>
            <w:tcBorders>
              <w:top w:val="nil"/>
              <w:left w:val="nil"/>
              <w:bottom w:val="single" w:sz="4" w:space="0" w:color="auto"/>
              <w:right w:val="single" w:sz="4" w:space="0" w:color="auto"/>
            </w:tcBorders>
            <w:shd w:val="clear" w:color="auto" w:fill="auto"/>
            <w:vAlign w:val="center"/>
            <w:hideMark/>
          </w:tcPr>
          <w:p w14:paraId="5D21A6B1" w14:textId="77777777" w:rsidR="00960C1C" w:rsidRPr="00960C1C" w:rsidRDefault="00960C1C" w:rsidP="006A63AD">
            <w:pPr>
              <w:jc w:val="right"/>
              <w:rPr>
                <w:sz w:val="24"/>
                <w:szCs w:val="24"/>
              </w:rPr>
            </w:pPr>
            <w:r w:rsidRPr="00960C1C">
              <w:rPr>
                <w:sz w:val="24"/>
                <w:szCs w:val="24"/>
              </w:rPr>
              <w:t>37 828 471,23</w:t>
            </w:r>
          </w:p>
        </w:tc>
        <w:tc>
          <w:tcPr>
            <w:tcW w:w="1280" w:type="dxa"/>
            <w:tcBorders>
              <w:top w:val="nil"/>
              <w:left w:val="nil"/>
              <w:bottom w:val="single" w:sz="4" w:space="0" w:color="auto"/>
              <w:right w:val="single" w:sz="4" w:space="0" w:color="auto"/>
            </w:tcBorders>
            <w:shd w:val="clear" w:color="auto" w:fill="auto"/>
            <w:vAlign w:val="center"/>
            <w:hideMark/>
          </w:tcPr>
          <w:p w14:paraId="6F04C9C9" w14:textId="77777777" w:rsidR="00960C1C" w:rsidRPr="00960C1C" w:rsidRDefault="00960C1C" w:rsidP="006A63AD">
            <w:pPr>
              <w:jc w:val="center"/>
              <w:rPr>
                <w:sz w:val="24"/>
                <w:szCs w:val="24"/>
              </w:rPr>
            </w:pPr>
            <w:r w:rsidRPr="00960C1C">
              <w:rPr>
                <w:sz w:val="24"/>
                <w:szCs w:val="24"/>
              </w:rPr>
              <w:t>89,62</w:t>
            </w:r>
          </w:p>
        </w:tc>
      </w:tr>
      <w:tr w:rsidR="00960C1C" w:rsidRPr="00960C1C" w14:paraId="370E15F7" w14:textId="77777777" w:rsidTr="006A63AD">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096C7CDF" w14:textId="77777777" w:rsidR="00960C1C" w:rsidRPr="00960C1C" w:rsidRDefault="00960C1C" w:rsidP="006A63AD">
            <w:pPr>
              <w:jc w:val="center"/>
              <w:rPr>
                <w:sz w:val="24"/>
                <w:szCs w:val="24"/>
              </w:rPr>
            </w:pPr>
            <w:r w:rsidRPr="00960C1C">
              <w:rPr>
                <w:sz w:val="24"/>
                <w:szCs w:val="24"/>
              </w:rPr>
              <w:lastRenderedPageBreak/>
              <w:t>4</w:t>
            </w:r>
          </w:p>
        </w:tc>
        <w:tc>
          <w:tcPr>
            <w:tcW w:w="4140" w:type="dxa"/>
            <w:tcBorders>
              <w:top w:val="nil"/>
              <w:left w:val="nil"/>
              <w:bottom w:val="single" w:sz="4" w:space="0" w:color="auto"/>
              <w:right w:val="single" w:sz="4" w:space="0" w:color="auto"/>
            </w:tcBorders>
            <w:shd w:val="clear" w:color="auto" w:fill="auto"/>
            <w:vAlign w:val="center"/>
            <w:hideMark/>
          </w:tcPr>
          <w:p w14:paraId="21FF3CFF" w14:textId="77777777" w:rsidR="00960C1C" w:rsidRPr="00960C1C" w:rsidRDefault="00960C1C" w:rsidP="006A63AD">
            <w:pPr>
              <w:rPr>
                <w:sz w:val="24"/>
                <w:szCs w:val="24"/>
              </w:rPr>
            </w:pPr>
            <w:r w:rsidRPr="00960C1C">
              <w:rPr>
                <w:sz w:val="24"/>
                <w:szCs w:val="24"/>
              </w:rPr>
              <w:t>Единый налог на вмененный доход</w:t>
            </w:r>
          </w:p>
        </w:tc>
        <w:tc>
          <w:tcPr>
            <w:tcW w:w="1540" w:type="dxa"/>
            <w:tcBorders>
              <w:top w:val="nil"/>
              <w:left w:val="nil"/>
              <w:bottom w:val="single" w:sz="4" w:space="0" w:color="auto"/>
              <w:right w:val="single" w:sz="4" w:space="0" w:color="auto"/>
            </w:tcBorders>
            <w:shd w:val="clear" w:color="auto" w:fill="auto"/>
            <w:vAlign w:val="center"/>
            <w:hideMark/>
          </w:tcPr>
          <w:p w14:paraId="57D3CF23" w14:textId="77777777" w:rsidR="00960C1C" w:rsidRPr="00960C1C" w:rsidRDefault="00960C1C" w:rsidP="006A63AD">
            <w:pPr>
              <w:jc w:val="center"/>
              <w:rPr>
                <w:sz w:val="24"/>
                <w:szCs w:val="24"/>
              </w:rPr>
            </w:pPr>
            <w:r w:rsidRPr="00960C1C">
              <w:rPr>
                <w:sz w:val="24"/>
                <w:szCs w:val="24"/>
              </w:rPr>
              <w:t>-</w:t>
            </w:r>
          </w:p>
        </w:tc>
        <w:tc>
          <w:tcPr>
            <w:tcW w:w="1660" w:type="dxa"/>
            <w:tcBorders>
              <w:top w:val="nil"/>
              <w:left w:val="nil"/>
              <w:bottom w:val="single" w:sz="4" w:space="0" w:color="auto"/>
              <w:right w:val="single" w:sz="4" w:space="0" w:color="auto"/>
            </w:tcBorders>
            <w:shd w:val="clear" w:color="auto" w:fill="auto"/>
            <w:vAlign w:val="center"/>
            <w:hideMark/>
          </w:tcPr>
          <w:p w14:paraId="73BE5D02" w14:textId="77777777" w:rsidR="00960C1C" w:rsidRPr="00960C1C" w:rsidRDefault="00960C1C" w:rsidP="006A63AD">
            <w:pPr>
              <w:jc w:val="right"/>
              <w:rPr>
                <w:sz w:val="24"/>
                <w:szCs w:val="24"/>
              </w:rPr>
            </w:pPr>
            <w:r w:rsidRPr="00960C1C">
              <w:rPr>
                <w:sz w:val="24"/>
                <w:szCs w:val="24"/>
              </w:rPr>
              <w:t>-13 008,44</w:t>
            </w:r>
          </w:p>
        </w:tc>
        <w:tc>
          <w:tcPr>
            <w:tcW w:w="1280" w:type="dxa"/>
            <w:tcBorders>
              <w:top w:val="nil"/>
              <w:left w:val="nil"/>
              <w:bottom w:val="single" w:sz="4" w:space="0" w:color="auto"/>
              <w:right w:val="single" w:sz="4" w:space="0" w:color="auto"/>
            </w:tcBorders>
            <w:shd w:val="clear" w:color="auto" w:fill="auto"/>
            <w:vAlign w:val="center"/>
            <w:hideMark/>
          </w:tcPr>
          <w:p w14:paraId="69031A1F" w14:textId="77777777" w:rsidR="00960C1C" w:rsidRPr="00960C1C" w:rsidRDefault="00960C1C" w:rsidP="006A63AD">
            <w:pPr>
              <w:jc w:val="center"/>
              <w:rPr>
                <w:sz w:val="24"/>
                <w:szCs w:val="24"/>
              </w:rPr>
            </w:pPr>
            <w:r w:rsidRPr="00960C1C">
              <w:rPr>
                <w:sz w:val="24"/>
                <w:szCs w:val="24"/>
              </w:rPr>
              <w:t> -</w:t>
            </w:r>
          </w:p>
        </w:tc>
      </w:tr>
      <w:tr w:rsidR="00960C1C" w:rsidRPr="00960C1C" w14:paraId="6677FFC7" w14:textId="77777777" w:rsidTr="006A63AD">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326D847D" w14:textId="77777777" w:rsidR="00960C1C" w:rsidRPr="00960C1C" w:rsidRDefault="00960C1C" w:rsidP="006A63AD">
            <w:pPr>
              <w:jc w:val="center"/>
              <w:rPr>
                <w:sz w:val="24"/>
                <w:szCs w:val="24"/>
              </w:rPr>
            </w:pPr>
            <w:r w:rsidRPr="00960C1C">
              <w:rPr>
                <w:sz w:val="24"/>
                <w:szCs w:val="24"/>
              </w:rPr>
              <w:t>5</w:t>
            </w:r>
          </w:p>
        </w:tc>
        <w:tc>
          <w:tcPr>
            <w:tcW w:w="4140" w:type="dxa"/>
            <w:tcBorders>
              <w:top w:val="nil"/>
              <w:left w:val="nil"/>
              <w:bottom w:val="single" w:sz="4" w:space="0" w:color="auto"/>
              <w:right w:val="single" w:sz="4" w:space="0" w:color="auto"/>
            </w:tcBorders>
            <w:shd w:val="clear" w:color="auto" w:fill="auto"/>
            <w:vAlign w:val="center"/>
            <w:hideMark/>
          </w:tcPr>
          <w:p w14:paraId="2E808E7F" w14:textId="77777777" w:rsidR="00960C1C" w:rsidRPr="00960C1C" w:rsidRDefault="00960C1C" w:rsidP="006A63AD">
            <w:pPr>
              <w:rPr>
                <w:sz w:val="24"/>
                <w:szCs w:val="24"/>
              </w:rPr>
            </w:pPr>
            <w:r w:rsidRPr="00960C1C">
              <w:rPr>
                <w:sz w:val="24"/>
                <w:szCs w:val="24"/>
              </w:rPr>
              <w:t>Единый сельскохозяйственный налог</w:t>
            </w:r>
          </w:p>
        </w:tc>
        <w:tc>
          <w:tcPr>
            <w:tcW w:w="1540" w:type="dxa"/>
            <w:tcBorders>
              <w:top w:val="nil"/>
              <w:left w:val="nil"/>
              <w:bottom w:val="single" w:sz="4" w:space="0" w:color="auto"/>
              <w:right w:val="single" w:sz="4" w:space="0" w:color="auto"/>
            </w:tcBorders>
            <w:shd w:val="clear" w:color="auto" w:fill="auto"/>
            <w:vAlign w:val="center"/>
            <w:hideMark/>
          </w:tcPr>
          <w:p w14:paraId="14E764DF" w14:textId="77777777" w:rsidR="00960C1C" w:rsidRPr="00960C1C" w:rsidRDefault="00960C1C" w:rsidP="006A63AD">
            <w:pPr>
              <w:jc w:val="right"/>
              <w:rPr>
                <w:sz w:val="24"/>
                <w:szCs w:val="24"/>
              </w:rPr>
            </w:pPr>
            <w:r w:rsidRPr="00960C1C">
              <w:rPr>
                <w:sz w:val="24"/>
                <w:szCs w:val="24"/>
              </w:rPr>
              <w:t>525 000,00</w:t>
            </w:r>
          </w:p>
        </w:tc>
        <w:tc>
          <w:tcPr>
            <w:tcW w:w="1660" w:type="dxa"/>
            <w:tcBorders>
              <w:top w:val="nil"/>
              <w:left w:val="nil"/>
              <w:bottom w:val="single" w:sz="4" w:space="0" w:color="auto"/>
              <w:right w:val="single" w:sz="4" w:space="0" w:color="auto"/>
            </w:tcBorders>
            <w:shd w:val="clear" w:color="auto" w:fill="auto"/>
            <w:vAlign w:val="center"/>
            <w:hideMark/>
          </w:tcPr>
          <w:p w14:paraId="0C158479" w14:textId="77777777" w:rsidR="00960C1C" w:rsidRPr="00960C1C" w:rsidRDefault="00960C1C" w:rsidP="006A63AD">
            <w:pPr>
              <w:jc w:val="right"/>
              <w:rPr>
                <w:sz w:val="24"/>
                <w:szCs w:val="24"/>
              </w:rPr>
            </w:pPr>
            <w:r w:rsidRPr="00960C1C">
              <w:rPr>
                <w:sz w:val="24"/>
                <w:szCs w:val="24"/>
              </w:rPr>
              <w:t>690 733,90</w:t>
            </w:r>
          </w:p>
        </w:tc>
        <w:tc>
          <w:tcPr>
            <w:tcW w:w="1280" w:type="dxa"/>
            <w:tcBorders>
              <w:top w:val="nil"/>
              <w:left w:val="nil"/>
              <w:bottom w:val="single" w:sz="4" w:space="0" w:color="auto"/>
              <w:right w:val="single" w:sz="4" w:space="0" w:color="auto"/>
            </w:tcBorders>
            <w:shd w:val="clear" w:color="auto" w:fill="auto"/>
            <w:vAlign w:val="center"/>
            <w:hideMark/>
          </w:tcPr>
          <w:p w14:paraId="3087D80C" w14:textId="77777777" w:rsidR="00960C1C" w:rsidRPr="00960C1C" w:rsidRDefault="00960C1C" w:rsidP="006A63AD">
            <w:pPr>
              <w:jc w:val="center"/>
              <w:rPr>
                <w:sz w:val="24"/>
                <w:szCs w:val="24"/>
              </w:rPr>
            </w:pPr>
            <w:r w:rsidRPr="00960C1C">
              <w:rPr>
                <w:sz w:val="24"/>
                <w:szCs w:val="24"/>
              </w:rPr>
              <w:t>131,57</w:t>
            </w:r>
          </w:p>
        </w:tc>
      </w:tr>
      <w:tr w:rsidR="00960C1C" w:rsidRPr="00960C1C" w14:paraId="67ADAC84" w14:textId="77777777" w:rsidTr="006A63AD">
        <w:trPr>
          <w:trHeight w:val="51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249C50B5" w14:textId="77777777" w:rsidR="00960C1C" w:rsidRPr="00960C1C" w:rsidRDefault="00960C1C" w:rsidP="006A63AD">
            <w:pPr>
              <w:jc w:val="center"/>
              <w:rPr>
                <w:sz w:val="24"/>
                <w:szCs w:val="24"/>
              </w:rPr>
            </w:pPr>
            <w:r w:rsidRPr="00960C1C">
              <w:rPr>
                <w:sz w:val="24"/>
                <w:szCs w:val="24"/>
              </w:rPr>
              <w:t>6</w:t>
            </w:r>
          </w:p>
        </w:tc>
        <w:tc>
          <w:tcPr>
            <w:tcW w:w="4140" w:type="dxa"/>
            <w:tcBorders>
              <w:top w:val="nil"/>
              <w:left w:val="nil"/>
              <w:bottom w:val="single" w:sz="4" w:space="0" w:color="auto"/>
              <w:right w:val="single" w:sz="4" w:space="0" w:color="auto"/>
            </w:tcBorders>
            <w:shd w:val="clear" w:color="auto" w:fill="auto"/>
            <w:vAlign w:val="center"/>
            <w:hideMark/>
          </w:tcPr>
          <w:p w14:paraId="1BD0FA4F" w14:textId="77777777" w:rsidR="00960C1C" w:rsidRPr="00960C1C" w:rsidRDefault="00960C1C" w:rsidP="006A63AD">
            <w:pPr>
              <w:rPr>
                <w:sz w:val="24"/>
                <w:szCs w:val="24"/>
              </w:rPr>
            </w:pPr>
            <w:r w:rsidRPr="00960C1C">
              <w:rPr>
                <w:sz w:val="24"/>
                <w:szCs w:val="24"/>
              </w:rPr>
              <w:t>Налог, взимаемый в связи с применением патентной системы налогообложения</w:t>
            </w:r>
          </w:p>
        </w:tc>
        <w:tc>
          <w:tcPr>
            <w:tcW w:w="1540" w:type="dxa"/>
            <w:tcBorders>
              <w:top w:val="nil"/>
              <w:left w:val="nil"/>
              <w:bottom w:val="single" w:sz="4" w:space="0" w:color="auto"/>
              <w:right w:val="single" w:sz="4" w:space="0" w:color="auto"/>
            </w:tcBorders>
            <w:shd w:val="clear" w:color="auto" w:fill="auto"/>
            <w:vAlign w:val="center"/>
            <w:hideMark/>
          </w:tcPr>
          <w:p w14:paraId="3B1F7846" w14:textId="77777777" w:rsidR="00960C1C" w:rsidRPr="00960C1C" w:rsidRDefault="00960C1C" w:rsidP="006A63AD">
            <w:pPr>
              <w:jc w:val="right"/>
              <w:rPr>
                <w:sz w:val="24"/>
                <w:szCs w:val="24"/>
              </w:rPr>
            </w:pPr>
            <w:r w:rsidRPr="00960C1C">
              <w:rPr>
                <w:sz w:val="24"/>
                <w:szCs w:val="24"/>
              </w:rPr>
              <w:t>6 800 000,00</w:t>
            </w:r>
          </w:p>
        </w:tc>
        <w:tc>
          <w:tcPr>
            <w:tcW w:w="1660" w:type="dxa"/>
            <w:tcBorders>
              <w:top w:val="nil"/>
              <w:left w:val="nil"/>
              <w:bottom w:val="single" w:sz="4" w:space="0" w:color="auto"/>
              <w:right w:val="single" w:sz="4" w:space="0" w:color="auto"/>
            </w:tcBorders>
            <w:shd w:val="clear" w:color="auto" w:fill="auto"/>
            <w:vAlign w:val="center"/>
            <w:hideMark/>
          </w:tcPr>
          <w:p w14:paraId="4155EB86" w14:textId="77777777" w:rsidR="00960C1C" w:rsidRPr="00960C1C" w:rsidRDefault="00960C1C" w:rsidP="006A63AD">
            <w:pPr>
              <w:jc w:val="right"/>
              <w:rPr>
                <w:sz w:val="24"/>
                <w:szCs w:val="24"/>
              </w:rPr>
            </w:pPr>
            <w:r w:rsidRPr="00960C1C">
              <w:rPr>
                <w:sz w:val="24"/>
                <w:szCs w:val="24"/>
              </w:rPr>
              <w:t>7 018 989,95</w:t>
            </w:r>
          </w:p>
        </w:tc>
        <w:tc>
          <w:tcPr>
            <w:tcW w:w="1280" w:type="dxa"/>
            <w:tcBorders>
              <w:top w:val="nil"/>
              <w:left w:val="nil"/>
              <w:bottom w:val="single" w:sz="4" w:space="0" w:color="auto"/>
              <w:right w:val="single" w:sz="4" w:space="0" w:color="auto"/>
            </w:tcBorders>
            <w:shd w:val="clear" w:color="auto" w:fill="auto"/>
            <w:vAlign w:val="center"/>
            <w:hideMark/>
          </w:tcPr>
          <w:p w14:paraId="18394235" w14:textId="77777777" w:rsidR="00960C1C" w:rsidRPr="00960C1C" w:rsidRDefault="00960C1C" w:rsidP="006A63AD">
            <w:pPr>
              <w:jc w:val="center"/>
              <w:rPr>
                <w:sz w:val="24"/>
                <w:szCs w:val="24"/>
              </w:rPr>
            </w:pPr>
            <w:r w:rsidRPr="00960C1C">
              <w:rPr>
                <w:sz w:val="24"/>
                <w:szCs w:val="24"/>
              </w:rPr>
              <w:t>103,22</w:t>
            </w:r>
          </w:p>
        </w:tc>
      </w:tr>
      <w:tr w:rsidR="00960C1C" w:rsidRPr="00960C1C" w14:paraId="4ED374CC" w14:textId="77777777" w:rsidTr="006A63AD">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0CC025D0" w14:textId="77777777" w:rsidR="00960C1C" w:rsidRPr="00960C1C" w:rsidRDefault="00960C1C" w:rsidP="006A63AD">
            <w:pPr>
              <w:jc w:val="center"/>
              <w:rPr>
                <w:sz w:val="24"/>
                <w:szCs w:val="24"/>
              </w:rPr>
            </w:pPr>
            <w:r w:rsidRPr="00960C1C">
              <w:rPr>
                <w:sz w:val="24"/>
                <w:szCs w:val="24"/>
              </w:rPr>
              <w:t>7</w:t>
            </w:r>
          </w:p>
        </w:tc>
        <w:tc>
          <w:tcPr>
            <w:tcW w:w="4140" w:type="dxa"/>
            <w:tcBorders>
              <w:top w:val="nil"/>
              <w:left w:val="nil"/>
              <w:bottom w:val="single" w:sz="4" w:space="0" w:color="auto"/>
              <w:right w:val="single" w:sz="4" w:space="0" w:color="auto"/>
            </w:tcBorders>
            <w:shd w:val="clear" w:color="auto" w:fill="auto"/>
            <w:vAlign w:val="center"/>
            <w:hideMark/>
          </w:tcPr>
          <w:p w14:paraId="42775895" w14:textId="77777777" w:rsidR="00960C1C" w:rsidRPr="00960C1C" w:rsidRDefault="00960C1C" w:rsidP="006A63AD">
            <w:pPr>
              <w:rPr>
                <w:sz w:val="24"/>
                <w:szCs w:val="24"/>
              </w:rPr>
            </w:pPr>
            <w:r w:rsidRPr="00960C1C">
              <w:rPr>
                <w:sz w:val="24"/>
                <w:szCs w:val="24"/>
              </w:rPr>
              <w:t>Государственная пошлина</w:t>
            </w:r>
          </w:p>
        </w:tc>
        <w:tc>
          <w:tcPr>
            <w:tcW w:w="1540" w:type="dxa"/>
            <w:tcBorders>
              <w:top w:val="nil"/>
              <w:left w:val="nil"/>
              <w:bottom w:val="single" w:sz="4" w:space="0" w:color="auto"/>
              <w:right w:val="single" w:sz="4" w:space="0" w:color="auto"/>
            </w:tcBorders>
            <w:shd w:val="clear" w:color="auto" w:fill="auto"/>
            <w:vAlign w:val="center"/>
            <w:hideMark/>
          </w:tcPr>
          <w:p w14:paraId="778E128F" w14:textId="77777777" w:rsidR="00960C1C" w:rsidRPr="00960C1C" w:rsidRDefault="00960C1C" w:rsidP="006A63AD">
            <w:pPr>
              <w:jc w:val="right"/>
              <w:rPr>
                <w:sz w:val="24"/>
                <w:szCs w:val="24"/>
              </w:rPr>
            </w:pPr>
            <w:r w:rsidRPr="00960C1C">
              <w:rPr>
                <w:sz w:val="24"/>
                <w:szCs w:val="24"/>
              </w:rPr>
              <w:t>20 650 000,00</w:t>
            </w:r>
          </w:p>
        </w:tc>
        <w:tc>
          <w:tcPr>
            <w:tcW w:w="1660" w:type="dxa"/>
            <w:tcBorders>
              <w:top w:val="nil"/>
              <w:left w:val="nil"/>
              <w:bottom w:val="single" w:sz="4" w:space="0" w:color="auto"/>
              <w:right w:val="single" w:sz="4" w:space="0" w:color="auto"/>
            </w:tcBorders>
            <w:shd w:val="clear" w:color="auto" w:fill="auto"/>
            <w:vAlign w:val="center"/>
            <w:hideMark/>
          </w:tcPr>
          <w:p w14:paraId="206AEE43" w14:textId="77777777" w:rsidR="00960C1C" w:rsidRPr="00960C1C" w:rsidRDefault="00960C1C" w:rsidP="006A63AD">
            <w:pPr>
              <w:jc w:val="right"/>
              <w:rPr>
                <w:sz w:val="24"/>
                <w:szCs w:val="24"/>
              </w:rPr>
            </w:pPr>
            <w:r w:rsidRPr="00960C1C">
              <w:rPr>
                <w:sz w:val="24"/>
                <w:szCs w:val="24"/>
              </w:rPr>
              <w:t>13 548 596,21</w:t>
            </w:r>
          </w:p>
        </w:tc>
        <w:tc>
          <w:tcPr>
            <w:tcW w:w="1280" w:type="dxa"/>
            <w:tcBorders>
              <w:top w:val="nil"/>
              <w:left w:val="nil"/>
              <w:bottom w:val="single" w:sz="4" w:space="0" w:color="auto"/>
              <w:right w:val="single" w:sz="4" w:space="0" w:color="auto"/>
            </w:tcBorders>
            <w:shd w:val="clear" w:color="auto" w:fill="auto"/>
            <w:vAlign w:val="center"/>
            <w:hideMark/>
          </w:tcPr>
          <w:p w14:paraId="414352FC" w14:textId="77777777" w:rsidR="00960C1C" w:rsidRPr="00960C1C" w:rsidRDefault="00960C1C" w:rsidP="006A63AD">
            <w:pPr>
              <w:jc w:val="center"/>
              <w:rPr>
                <w:sz w:val="24"/>
                <w:szCs w:val="24"/>
              </w:rPr>
            </w:pPr>
            <w:r w:rsidRPr="00960C1C">
              <w:rPr>
                <w:sz w:val="24"/>
                <w:szCs w:val="24"/>
              </w:rPr>
              <w:t>65,61</w:t>
            </w:r>
          </w:p>
        </w:tc>
      </w:tr>
      <w:tr w:rsidR="00960C1C" w:rsidRPr="00960C1C" w14:paraId="1ECD07C8" w14:textId="77777777" w:rsidTr="006A63AD">
        <w:trPr>
          <w:trHeight w:val="300"/>
        </w:trPr>
        <w:tc>
          <w:tcPr>
            <w:tcW w:w="48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349B7D" w14:textId="77777777" w:rsidR="00960C1C" w:rsidRPr="00960C1C" w:rsidRDefault="00960C1C" w:rsidP="006A63AD">
            <w:pPr>
              <w:jc w:val="center"/>
              <w:rPr>
                <w:b/>
                <w:bCs/>
                <w:sz w:val="24"/>
                <w:szCs w:val="24"/>
              </w:rPr>
            </w:pPr>
            <w:r w:rsidRPr="00960C1C">
              <w:rPr>
                <w:b/>
                <w:bCs/>
                <w:sz w:val="24"/>
                <w:szCs w:val="24"/>
              </w:rPr>
              <w:t>Неналоговые доходы, в т. ч.</w:t>
            </w:r>
          </w:p>
        </w:tc>
        <w:tc>
          <w:tcPr>
            <w:tcW w:w="1540" w:type="dxa"/>
            <w:tcBorders>
              <w:top w:val="nil"/>
              <w:left w:val="nil"/>
              <w:bottom w:val="single" w:sz="4" w:space="0" w:color="auto"/>
              <w:right w:val="single" w:sz="4" w:space="0" w:color="auto"/>
            </w:tcBorders>
            <w:shd w:val="clear" w:color="auto" w:fill="auto"/>
            <w:vAlign w:val="center"/>
            <w:hideMark/>
          </w:tcPr>
          <w:p w14:paraId="7A3DDB08" w14:textId="77777777" w:rsidR="00960C1C" w:rsidRPr="00960C1C" w:rsidRDefault="00960C1C" w:rsidP="006A63AD">
            <w:pPr>
              <w:jc w:val="right"/>
              <w:rPr>
                <w:b/>
                <w:bCs/>
                <w:sz w:val="24"/>
                <w:szCs w:val="24"/>
              </w:rPr>
            </w:pPr>
            <w:r w:rsidRPr="00960C1C">
              <w:rPr>
                <w:b/>
                <w:bCs/>
                <w:sz w:val="24"/>
                <w:szCs w:val="24"/>
              </w:rPr>
              <w:t>31 551 284,42</w:t>
            </w:r>
          </w:p>
        </w:tc>
        <w:tc>
          <w:tcPr>
            <w:tcW w:w="1660" w:type="dxa"/>
            <w:tcBorders>
              <w:top w:val="nil"/>
              <w:left w:val="nil"/>
              <w:bottom w:val="single" w:sz="4" w:space="0" w:color="auto"/>
              <w:right w:val="single" w:sz="4" w:space="0" w:color="auto"/>
            </w:tcBorders>
            <w:shd w:val="clear" w:color="auto" w:fill="auto"/>
            <w:vAlign w:val="center"/>
            <w:hideMark/>
          </w:tcPr>
          <w:p w14:paraId="3208ACD5" w14:textId="77777777" w:rsidR="00960C1C" w:rsidRPr="00960C1C" w:rsidRDefault="00960C1C" w:rsidP="006A63AD">
            <w:pPr>
              <w:jc w:val="right"/>
              <w:rPr>
                <w:b/>
                <w:bCs/>
                <w:sz w:val="24"/>
                <w:szCs w:val="24"/>
              </w:rPr>
            </w:pPr>
            <w:r w:rsidRPr="00960C1C">
              <w:rPr>
                <w:b/>
                <w:bCs/>
                <w:sz w:val="24"/>
                <w:szCs w:val="24"/>
              </w:rPr>
              <w:t>21 126 465,75</w:t>
            </w:r>
          </w:p>
        </w:tc>
        <w:tc>
          <w:tcPr>
            <w:tcW w:w="1280" w:type="dxa"/>
            <w:tcBorders>
              <w:top w:val="nil"/>
              <w:left w:val="nil"/>
              <w:bottom w:val="single" w:sz="4" w:space="0" w:color="auto"/>
              <w:right w:val="single" w:sz="4" w:space="0" w:color="auto"/>
            </w:tcBorders>
            <w:shd w:val="clear" w:color="auto" w:fill="auto"/>
            <w:vAlign w:val="center"/>
            <w:hideMark/>
          </w:tcPr>
          <w:p w14:paraId="11DB22A6" w14:textId="77777777" w:rsidR="00960C1C" w:rsidRPr="00960C1C" w:rsidRDefault="00960C1C" w:rsidP="006A63AD">
            <w:pPr>
              <w:jc w:val="center"/>
              <w:rPr>
                <w:b/>
                <w:bCs/>
                <w:sz w:val="24"/>
                <w:szCs w:val="24"/>
              </w:rPr>
            </w:pPr>
            <w:r w:rsidRPr="00960C1C">
              <w:rPr>
                <w:b/>
                <w:bCs/>
                <w:sz w:val="24"/>
                <w:szCs w:val="24"/>
              </w:rPr>
              <w:t>66,96</w:t>
            </w:r>
          </w:p>
        </w:tc>
      </w:tr>
      <w:tr w:rsidR="00960C1C" w:rsidRPr="00960C1C" w14:paraId="6D11365F" w14:textId="77777777" w:rsidTr="006A63AD">
        <w:trPr>
          <w:trHeight w:val="76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3AB05674" w14:textId="77777777" w:rsidR="00960C1C" w:rsidRPr="00960C1C" w:rsidRDefault="00960C1C" w:rsidP="006A63AD">
            <w:pPr>
              <w:jc w:val="center"/>
              <w:rPr>
                <w:sz w:val="24"/>
                <w:szCs w:val="24"/>
              </w:rPr>
            </w:pPr>
            <w:r w:rsidRPr="00960C1C">
              <w:rPr>
                <w:sz w:val="24"/>
                <w:szCs w:val="24"/>
              </w:rPr>
              <w:t>8</w:t>
            </w:r>
          </w:p>
        </w:tc>
        <w:tc>
          <w:tcPr>
            <w:tcW w:w="4140" w:type="dxa"/>
            <w:tcBorders>
              <w:top w:val="nil"/>
              <w:left w:val="nil"/>
              <w:bottom w:val="single" w:sz="4" w:space="0" w:color="auto"/>
              <w:right w:val="single" w:sz="4" w:space="0" w:color="auto"/>
            </w:tcBorders>
            <w:shd w:val="clear" w:color="auto" w:fill="auto"/>
            <w:vAlign w:val="center"/>
            <w:hideMark/>
          </w:tcPr>
          <w:p w14:paraId="19F16EF8" w14:textId="77777777" w:rsidR="00960C1C" w:rsidRPr="00960C1C" w:rsidRDefault="00960C1C" w:rsidP="006A63AD">
            <w:pPr>
              <w:rPr>
                <w:sz w:val="24"/>
                <w:szCs w:val="24"/>
              </w:rPr>
            </w:pPr>
            <w:r w:rsidRPr="00960C1C">
              <w:rPr>
                <w:sz w:val="24"/>
                <w:szCs w:val="24"/>
              </w:rPr>
              <w:t>Доходы от использования имущества, находящегося в государственной и муниципальной собственности, в том числе:</w:t>
            </w:r>
          </w:p>
        </w:tc>
        <w:tc>
          <w:tcPr>
            <w:tcW w:w="1540" w:type="dxa"/>
            <w:tcBorders>
              <w:top w:val="nil"/>
              <w:left w:val="nil"/>
              <w:bottom w:val="single" w:sz="4" w:space="0" w:color="auto"/>
              <w:right w:val="single" w:sz="4" w:space="0" w:color="auto"/>
            </w:tcBorders>
            <w:shd w:val="clear" w:color="auto" w:fill="auto"/>
            <w:vAlign w:val="center"/>
            <w:hideMark/>
          </w:tcPr>
          <w:p w14:paraId="5E3AD6DD" w14:textId="77777777" w:rsidR="00960C1C" w:rsidRPr="00960C1C" w:rsidRDefault="00960C1C" w:rsidP="006A63AD">
            <w:pPr>
              <w:jc w:val="right"/>
              <w:rPr>
                <w:sz w:val="24"/>
                <w:szCs w:val="24"/>
              </w:rPr>
            </w:pPr>
            <w:r w:rsidRPr="00960C1C">
              <w:rPr>
                <w:sz w:val="24"/>
                <w:szCs w:val="24"/>
              </w:rPr>
              <w:t>11 361 800,00</w:t>
            </w:r>
          </w:p>
        </w:tc>
        <w:tc>
          <w:tcPr>
            <w:tcW w:w="1660" w:type="dxa"/>
            <w:tcBorders>
              <w:top w:val="nil"/>
              <w:left w:val="nil"/>
              <w:bottom w:val="single" w:sz="4" w:space="0" w:color="auto"/>
              <w:right w:val="single" w:sz="4" w:space="0" w:color="auto"/>
            </w:tcBorders>
            <w:shd w:val="clear" w:color="auto" w:fill="auto"/>
            <w:vAlign w:val="center"/>
            <w:hideMark/>
          </w:tcPr>
          <w:p w14:paraId="1251D406" w14:textId="77777777" w:rsidR="00960C1C" w:rsidRPr="00960C1C" w:rsidRDefault="00960C1C" w:rsidP="006A63AD">
            <w:pPr>
              <w:jc w:val="right"/>
              <w:rPr>
                <w:sz w:val="24"/>
                <w:szCs w:val="24"/>
              </w:rPr>
            </w:pPr>
            <w:r w:rsidRPr="00960C1C">
              <w:rPr>
                <w:sz w:val="24"/>
                <w:szCs w:val="24"/>
              </w:rPr>
              <w:t>4 639 822,59</w:t>
            </w:r>
          </w:p>
        </w:tc>
        <w:tc>
          <w:tcPr>
            <w:tcW w:w="1280" w:type="dxa"/>
            <w:tcBorders>
              <w:top w:val="nil"/>
              <w:left w:val="nil"/>
              <w:bottom w:val="single" w:sz="4" w:space="0" w:color="auto"/>
              <w:right w:val="single" w:sz="4" w:space="0" w:color="auto"/>
            </w:tcBorders>
            <w:shd w:val="clear" w:color="auto" w:fill="auto"/>
            <w:vAlign w:val="center"/>
            <w:hideMark/>
          </w:tcPr>
          <w:p w14:paraId="683FA7B2" w14:textId="77777777" w:rsidR="00960C1C" w:rsidRPr="00960C1C" w:rsidRDefault="00960C1C" w:rsidP="006A63AD">
            <w:pPr>
              <w:jc w:val="center"/>
              <w:rPr>
                <w:sz w:val="24"/>
                <w:szCs w:val="24"/>
              </w:rPr>
            </w:pPr>
            <w:r w:rsidRPr="00960C1C">
              <w:rPr>
                <w:sz w:val="24"/>
                <w:szCs w:val="24"/>
              </w:rPr>
              <w:t>40,84</w:t>
            </w:r>
          </w:p>
        </w:tc>
      </w:tr>
      <w:tr w:rsidR="00960C1C" w:rsidRPr="00960C1C" w14:paraId="4292D28D" w14:textId="77777777" w:rsidTr="006A63AD">
        <w:trPr>
          <w:trHeight w:val="375"/>
        </w:trPr>
        <w:tc>
          <w:tcPr>
            <w:tcW w:w="48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5FCB21" w14:textId="77777777" w:rsidR="00960C1C" w:rsidRPr="00960C1C" w:rsidRDefault="00960C1C" w:rsidP="006A63AD">
            <w:pPr>
              <w:rPr>
                <w:i/>
                <w:iCs/>
                <w:sz w:val="24"/>
                <w:szCs w:val="24"/>
              </w:rPr>
            </w:pPr>
            <w:r w:rsidRPr="00960C1C">
              <w:rPr>
                <w:i/>
                <w:iCs/>
                <w:sz w:val="24"/>
                <w:szCs w:val="24"/>
              </w:rPr>
              <w:t>Аренда земельных участков</w:t>
            </w:r>
          </w:p>
        </w:tc>
        <w:tc>
          <w:tcPr>
            <w:tcW w:w="1540" w:type="dxa"/>
            <w:tcBorders>
              <w:top w:val="nil"/>
              <w:left w:val="nil"/>
              <w:bottom w:val="single" w:sz="4" w:space="0" w:color="auto"/>
              <w:right w:val="single" w:sz="4" w:space="0" w:color="auto"/>
            </w:tcBorders>
            <w:shd w:val="clear" w:color="auto" w:fill="auto"/>
            <w:vAlign w:val="center"/>
            <w:hideMark/>
          </w:tcPr>
          <w:p w14:paraId="1E008B21" w14:textId="77777777" w:rsidR="00960C1C" w:rsidRPr="00960C1C" w:rsidRDefault="00960C1C" w:rsidP="006A63AD">
            <w:pPr>
              <w:jc w:val="right"/>
              <w:rPr>
                <w:i/>
                <w:iCs/>
                <w:sz w:val="24"/>
                <w:szCs w:val="24"/>
              </w:rPr>
            </w:pPr>
            <w:r w:rsidRPr="00960C1C">
              <w:rPr>
                <w:i/>
                <w:iCs/>
                <w:sz w:val="24"/>
                <w:szCs w:val="24"/>
              </w:rPr>
              <w:t>9 850 000,00</w:t>
            </w:r>
          </w:p>
        </w:tc>
        <w:tc>
          <w:tcPr>
            <w:tcW w:w="1660" w:type="dxa"/>
            <w:tcBorders>
              <w:top w:val="nil"/>
              <w:left w:val="nil"/>
              <w:bottom w:val="single" w:sz="4" w:space="0" w:color="auto"/>
              <w:right w:val="single" w:sz="4" w:space="0" w:color="auto"/>
            </w:tcBorders>
            <w:shd w:val="clear" w:color="auto" w:fill="auto"/>
            <w:vAlign w:val="center"/>
            <w:hideMark/>
          </w:tcPr>
          <w:p w14:paraId="15E6382C" w14:textId="77777777" w:rsidR="00960C1C" w:rsidRPr="00960C1C" w:rsidRDefault="00960C1C" w:rsidP="006A63AD">
            <w:pPr>
              <w:jc w:val="right"/>
              <w:rPr>
                <w:i/>
                <w:iCs/>
                <w:sz w:val="24"/>
                <w:szCs w:val="24"/>
              </w:rPr>
            </w:pPr>
            <w:r w:rsidRPr="00960C1C">
              <w:rPr>
                <w:i/>
                <w:iCs/>
                <w:sz w:val="24"/>
                <w:szCs w:val="24"/>
              </w:rPr>
              <w:t>4 001 931,56</w:t>
            </w:r>
          </w:p>
        </w:tc>
        <w:tc>
          <w:tcPr>
            <w:tcW w:w="1280" w:type="dxa"/>
            <w:tcBorders>
              <w:top w:val="nil"/>
              <w:left w:val="nil"/>
              <w:bottom w:val="single" w:sz="4" w:space="0" w:color="auto"/>
              <w:right w:val="single" w:sz="4" w:space="0" w:color="auto"/>
            </w:tcBorders>
            <w:shd w:val="clear" w:color="auto" w:fill="auto"/>
            <w:vAlign w:val="center"/>
            <w:hideMark/>
          </w:tcPr>
          <w:p w14:paraId="3C05B8E4" w14:textId="77777777" w:rsidR="00960C1C" w:rsidRPr="00960C1C" w:rsidRDefault="00960C1C" w:rsidP="006A63AD">
            <w:pPr>
              <w:jc w:val="center"/>
              <w:rPr>
                <w:sz w:val="24"/>
                <w:szCs w:val="24"/>
              </w:rPr>
            </w:pPr>
            <w:r w:rsidRPr="00960C1C">
              <w:rPr>
                <w:sz w:val="24"/>
                <w:szCs w:val="24"/>
              </w:rPr>
              <w:t>40,63</w:t>
            </w:r>
          </w:p>
        </w:tc>
      </w:tr>
      <w:tr w:rsidR="00960C1C" w:rsidRPr="00960C1C" w14:paraId="12AC8AF2" w14:textId="77777777" w:rsidTr="006A63AD">
        <w:trPr>
          <w:trHeight w:val="555"/>
        </w:trPr>
        <w:tc>
          <w:tcPr>
            <w:tcW w:w="48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A44F41" w14:textId="77777777" w:rsidR="00960C1C" w:rsidRPr="00960C1C" w:rsidRDefault="00960C1C" w:rsidP="006A63AD">
            <w:pPr>
              <w:rPr>
                <w:i/>
                <w:iCs/>
                <w:sz w:val="24"/>
                <w:szCs w:val="24"/>
              </w:rPr>
            </w:pPr>
            <w:r w:rsidRPr="00960C1C">
              <w:rPr>
                <w:i/>
                <w:iCs/>
                <w:sz w:val="24"/>
                <w:szCs w:val="24"/>
              </w:rPr>
              <w:t>Аренда имущества, составляющего муниципальную казну</w:t>
            </w:r>
          </w:p>
        </w:tc>
        <w:tc>
          <w:tcPr>
            <w:tcW w:w="1540" w:type="dxa"/>
            <w:tcBorders>
              <w:top w:val="nil"/>
              <w:left w:val="nil"/>
              <w:bottom w:val="single" w:sz="4" w:space="0" w:color="auto"/>
              <w:right w:val="single" w:sz="4" w:space="0" w:color="auto"/>
            </w:tcBorders>
            <w:shd w:val="clear" w:color="auto" w:fill="auto"/>
            <w:vAlign w:val="center"/>
            <w:hideMark/>
          </w:tcPr>
          <w:p w14:paraId="5B8136E5" w14:textId="77777777" w:rsidR="00960C1C" w:rsidRPr="00960C1C" w:rsidRDefault="00960C1C" w:rsidP="006A63AD">
            <w:pPr>
              <w:jc w:val="right"/>
              <w:rPr>
                <w:i/>
                <w:iCs/>
                <w:sz w:val="24"/>
                <w:szCs w:val="24"/>
              </w:rPr>
            </w:pPr>
            <w:r w:rsidRPr="00960C1C">
              <w:rPr>
                <w:i/>
                <w:iCs/>
                <w:sz w:val="24"/>
                <w:szCs w:val="24"/>
              </w:rPr>
              <w:t>1 511 800,00</w:t>
            </w:r>
          </w:p>
        </w:tc>
        <w:tc>
          <w:tcPr>
            <w:tcW w:w="1660" w:type="dxa"/>
            <w:tcBorders>
              <w:top w:val="nil"/>
              <w:left w:val="nil"/>
              <w:bottom w:val="single" w:sz="4" w:space="0" w:color="auto"/>
              <w:right w:val="single" w:sz="4" w:space="0" w:color="auto"/>
            </w:tcBorders>
            <w:shd w:val="clear" w:color="auto" w:fill="auto"/>
            <w:vAlign w:val="center"/>
            <w:hideMark/>
          </w:tcPr>
          <w:p w14:paraId="0723D792" w14:textId="77777777" w:rsidR="00960C1C" w:rsidRPr="00960C1C" w:rsidRDefault="00960C1C" w:rsidP="006A63AD">
            <w:pPr>
              <w:jc w:val="right"/>
              <w:rPr>
                <w:i/>
                <w:iCs/>
                <w:sz w:val="24"/>
                <w:szCs w:val="24"/>
              </w:rPr>
            </w:pPr>
            <w:r w:rsidRPr="00960C1C">
              <w:rPr>
                <w:i/>
                <w:iCs/>
                <w:sz w:val="24"/>
                <w:szCs w:val="24"/>
              </w:rPr>
              <w:t>637 891,03</w:t>
            </w:r>
          </w:p>
        </w:tc>
        <w:tc>
          <w:tcPr>
            <w:tcW w:w="1280" w:type="dxa"/>
            <w:tcBorders>
              <w:top w:val="nil"/>
              <w:left w:val="nil"/>
              <w:bottom w:val="single" w:sz="4" w:space="0" w:color="auto"/>
              <w:right w:val="single" w:sz="4" w:space="0" w:color="auto"/>
            </w:tcBorders>
            <w:shd w:val="clear" w:color="auto" w:fill="auto"/>
            <w:vAlign w:val="center"/>
            <w:hideMark/>
          </w:tcPr>
          <w:p w14:paraId="0511B07E" w14:textId="77777777" w:rsidR="00960C1C" w:rsidRPr="00960C1C" w:rsidRDefault="00960C1C" w:rsidP="006A63AD">
            <w:pPr>
              <w:jc w:val="center"/>
              <w:rPr>
                <w:sz w:val="24"/>
                <w:szCs w:val="24"/>
              </w:rPr>
            </w:pPr>
            <w:r w:rsidRPr="00960C1C">
              <w:rPr>
                <w:sz w:val="24"/>
                <w:szCs w:val="24"/>
              </w:rPr>
              <w:t>42,19</w:t>
            </w:r>
          </w:p>
        </w:tc>
      </w:tr>
      <w:tr w:rsidR="00960C1C" w:rsidRPr="00960C1C" w14:paraId="2428823E" w14:textId="77777777" w:rsidTr="006A63AD">
        <w:trPr>
          <w:trHeight w:val="51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005B3019" w14:textId="77777777" w:rsidR="00960C1C" w:rsidRPr="00960C1C" w:rsidRDefault="00960C1C" w:rsidP="006A63AD">
            <w:pPr>
              <w:jc w:val="center"/>
              <w:rPr>
                <w:sz w:val="24"/>
                <w:szCs w:val="24"/>
              </w:rPr>
            </w:pPr>
            <w:r w:rsidRPr="00960C1C">
              <w:rPr>
                <w:sz w:val="24"/>
                <w:szCs w:val="24"/>
              </w:rPr>
              <w:t>9</w:t>
            </w:r>
          </w:p>
        </w:tc>
        <w:tc>
          <w:tcPr>
            <w:tcW w:w="4140" w:type="dxa"/>
            <w:tcBorders>
              <w:top w:val="nil"/>
              <w:left w:val="nil"/>
              <w:bottom w:val="single" w:sz="4" w:space="0" w:color="auto"/>
              <w:right w:val="single" w:sz="4" w:space="0" w:color="auto"/>
            </w:tcBorders>
            <w:shd w:val="clear" w:color="auto" w:fill="auto"/>
            <w:vAlign w:val="center"/>
            <w:hideMark/>
          </w:tcPr>
          <w:p w14:paraId="4550DBD0" w14:textId="77777777" w:rsidR="00960C1C" w:rsidRPr="00960C1C" w:rsidRDefault="00960C1C" w:rsidP="006A63AD">
            <w:pPr>
              <w:rPr>
                <w:sz w:val="24"/>
                <w:szCs w:val="24"/>
              </w:rPr>
            </w:pPr>
            <w:r w:rsidRPr="00960C1C">
              <w:rPr>
                <w:sz w:val="24"/>
                <w:szCs w:val="24"/>
              </w:rPr>
              <w:t>Плата за негативное воздействие на окружающую среду</w:t>
            </w:r>
          </w:p>
        </w:tc>
        <w:tc>
          <w:tcPr>
            <w:tcW w:w="1540" w:type="dxa"/>
            <w:tcBorders>
              <w:top w:val="nil"/>
              <w:left w:val="nil"/>
              <w:bottom w:val="single" w:sz="4" w:space="0" w:color="auto"/>
              <w:right w:val="single" w:sz="4" w:space="0" w:color="auto"/>
            </w:tcBorders>
            <w:shd w:val="clear" w:color="auto" w:fill="auto"/>
            <w:vAlign w:val="center"/>
            <w:hideMark/>
          </w:tcPr>
          <w:p w14:paraId="4A0DA543" w14:textId="77777777" w:rsidR="00960C1C" w:rsidRPr="00960C1C" w:rsidRDefault="00960C1C" w:rsidP="006A63AD">
            <w:pPr>
              <w:jc w:val="right"/>
              <w:rPr>
                <w:sz w:val="24"/>
                <w:szCs w:val="24"/>
              </w:rPr>
            </w:pPr>
            <w:r w:rsidRPr="00960C1C">
              <w:rPr>
                <w:sz w:val="24"/>
                <w:szCs w:val="24"/>
              </w:rPr>
              <w:t>2 974 900,00</w:t>
            </w:r>
          </w:p>
        </w:tc>
        <w:tc>
          <w:tcPr>
            <w:tcW w:w="1660" w:type="dxa"/>
            <w:tcBorders>
              <w:top w:val="nil"/>
              <w:left w:val="nil"/>
              <w:bottom w:val="single" w:sz="4" w:space="0" w:color="auto"/>
              <w:right w:val="single" w:sz="4" w:space="0" w:color="auto"/>
            </w:tcBorders>
            <w:shd w:val="clear" w:color="auto" w:fill="auto"/>
            <w:vAlign w:val="center"/>
            <w:hideMark/>
          </w:tcPr>
          <w:p w14:paraId="0889D662" w14:textId="77777777" w:rsidR="00960C1C" w:rsidRPr="00960C1C" w:rsidRDefault="00960C1C" w:rsidP="006A63AD">
            <w:pPr>
              <w:jc w:val="right"/>
              <w:rPr>
                <w:sz w:val="24"/>
                <w:szCs w:val="24"/>
              </w:rPr>
            </w:pPr>
            <w:r w:rsidRPr="00960C1C">
              <w:rPr>
                <w:sz w:val="24"/>
                <w:szCs w:val="24"/>
              </w:rPr>
              <w:t>2 067 379,88</w:t>
            </w:r>
          </w:p>
        </w:tc>
        <w:tc>
          <w:tcPr>
            <w:tcW w:w="1280" w:type="dxa"/>
            <w:tcBorders>
              <w:top w:val="nil"/>
              <w:left w:val="nil"/>
              <w:bottom w:val="single" w:sz="4" w:space="0" w:color="auto"/>
              <w:right w:val="single" w:sz="4" w:space="0" w:color="auto"/>
            </w:tcBorders>
            <w:shd w:val="clear" w:color="auto" w:fill="auto"/>
            <w:vAlign w:val="center"/>
            <w:hideMark/>
          </w:tcPr>
          <w:p w14:paraId="2AF21551" w14:textId="77777777" w:rsidR="00960C1C" w:rsidRPr="00960C1C" w:rsidRDefault="00960C1C" w:rsidP="006A63AD">
            <w:pPr>
              <w:jc w:val="center"/>
              <w:rPr>
                <w:sz w:val="24"/>
                <w:szCs w:val="24"/>
              </w:rPr>
            </w:pPr>
            <w:r w:rsidRPr="00960C1C">
              <w:rPr>
                <w:sz w:val="24"/>
                <w:szCs w:val="24"/>
              </w:rPr>
              <w:t>69,49</w:t>
            </w:r>
          </w:p>
        </w:tc>
      </w:tr>
      <w:tr w:rsidR="00960C1C" w:rsidRPr="00960C1C" w14:paraId="4D65031E" w14:textId="77777777" w:rsidTr="006A63AD">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411958BE" w14:textId="77777777" w:rsidR="00960C1C" w:rsidRPr="00960C1C" w:rsidRDefault="00960C1C" w:rsidP="006A63AD">
            <w:pPr>
              <w:jc w:val="center"/>
              <w:rPr>
                <w:sz w:val="24"/>
                <w:szCs w:val="24"/>
              </w:rPr>
            </w:pPr>
            <w:r w:rsidRPr="00960C1C">
              <w:rPr>
                <w:sz w:val="24"/>
                <w:szCs w:val="24"/>
              </w:rPr>
              <w:t>10</w:t>
            </w:r>
          </w:p>
        </w:tc>
        <w:tc>
          <w:tcPr>
            <w:tcW w:w="4140" w:type="dxa"/>
            <w:tcBorders>
              <w:top w:val="nil"/>
              <w:left w:val="nil"/>
              <w:bottom w:val="single" w:sz="4" w:space="0" w:color="auto"/>
              <w:right w:val="single" w:sz="4" w:space="0" w:color="auto"/>
            </w:tcBorders>
            <w:shd w:val="clear" w:color="auto" w:fill="auto"/>
            <w:vAlign w:val="center"/>
            <w:hideMark/>
          </w:tcPr>
          <w:p w14:paraId="046E5129" w14:textId="77777777" w:rsidR="00960C1C" w:rsidRPr="00960C1C" w:rsidRDefault="00960C1C" w:rsidP="006A63AD">
            <w:pPr>
              <w:rPr>
                <w:sz w:val="24"/>
                <w:szCs w:val="24"/>
              </w:rPr>
            </w:pPr>
            <w:r w:rsidRPr="00960C1C">
              <w:rPr>
                <w:sz w:val="24"/>
                <w:szCs w:val="24"/>
              </w:rPr>
              <w:t>Доходы от компенсации затрат государства</w:t>
            </w:r>
          </w:p>
        </w:tc>
        <w:tc>
          <w:tcPr>
            <w:tcW w:w="1540" w:type="dxa"/>
            <w:tcBorders>
              <w:top w:val="nil"/>
              <w:left w:val="nil"/>
              <w:bottom w:val="single" w:sz="4" w:space="0" w:color="auto"/>
              <w:right w:val="single" w:sz="4" w:space="0" w:color="auto"/>
            </w:tcBorders>
            <w:shd w:val="clear" w:color="auto" w:fill="auto"/>
            <w:vAlign w:val="center"/>
            <w:hideMark/>
          </w:tcPr>
          <w:p w14:paraId="172C4719" w14:textId="77777777" w:rsidR="00960C1C" w:rsidRPr="00960C1C" w:rsidRDefault="00960C1C" w:rsidP="006A63AD">
            <w:pPr>
              <w:jc w:val="right"/>
              <w:rPr>
                <w:sz w:val="24"/>
                <w:szCs w:val="24"/>
              </w:rPr>
            </w:pPr>
            <w:r w:rsidRPr="00960C1C">
              <w:rPr>
                <w:sz w:val="24"/>
                <w:szCs w:val="24"/>
              </w:rPr>
              <w:t>711 421,42</w:t>
            </w:r>
          </w:p>
        </w:tc>
        <w:tc>
          <w:tcPr>
            <w:tcW w:w="1660" w:type="dxa"/>
            <w:tcBorders>
              <w:top w:val="nil"/>
              <w:left w:val="nil"/>
              <w:bottom w:val="single" w:sz="4" w:space="0" w:color="auto"/>
              <w:right w:val="single" w:sz="4" w:space="0" w:color="auto"/>
            </w:tcBorders>
            <w:shd w:val="clear" w:color="auto" w:fill="auto"/>
            <w:vAlign w:val="center"/>
            <w:hideMark/>
          </w:tcPr>
          <w:p w14:paraId="18B03C36" w14:textId="77777777" w:rsidR="00960C1C" w:rsidRPr="00960C1C" w:rsidRDefault="00960C1C" w:rsidP="006A63AD">
            <w:pPr>
              <w:jc w:val="right"/>
              <w:rPr>
                <w:sz w:val="24"/>
                <w:szCs w:val="24"/>
              </w:rPr>
            </w:pPr>
            <w:r w:rsidRPr="00960C1C">
              <w:rPr>
                <w:sz w:val="24"/>
                <w:szCs w:val="24"/>
              </w:rPr>
              <w:t>356 385,19</w:t>
            </w:r>
          </w:p>
        </w:tc>
        <w:tc>
          <w:tcPr>
            <w:tcW w:w="1280" w:type="dxa"/>
            <w:tcBorders>
              <w:top w:val="nil"/>
              <w:left w:val="nil"/>
              <w:bottom w:val="single" w:sz="4" w:space="0" w:color="auto"/>
              <w:right w:val="single" w:sz="4" w:space="0" w:color="auto"/>
            </w:tcBorders>
            <w:shd w:val="clear" w:color="auto" w:fill="auto"/>
            <w:vAlign w:val="center"/>
            <w:hideMark/>
          </w:tcPr>
          <w:p w14:paraId="3C02AAF3" w14:textId="77777777" w:rsidR="00960C1C" w:rsidRPr="00960C1C" w:rsidRDefault="00960C1C" w:rsidP="006A63AD">
            <w:pPr>
              <w:jc w:val="center"/>
              <w:rPr>
                <w:sz w:val="24"/>
                <w:szCs w:val="24"/>
              </w:rPr>
            </w:pPr>
            <w:r w:rsidRPr="00960C1C">
              <w:rPr>
                <w:sz w:val="24"/>
                <w:szCs w:val="24"/>
              </w:rPr>
              <w:t>50,09</w:t>
            </w:r>
          </w:p>
        </w:tc>
      </w:tr>
      <w:tr w:rsidR="00960C1C" w:rsidRPr="00960C1C" w14:paraId="2A00FB00" w14:textId="77777777" w:rsidTr="006A63AD">
        <w:trPr>
          <w:trHeight w:val="51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373583BF" w14:textId="77777777" w:rsidR="00960C1C" w:rsidRPr="00960C1C" w:rsidRDefault="00960C1C" w:rsidP="006A63AD">
            <w:pPr>
              <w:jc w:val="center"/>
              <w:rPr>
                <w:sz w:val="24"/>
                <w:szCs w:val="24"/>
              </w:rPr>
            </w:pPr>
            <w:r w:rsidRPr="00960C1C">
              <w:rPr>
                <w:sz w:val="24"/>
                <w:szCs w:val="24"/>
              </w:rPr>
              <w:t>11</w:t>
            </w:r>
          </w:p>
        </w:tc>
        <w:tc>
          <w:tcPr>
            <w:tcW w:w="4140" w:type="dxa"/>
            <w:tcBorders>
              <w:top w:val="nil"/>
              <w:left w:val="nil"/>
              <w:bottom w:val="single" w:sz="4" w:space="0" w:color="auto"/>
              <w:right w:val="single" w:sz="4" w:space="0" w:color="auto"/>
            </w:tcBorders>
            <w:shd w:val="clear" w:color="auto" w:fill="auto"/>
            <w:vAlign w:val="center"/>
            <w:hideMark/>
          </w:tcPr>
          <w:p w14:paraId="1B0BF4CE" w14:textId="77777777" w:rsidR="00960C1C" w:rsidRPr="00960C1C" w:rsidRDefault="00960C1C" w:rsidP="006A63AD">
            <w:pPr>
              <w:rPr>
                <w:sz w:val="24"/>
                <w:szCs w:val="24"/>
              </w:rPr>
            </w:pPr>
            <w:r w:rsidRPr="00960C1C">
              <w:rPr>
                <w:sz w:val="24"/>
                <w:szCs w:val="24"/>
              </w:rPr>
              <w:t>Доходы от продажи материальных и нематериальных активов, в том числе:</w:t>
            </w:r>
          </w:p>
        </w:tc>
        <w:tc>
          <w:tcPr>
            <w:tcW w:w="1540" w:type="dxa"/>
            <w:tcBorders>
              <w:top w:val="nil"/>
              <w:left w:val="nil"/>
              <w:bottom w:val="single" w:sz="4" w:space="0" w:color="auto"/>
              <w:right w:val="single" w:sz="4" w:space="0" w:color="auto"/>
            </w:tcBorders>
            <w:shd w:val="clear" w:color="auto" w:fill="auto"/>
            <w:vAlign w:val="center"/>
            <w:hideMark/>
          </w:tcPr>
          <w:p w14:paraId="34BB4214" w14:textId="77777777" w:rsidR="00960C1C" w:rsidRPr="00960C1C" w:rsidRDefault="00960C1C" w:rsidP="006A63AD">
            <w:pPr>
              <w:jc w:val="right"/>
              <w:rPr>
                <w:sz w:val="24"/>
                <w:szCs w:val="24"/>
              </w:rPr>
            </w:pPr>
            <w:r w:rsidRPr="00960C1C">
              <w:rPr>
                <w:sz w:val="24"/>
                <w:szCs w:val="24"/>
              </w:rPr>
              <w:t>3 331 000,00</w:t>
            </w:r>
          </w:p>
        </w:tc>
        <w:tc>
          <w:tcPr>
            <w:tcW w:w="1660" w:type="dxa"/>
            <w:tcBorders>
              <w:top w:val="nil"/>
              <w:left w:val="nil"/>
              <w:bottom w:val="single" w:sz="4" w:space="0" w:color="auto"/>
              <w:right w:val="single" w:sz="4" w:space="0" w:color="auto"/>
            </w:tcBorders>
            <w:shd w:val="clear" w:color="auto" w:fill="auto"/>
            <w:vAlign w:val="center"/>
            <w:hideMark/>
          </w:tcPr>
          <w:p w14:paraId="0EE2B86F" w14:textId="77777777" w:rsidR="00960C1C" w:rsidRPr="00960C1C" w:rsidRDefault="00960C1C" w:rsidP="006A63AD">
            <w:pPr>
              <w:jc w:val="right"/>
              <w:rPr>
                <w:sz w:val="24"/>
                <w:szCs w:val="24"/>
              </w:rPr>
            </w:pPr>
            <w:r w:rsidRPr="00960C1C">
              <w:rPr>
                <w:sz w:val="24"/>
                <w:szCs w:val="24"/>
              </w:rPr>
              <w:t>1 897 313,13</w:t>
            </w:r>
          </w:p>
        </w:tc>
        <w:tc>
          <w:tcPr>
            <w:tcW w:w="1280" w:type="dxa"/>
            <w:tcBorders>
              <w:top w:val="nil"/>
              <w:left w:val="nil"/>
              <w:bottom w:val="single" w:sz="4" w:space="0" w:color="auto"/>
              <w:right w:val="single" w:sz="4" w:space="0" w:color="auto"/>
            </w:tcBorders>
            <w:shd w:val="clear" w:color="auto" w:fill="auto"/>
            <w:vAlign w:val="center"/>
            <w:hideMark/>
          </w:tcPr>
          <w:p w14:paraId="2ACA3286" w14:textId="77777777" w:rsidR="00960C1C" w:rsidRPr="00960C1C" w:rsidRDefault="00960C1C" w:rsidP="006A63AD">
            <w:pPr>
              <w:jc w:val="center"/>
              <w:rPr>
                <w:sz w:val="24"/>
                <w:szCs w:val="24"/>
              </w:rPr>
            </w:pPr>
            <w:r w:rsidRPr="00960C1C">
              <w:rPr>
                <w:sz w:val="24"/>
                <w:szCs w:val="24"/>
              </w:rPr>
              <w:t>56,96</w:t>
            </w:r>
          </w:p>
        </w:tc>
      </w:tr>
      <w:tr w:rsidR="00960C1C" w:rsidRPr="00960C1C" w14:paraId="13D6D34C" w14:textId="77777777" w:rsidTr="006A63AD">
        <w:trPr>
          <w:trHeight w:val="420"/>
        </w:trPr>
        <w:tc>
          <w:tcPr>
            <w:tcW w:w="48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A9EAF2" w14:textId="77777777" w:rsidR="00960C1C" w:rsidRPr="00960C1C" w:rsidRDefault="00960C1C" w:rsidP="006A63AD">
            <w:pPr>
              <w:rPr>
                <w:i/>
                <w:iCs/>
                <w:sz w:val="24"/>
                <w:szCs w:val="24"/>
              </w:rPr>
            </w:pPr>
            <w:r w:rsidRPr="00960C1C">
              <w:rPr>
                <w:i/>
                <w:iCs/>
                <w:sz w:val="24"/>
                <w:szCs w:val="24"/>
              </w:rPr>
              <w:t>Продажа муниципального имущества</w:t>
            </w:r>
          </w:p>
        </w:tc>
        <w:tc>
          <w:tcPr>
            <w:tcW w:w="1540" w:type="dxa"/>
            <w:tcBorders>
              <w:top w:val="nil"/>
              <w:left w:val="nil"/>
              <w:bottom w:val="single" w:sz="4" w:space="0" w:color="auto"/>
              <w:right w:val="single" w:sz="4" w:space="0" w:color="auto"/>
            </w:tcBorders>
            <w:shd w:val="clear" w:color="auto" w:fill="auto"/>
            <w:vAlign w:val="center"/>
            <w:hideMark/>
          </w:tcPr>
          <w:p w14:paraId="4BA70561" w14:textId="77777777" w:rsidR="00960C1C" w:rsidRPr="00960C1C" w:rsidRDefault="00960C1C" w:rsidP="006A63AD">
            <w:pPr>
              <w:jc w:val="right"/>
              <w:rPr>
                <w:i/>
                <w:iCs/>
                <w:sz w:val="24"/>
                <w:szCs w:val="24"/>
              </w:rPr>
            </w:pPr>
            <w:r w:rsidRPr="00960C1C">
              <w:rPr>
                <w:i/>
                <w:iCs/>
                <w:sz w:val="24"/>
                <w:szCs w:val="24"/>
              </w:rPr>
              <w:t>1 331 000,00</w:t>
            </w:r>
          </w:p>
        </w:tc>
        <w:tc>
          <w:tcPr>
            <w:tcW w:w="1660" w:type="dxa"/>
            <w:tcBorders>
              <w:top w:val="nil"/>
              <w:left w:val="nil"/>
              <w:bottom w:val="single" w:sz="4" w:space="0" w:color="auto"/>
              <w:right w:val="single" w:sz="4" w:space="0" w:color="auto"/>
            </w:tcBorders>
            <w:shd w:val="clear" w:color="auto" w:fill="auto"/>
            <w:vAlign w:val="center"/>
            <w:hideMark/>
          </w:tcPr>
          <w:p w14:paraId="61862E4F" w14:textId="77777777" w:rsidR="00960C1C" w:rsidRPr="00960C1C" w:rsidRDefault="00960C1C" w:rsidP="006A63AD">
            <w:pPr>
              <w:jc w:val="right"/>
              <w:rPr>
                <w:i/>
                <w:iCs/>
                <w:sz w:val="24"/>
                <w:szCs w:val="24"/>
              </w:rPr>
            </w:pPr>
            <w:r w:rsidRPr="00960C1C">
              <w:rPr>
                <w:i/>
                <w:iCs/>
                <w:sz w:val="24"/>
                <w:szCs w:val="24"/>
              </w:rPr>
              <w:t>1 331 000,00</w:t>
            </w:r>
          </w:p>
        </w:tc>
        <w:tc>
          <w:tcPr>
            <w:tcW w:w="1280" w:type="dxa"/>
            <w:tcBorders>
              <w:top w:val="nil"/>
              <w:left w:val="nil"/>
              <w:bottom w:val="single" w:sz="4" w:space="0" w:color="auto"/>
              <w:right w:val="single" w:sz="4" w:space="0" w:color="auto"/>
            </w:tcBorders>
            <w:shd w:val="clear" w:color="auto" w:fill="auto"/>
            <w:vAlign w:val="center"/>
            <w:hideMark/>
          </w:tcPr>
          <w:p w14:paraId="73AB75E5" w14:textId="77777777" w:rsidR="00960C1C" w:rsidRPr="00960C1C" w:rsidRDefault="00960C1C" w:rsidP="006A63AD">
            <w:pPr>
              <w:jc w:val="center"/>
              <w:rPr>
                <w:sz w:val="24"/>
                <w:szCs w:val="24"/>
              </w:rPr>
            </w:pPr>
            <w:r w:rsidRPr="00960C1C">
              <w:rPr>
                <w:sz w:val="24"/>
                <w:szCs w:val="24"/>
              </w:rPr>
              <w:t>100,00</w:t>
            </w:r>
          </w:p>
        </w:tc>
      </w:tr>
      <w:tr w:rsidR="00960C1C" w:rsidRPr="00960C1C" w14:paraId="0ED0E2C2" w14:textId="77777777" w:rsidTr="006A63AD">
        <w:trPr>
          <w:trHeight w:val="390"/>
        </w:trPr>
        <w:tc>
          <w:tcPr>
            <w:tcW w:w="48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74BCE3" w14:textId="77777777" w:rsidR="00960C1C" w:rsidRPr="00960C1C" w:rsidRDefault="00960C1C" w:rsidP="006A63AD">
            <w:pPr>
              <w:rPr>
                <w:i/>
                <w:iCs/>
                <w:sz w:val="24"/>
                <w:szCs w:val="24"/>
              </w:rPr>
            </w:pPr>
            <w:r w:rsidRPr="00960C1C">
              <w:rPr>
                <w:i/>
                <w:iCs/>
                <w:sz w:val="24"/>
                <w:szCs w:val="24"/>
              </w:rPr>
              <w:t>Продажа земельных участков</w:t>
            </w:r>
          </w:p>
        </w:tc>
        <w:tc>
          <w:tcPr>
            <w:tcW w:w="1540" w:type="dxa"/>
            <w:tcBorders>
              <w:top w:val="nil"/>
              <w:left w:val="nil"/>
              <w:bottom w:val="single" w:sz="4" w:space="0" w:color="auto"/>
              <w:right w:val="single" w:sz="4" w:space="0" w:color="auto"/>
            </w:tcBorders>
            <w:shd w:val="clear" w:color="auto" w:fill="auto"/>
            <w:vAlign w:val="bottom"/>
            <w:hideMark/>
          </w:tcPr>
          <w:p w14:paraId="207F25BC" w14:textId="77777777" w:rsidR="00960C1C" w:rsidRPr="00960C1C" w:rsidRDefault="00960C1C" w:rsidP="006A63AD">
            <w:pPr>
              <w:jc w:val="right"/>
              <w:rPr>
                <w:sz w:val="24"/>
                <w:szCs w:val="24"/>
              </w:rPr>
            </w:pPr>
            <w:r w:rsidRPr="00960C1C">
              <w:rPr>
                <w:sz w:val="24"/>
                <w:szCs w:val="24"/>
              </w:rPr>
              <w:t>2 000 000,00</w:t>
            </w:r>
          </w:p>
        </w:tc>
        <w:tc>
          <w:tcPr>
            <w:tcW w:w="1660" w:type="dxa"/>
            <w:tcBorders>
              <w:top w:val="nil"/>
              <w:left w:val="nil"/>
              <w:bottom w:val="single" w:sz="4" w:space="0" w:color="auto"/>
              <w:right w:val="single" w:sz="4" w:space="0" w:color="auto"/>
            </w:tcBorders>
            <w:shd w:val="clear" w:color="auto" w:fill="auto"/>
            <w:vAlign w:val="bottom"/>
            <w:hideMark/>
          </w:tcPr>
          <w:p w14:paraId="48D76BE5" w14:textId="77777777" w:rsidR="00960C1C" w:rsidRPr="00960C1C" w:rsidRDefault="00960C1C" w:rsidP="006A63AD">
            <w:pPr>
              <w:jc w:val="right"/>
              <w:rPr>
                <w:sz w:val="24"/>
                <w:szCs w:val="24"/>
              </w:rPr>
            </w:pPr>
            <w:r w:rsidRPr="00960C1C">
              <w:rPr>
                <w:sz w:val="24"/>
                <w:szCs w:val="24"/>
              </w:rPr>
              <w:t>566 313,13</w:t>
            </w:r>
          </w:p>
        </w:tc>
        <w:tc>
          <w:tcPr>
            <w:tcW w:w="1280" w:type="dxa"/>
            <w:tcBorders>
              <w:top w:val="nil"/>
              <w:left w:val="nil"/>
              <w:bottom w:val="single" w:sz="4" w:space="0" w:color="auto"/>
              <w:right w:val="single" w:sz="4" w:space="0" w:color="auto"/>
            </w:tcBorders>
            <w:shd w:val="clear" w:color="auto" w:fill="auto"/>
            <w:vAlign w:val="center"/>
            <w:hideMark/>
          </w:tcPr>
          <w:p w14:paraId="0B531ECA" w14:textId="77777777" w:rsidR="00960C1C" w:rsidRPr="00960C1C" w:rsidRDefault="00960C1C" w:rsidP="006A63AD">
            <w:pPr>
              <w:jc w:val="center"/>
              <w:rPr>
                <w:sz w:val="24"/>
                <w:szCs w:val="24"/>
              </w:rPr>
            </w:pPr>
            <w:r w:rsidRPr="00960C1C">
              <w:rPr>
                <w:sz w:val="24"/>
                <w:szCs w:val="24"/>
              </w:rPr>
              <w:t>28,32</w:t>
            </w:r>
          </w:p>
        </w:tc>
      </w:tr>
      <w:tr w:rsidR="00960C1C" w:rsidRPr="00960C1C" w14:paraId="6F1AE3F6" w14:textId="77777777" w:rsidTr="006A63AD">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7E97E8DE" w14:textId="77777777" w:rsidR="00960C1C" w:rsidRPr="00960C1C" w:rsidRDefault="00960C1C" w:rsidP="006A63AD">
            <w:pPr>
              <w:jc w:val="center"/>
              <w:rPr>
                <w:sz w:val="24"/>
                <w:szCs w:val="24"/>
              </w:rPr>
            </w:pPr>
            <w:r w:rsidRPr="00960C1C">
              <w:rPr>
                <w:sz w:val="24"/>
                <w:szCs w:val="24"/>
              </w:rPr>
              <w:t>12</w:t>
            </w:r>
          </w:p>
        </w:tc>
        <w:tc>
          <w:tcPr>
            <w:tcW w:w="4140" w:type="dxa"/>
            <w:tcBorders>
              <w:top w:val="nil"/>
              <w:left w:val="nil"/>
              <w:bottom w:val="single" w:sz="4" w:space="0" w:color="auto"/>
              <w:right w:val="single" w:sz="4" w:space="0" w:color="auto"/>
            </w:tcBorders>
            <w:shd w:val="clear" w:color="auto" w:fill="auto"/>
            <w:vAlign w:val="center"/>
            <w:hideMark/>
          </w:tcPr>
          <w:p w14:paraId="24CD75ED" w14:textId="77777777" w:rsidR="00960C1C" w:rsidRPr="00960C1C" w:rsidRDefault="00960C1C" w:rsidP="006A63AD">
            <w:pPr>
              <w:rPr>
                <w:sz w:val="24"/>
                <w:szCs w:val="24"/>
              </w:rPr>
            </w:pPr>
            <w:r w:rsidRPr="00960C1C">
              <w:rPr>
                <w:sz w:val="24"/>
                <w:szCs w:val="24"/>
              </w:rPr>
              <w:t>Штрафы</w:t>
            </w:r>
          </w:p>
        </w:tc>
        <w:tc>
          <w:tcPr>
            <w:tcW w:w="1540" w:type="dxa"/>
            <w:tcBorders>
              <w:top w:val="nil"/>
              <w:left w:val="nil"/>
              <w:bottom w:val="single" w:sz="4" w:space="0" w:color="auto"/>
              <w:right w:val="single" w:sz="4" w:space="0" w:color="auto"/>
            </w:tcBorders>
            <w:shd w:val="clear" w:color="auto" w:fill="auto"/>
            <w:vAlign w:val="center"/>
            <w:hideMark/>
          </w:tcPr>
          <w:p w14:paraId="7931C083" w14:textId="77777777" w:rsidR="00960C1C" w:rsidRPr="00960C1C" w:rsidRDefault="00960C1C" w:rsidP="006A63AD">
            <w:pPr>
              <w:jc w:val="right"/>
              <w:rPr>
                <w:sz w:val="24"/>
                <w:szCs w:val="24"/>
              </w:rPr>
            </w:pPr>
            <w:r w:rsidRPr="00960C1C">
              <w:rPr>
                <w:sz w:val="24"/>
                <w:szCs w:val="24"/>
              </w:rPr>
              <w:t>13 172 163,00</w:t>
            </w:r>
          </w:p>
        </w:tc>
        <w:tc>
          <w:tcPr>
            <w:tcW w:w="1660" w:type="dxa"/>
            <w:tcBorders>
              <w:top w:val="nil"/>
              <w:left w:val="nil"/>
              <w:bottom w:val="single" w:sz="4" w:space="0" w:color="auto"/>
              <w:right w:val="single" w:sz="4" w:space="0" w:color="auto"/>
            </w:tcBorders>
            <w:shd w:val="clear" w:color="auto" w:fill="auto"/>
            <w:vAlign w:val="center"/>
            <w:hideMark/>
          </w:tcPr>
          <w:p w14:paraId="04B3635F" w14:textId="77777777" w:rsidR="00960C1C" w:rsidRPr="00960C1C" w:rsidRDefault="00960C1C" w:rsidP="006A63AD">
            <w:pPr>
              <w:jc w:val="right"/>
              <w:rPr>
                <w:sz w:val="24"/>
                <w:szCs w:val="24"/>
              </w:rPr>
            </w:pPr>
            <w:r w:rsidRPr="00960C1C">
              <w:rPr>
                <w:sz w:val="24"/>
                <w:szCs w:val="24"/>
              </w:rPr>
              <w:t>12 086 949,54</w:t>
            </w:r>
          </w:p>
        </w:tc>
        <w:tc>
          <w:tcPr>
            <w:tcW w:w="1280" w:type="dxa"/>
            <w:tcBorders>
              <w:top w:val="nil"/>
              <w:left w:val="nil"/>
              <w:bottom w:val="single" w:sz="4" w:space="0" w:color="auto"/>
              <w:right w:val="single" w:sz="4" w:space="0" w:color="auto"/>
            </w:tcBorders>
            <w:shd w:val="clear" w:color="auto" w:fill="auto"/>
            <w:vAlign w:val="center"/>
            <w:hideMark/>
          </w:tcPr>
          <w:p w14:paraId="70F7D7B3" w14:textId="77777777" w:rsidR="00960C1C" w:rsidRPr="00960C1C" w:rsidRDefault="00960C1C" w:rsidP="006A63AD">
            <w:pPr>
              <w:jc w:val="center"/>
              <w:rPr>
                <w:sz w:val="24"/>
                <w:szCs w:val="24"/>
              </w:rPr>
            </w:pPr>
            <w:r w:rsidRPr="00960C1C">
              <w:rPr>
                <w:sz w:val="24"/>
                <w:szCs w:val="24"/>
              </w:rPr>
              <w:t>91,76</w:t>
            </w:r>
          </w:p>
        </w:tc>
      </w:tr>
      <w:tr w:rsidR="00960C1C" w:rsidRPr="00960C1C" w14:paraId="6C4A143B" w14:textId="77777777" w:rsidTr="006A63AD">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75A850F8" w14:textId="77777777" w:rsidR="00960C1C" w:rsidRPr="00960C1C" w:rsidRDefault="00960C1C" w:rsidP="006A63AD">
            <w:pPr>
              <w:jc w:val="center"/>
              <w:rPr>
                <w:sz w:val="24"/>
                <w:szCs w:val="24"/>
              </w:rPr>
            </w:pPr>
            <w:r w:rsidRPr="00960C1C">
              <w:rPr>
                <w:sz w:val="24"/>
                <w:szCs w:val="24"/>
              </w:rPr>
              <w:t>13</w:t>
            </w:r>
          </w:p>
        </w:tc>
        <w:tc>
          <w:tcPr>
            <w:tcW w:w="4140" w:type="dxa"/>
            <w:tcBorders>
              <w:top w:val="nil"/>
              <w:left w:val="nil"/>
              <w:bottom w:val="single" w:sz="4" w:space="0" w:color="auto"/>
              <w:right w:val="single" w:sz="4" w:space="0" w:color="auto"/>
            </w:tcBorders>
            <w:shd w:val="clear" w:color="auto" w:fill="auto"/>
            <w:vAlign w:val="center"/>
            <w:hideMark/>
          </w:tcPr>
          <w:p w14:paraId="55373CFE" w14:textId="77777777" w:rsidR="00960C1C" w:rsidRPr="00960C1C" w:rsidRDefault="00960C1C" w:rsidP="006A63AD">
            <w:pPr>
              <w:rPr>
                <w:sz w:val="24"/>
                <w:szCs w:val="24"/>
              </w:rPr>
            </w:pPr>
            <w:r w:rsidRPr="00960C1C">
              <w:rPr>
                <w:sz w:val="24"/>
                <w:szCs w:val="24"/>
              </w:rPr>
              <w:t>Невыясненные поступления</w:t>
            </w:r>
          </w:p>
        </w:tc>
        <w:tc>
          <w:tcPr>
            <w:tcW w:w="1540" w:type="dxa"/>
            <w:tcBorders>
              <w:top w:val="nil"/>
              <w:left w:val="nil"/>
              <w:bottom w:val="single" w:sz="4" w:space="0" w:color="auto"/>
              <w:right w:val="single" w:sz="4" w:space="0" w:color="auto"/>
            </w:tcBorders>
            <w:shd w:val="clear" w:color="auto" w:fill="auto"/>
            <w:vAlign w:val="center"/>
            <w:hideMark/>
          </w:tcPr>
          <w:p w14:paraId="432BC2B3" w14:textId="77777777" w:rsidR="00960C1C" w:rsidRPr="00960C1C" w:rsidRDefault="00960C1C" w:rsidP="006A63AD">
            <w:pPr>
              <w:jc w:val="center"/>
              <w:rPr>
                <w:sz w:val="24"/>
                <w:szCs w:val="24"/>
              </w:rPr>
            </w:pPr>
            <w:r w:rsidRPr="00960C1C">
              <w:rPr>
                <w:sz w:val="24"/>
                <w:szCs w:val="24"/>
              </w:rPr>
              <w:t> -</w:t>
            </w:r>
          </w:p>
        </w:tc>
        <w:tc>
          <w:tcPr>
            <w:tcW w:w="1660" w:type="dxa"/>
            <w:tcBorders>
              <w:top w:val="nil"/>
              <w:left w:val="nil"/>
              <w:bottom w:val="single" w:sz="4" w:space="0" w:color="auto"/>
              <w:right w:val="single" w:sz="4" w:space="0" w:color="auto"/>
            </w:tcBorders>
            <w:shd w:val="clear" w:color="auto" w:fill="auto"/>
            <w:vAlign w:val="center"/>
            <w:hideMark/>
          </w:tcPr>
          <w:p w14:paraId="00D9327C" w14:textId="77777777" w:rsidR="00960C1C" w:rsidRPr="00960C1C" w:rsidRDefault="00960C1C" w:rsidP="006A63AD">
            <w:pPr>
              <w:jc w:val="right"/>
              <w:rPr>
                <w:sz w:val="24"/>
                <w:szCs w:val="24"/>
              </w:rPr>
            </w:pPr>
            <w:r w:rsidRPr="00960C1C">
              <w:rPr>
                <w:sz w:val="24"/>
                <w:szCs w:val="24"/>
              </w:rPr>
              <w:t>78 615,42</w:t>
            </w:r>
          </w:p>
        </w:tc>
        <w:tc>
          <w:tcPr>
            <w:tcW w:w="1280" w:type="dxa"/>
            <w:tcBorders>
              <w:top w:val="nil"/>
              <w:left w:val="nil"/>
              <w:bottom w:val="single" w:sz="4" w:space="0" w:color="auto"/>
              <w:right w:val="single" w:sz="4" w:space="0" w:color="auto"/>
            </w:tcBorders>
            <w:shd w:val="clear" w:color="auto" w:fill="auto"/>
            <w:vAlign w:val="center"/>
            <w:hideMark/>
          </w:tcPr>
          <w:p w14:paraId="27727047" w14:textId="77777777" w:rsidR="00960C1C" w:rsidRPr="00960C1C" w:rsidRDefault="00960C1C" w:rsidP="006A63AD">
            <w:pPr>
              <w:jc w:val="center"/>
              <w:rPr>
                <w:sz w:val="24"/>
                <w:szCs w:val="24"/>
              </w:rPr>
            </w:pPr>
            <w:r w:rsidRPr="00960C1C">
              <w:rPr>
                <w:sz w:val="24"/>
                <w:szCs w:val="24"/>
              </w:rPr>
              <w:t> -</w:t>
            </w:r>
          </w:p>
        </w:tc>
      </w:tr>
      <w:tr w:rsidR="00960C1C" w:rsidRPr="00960C1C" w14:paraId="0AE69809" w14:textId="77777777" w:rsidTr="006A63AD">
        <w:trPr>
          <w:trHeight w:val="345"/>
        </w:trPr>
        <w:tc>
          <w:tcPr>
            <w:tcW w:w="48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F708DD" w14:textId="77777777" w:rsidR="00960C1C" w:rsidRPr="00960C1C" w:rsidRDefault="00960C1C" w:rsidP="006A63AD">
            <w:pPr>
              <w:jc w:val="center"/>
              <w:rPr>
                <w:b/>
                <w:bCs/>
                <w:sz w:val="24"/>
                <w:szCs w:val="24"/>
              </w:rPr>
            </w:pPr>
            <w:r w:rsidRPr="00960C1C">
              <w:rPr>
                <w:b/>
                <w:bCs/>
                <w:sz w:val="24"/>
                <w:szCs w:val="24"/>
              </w:rPr>
              <w:t xml:space="preserve">Всего налоговые и неналоговые доходы </w:t>
            </w:r>
          </w:p>
        </w:tc>
        <w:tc>
          <w:tcPr>
            <w:tcW w:w="1540" w:type="dxa"/>
            <w:tcBorders>
              <w:top w:val="nil"/>
              <w:left w:val="nil"/>
              <w:bottom w:val="single" w:sz="4" w:space="0" w:color="auto"/>
              <w:right w:val="single" w:sz="4" w:space="0" w:color="auto"/>
            </w:tcBorders>
            <w:shd w:val="clear" w:color="auto" w:fill="auto"/>
            <w:vAlign w:val="center"/>
            <w:hideMark/>
          </w:tcPr>
          <w:p w14:paraId="501BFE65" w14:textId="77777777" w:rsidR="00960C1C" w:rsidRPr="00960C1C" w:rsidRDefault="00960C1C" w:rsidP="006A63AD">
            <w:pPr>
              <w:jc w:val="right"/>
              <w:rPr>
                <w:b/>
                <w:bCs/>
                <w:sz w:val="24"/>
                <w:szCs w:val="24"/>
              </w:rPr>
            </w:pPr>
            <w:r w:rsidRPr="00960C1C">
              <w:rPr>
                <w:b/>
                <w:bCs/>
                <w:sz w:val="24"/>
                <w:szCs w:val="24"/>
              </w:rPr>
              <w:t>449 133 054,42</w:t>
            </w:r>
          </w:p>
        </w:tc>
        <w:tc>
          <w:tcPr>
            <w:tcW w:w="1660" w:type="dxa"/>
            <w:tcBorders>
              <w:top w:val="nil"/>
              <w:left w:val="nil"/>
              <w:bottom w:val="single" w:sz="4" w:space="0" w:color="auto"/>
              <w:right w:val="single" w:sz="4" w:space="0" w:color="auto"/>
            </w:tcBorders>
            <w:shd w:val="clear" w:color="auto" w:fill="auto"/>
            <w:vAlign w:val="center"/>
            <w:hideMark/>
          </w:tcPr>
          <w:p w14:paraId="5CFB491F" w14:textId="77777777" w:rsidR="00960C1C" w:rsidRPr="00960C1C" w:rsidRDefault="00960C1C" w:rsidP="006A63AD">
            <w:pPr>
              <w:jc w:val="right"/>
              <w:rPr>
                <w:b/>
                <w:bCs/>
                <w:sz w:val="24"/>
                <w:szCs w:val="24"/>
              </w:rPr>
            </w:pPr>
            <w:r w:rsidRPr="00960C1C">
              <w:rPr>
                <w:b/>
                <w:bCs/>
                <w:sz w:val="24"/>
                <w:szCs w:val="24"/>
              </w:rPr>
              <w:t>229 189 762,02</w:t>
            </w:r>
          </w:p>
        </w:tc>
        <w:tc>
          <w:tcPr>
            <w:tcW w:w="1280" w:type="dxa"/>
            <w:tcBorders>
              <w:top w:val="nil"/>
              <w:left w:val="nil"/>
              <w:bottom w:val="single" w:sz="4" w:space="0" w:color="auto"/>
              <w:right w:val="single" w:sz="4" w:space="0" w:color="auto"/>
            </w:tcBorders>
            <w:shd w:val="clear" w:color="auto" w:fill="auto"/>
            <w:vAlign w:val="center"/>
            <w:hideMark/>
          </w:tcPr>
          <w:p w14:paraId="2F3121B3" w14:textId="77777777" w:rsidR="00960C1C" w:rsidRPr="00960C1C" w:rsidRDefault="00960C1C" w:rsidP="006A63AD">
            <w:pPr>
              <w:jc w:val="center"/>
              <w:rPr>
                <w:b/>
                <w:bCs/>
                <w:sz w:val="24"/>
                <w:szCs w:val="24"/>
              </w:rPr>
            </w:pPr>
            <w:r w:rsidRPr="00960C1C">
              <w:rPr>
                <w:b/>
                <w:bCs/>
                <w:sz w:val="24"/>
                <w:szCs w:val="24"/>
              </w:rPr>
              <w:t>51,03</w:t>
            </w:r>
          </w:p>
        </w:tc>
      </w:tr>
    </w:tbl>
    <w:p w14:paraId="4B635A19" w14:textId="77777777" w:rsidR="00960C1C" w:rsidRPr="00960C1C" w:rsidRDefault="00960C1C" w:rsidP="00960C1C">
      <w:pPr>
        <w:jc w:val="both"/>
        <w:rPr>
          <w:sz w:val="24"/>
          <w:szCs w:val="24"/>
        </w:rPr>
      </w:pPr>
    </w:p>
    <w:p w14:paraId="3D846033" w14:textId="77777777" w:rsidR="00960C1C" w:rsidRPr="00960C1C" w:rsidRDefault="00960C1C" w:rsidP="00960C1C">
      <w:pPr>
        <w:jc w:val="center"/>
        <w:rPr>
          <w:b/>
          <w:sz w:val="24"/>
          <w:szCs w:val="24"/>
        </w:rPr>
      </w:pPr>
      <w:r w:rsidRPr="00960C1C">
        <w:rPr>
          <w:b/>
          <w:sz w:val="24"/>
          <w:szCs w:val="24"/>
        </w:rPr>
        <w:t>Налоговые доходы</w:t>
      </w:r>
    </w:p>
    <w:p w14:paraId="1A6B6CAE" w14:textId="77777777" w:rsidR="00960C1C" w:rsidRPr="00960C1C" w:rsidRDefault="00960C1C" w:rsidP="00960C1C">
      <w:pPr>
        <w:jc w:val="center"/>
        <w:rPr>
          <w:b/>
          <w:sz w:val="24"/>
          <w:szCs w:val="24"/>
        </w:rPr>
      </w:pPr>
    </w:p>
    <w:p w14:paraId="2635151F" w14:textId="77777777" w:rsidR="00960C1C" w:rsidRPr="00960C1C" w:rsidRDefault="00960C1C" w:rsidP="00960C1C">
      <w:pPr>
        <w:ind w:firstLine="851"/>
        <w:jc w:val="both"/>
        <w:rPr>
          <w:sz w:val="24"/>
          <w:szCs w:val="24"/>
        </w:rPr>
      </w:pPr>
      <w:r w:rsidRPr="00960C1C">
        <w:rPr>
          <w:b/>
          <w:sz w:val="24"/>
          <w:szCs w:val="24"/>
        </w:rPr>
        <w:t>Налога на доходы физических лиц</w:t>
      </w:r>
      <w:r w:rsidRPr="00960C1C">
        <w:rPr>
          <w:sz w:val="24"/>
          <w:szCs w:val="24"/>
        </w:rPr>
        <w:t xml:space="preserve"> поступило за </w:t>
      </w:r>
      <w:r w:rsidRPr="00960C1C">
        <w:rPr>
          <w:sz w:val="24"/>
          <w:szCs w:val="24"/>
          <w:lang w:val="en-US"/>
        </w:rPr>
        <w:t>I</w:t>
      </w:r>
      <w:r w:rsidRPr="00960C1C">
        <w:rPr>
          <w:sz w:val="24"/>
          <w:szCs w:val="24"/>
        </w:rPr>
        <w:t xml:space="preserve"> полугодие 2025года 139 982 610,20 руб. или 43,05% к уточненным бюджетным назначениям. По сравнению с аналогичным периодом прошлого года поступило больше на 16 332 143,50 руб. (в сопоставимых условиях)</w:t>
      </w:r>
      <w:r w:rsidRPr="00960C1C">
        <w:rPr>
          <w:i/>
          <w:sz w:val="24"/>
          <w:szCs w:val="24"/>
        </w:rPr>
        <w:t xml:space="preserve">, </w:t>
      </w:r>
      <w:r w:rsidRPr="00960C1C">
        <w:rPr>
          <w:iCs/>
          <w:sz w:val="24"/>
          <w:szCs w:val="24"/>
        </w:rPr>
        <w:t>за счет роста</w:t>
      </w:r>
      <w:r>
        <w:rPr>
          <w:iCs/>
          <w:sz w:val="24"/>
          <w:szCs w:val="24"/>
        </w:rPr>
        <w:t xml:space="preserve"> </w:t>
      </w:r>
      <w:r w:rsidRPr="00960C1C">
        <w:rPr>
          <w:bCs/>
          <w:sz w:val="24"/>
          <w:szCs w:val="24"/>
          <w:shd w:val="clear" w:color="auto" w:fill="FFFFFF"/>
        </w:rPr>
        <w:t>минимального размера оплаты труда с 01.01.2025 г. на 16,62%, а также благодаря увеличению количества рабочих мест и среднесписочной численности работников организаций в рамках реализации инвестиционных проектов и заключения социальных контрактов по поиску работы.</w:t>
      </w:r>
    </w:p>
    <w:p w14:paraId="5D780BCB" w14:textId="77777777" w:rsidR="00960C1C" w:rsidRPr="00960C1C" w:rsidRDefault="00960C1C" w:rsidP="00960C1C">
      <w:pPr>
        <w:ind w:firstLine="709"/>
        <w:jc w:val="both"/>
        <w:rPr>
          <w:sz w:val="24"/>
          <w:szCs w:val="24"/>
        </w:rPr>
      </w:pPr>
      <w:r w:rsidRPr="00960C1C">
        <w:rPr>
          <w:sz w:val="24"/>
          <w:szCs w:val="24"/>
        </w:rPr>
        <w:t>Дополнительный норматив отчислений по налогу взамен дотации на выравнивание уровня бюджетной обеспеченности предусмотрен на уровне 10,0% в соответствии с Законом Республики Бурятия от 17.12.2024 г. № 845</w:t>
      </w:r>
      <w:r w:rsidRPr="00960C1C">
        <w:rPr>
          <w:sz w:val="24"/>
          <w:szCs w:val="24"/>
          <w:shd w:val="clear" w:color="auto" w:fill="FFFFFF"/>
        </w:rPr>
        <w:t>-VII "О республиканском бюджете на 2025 год и на плановый период 2026 и 2027 годов"</w:t>
      </w:r>
      <w:r w:rsidRPr="00960C1C">
        <w:rPr>
          <w:sz w:val="24"/>
          <w:szCs w:val="24"/>
        </w:rPr>
        <w:t xml:space="preserve"> и Решением  Заиграевского районного Совета депутатов № 330 от 14.06.2024 г. «</w:t>
      </w:r>
      <w:r w:rsidRPr="00960C1C">
        <w:rPr>
          <w:bCs/>
          <w:sz w:val="24"/>
          <w:szCs w:val="24"/>
        </w:rPr>
        <w:t xml:space="preserve">О согласии замены дотации на выравнивание </w:t>
      </w:r>
      <w:r w:rsidRPr="00960C1C">
        <w:rPr>
          <w:sz w:val="24"/>
          <w:szCs w:val="24"/>
        </w:rPr>
        <w:t xml:space="preserve">бюджетной обеспеченности муниципального образования «Заиграевский район» дополнительным (дифференцированным) нормативом отчислений от налога на доходы физических лиц». </w:t>
      </w:r>
    </w:p>
    <w:p w14:paraId="61695A2A" w14:textId="77777777" w:rsidR="00960C1C" w:rsidRPr="00960C1C" w:rsidRDefault="00960C1C" w:rsidP="00960C1C">
      <w:pPr>
        <w:ind w:firstLine="709"/>
        <w:jc w:val="both"/>
        <w:rPr>
          <w:sz w:val="24"/>
          <w:szCs w:val="24"/>
        </w:rPr>
      </w:pPr>
      <w:r w:rsidRPr="00960C1C">
        <w:rPr>
          <w:sz w:val="24"/>
          <w:szCs w:val="24"/>
        </w:rPr>
        <w:t>По итогам 2025 года объем поступления налога на доходы физических лиц прогнозируется на уровне 377 127 563,78 руб.</w:t>
      </w:r>
    </w:p>
    <w:p w14:paraId="21B4DAEC" w14:textId="77777777" w:rsidR="00960C1C" w:rsidRPr="00960C1C" w:rsidRDefault="00960C1C" w:rsidP="00960C1C">
      <w:pPr>
        <w:autoSpaceDE w:val="0"/>
        <w:autoSpaceDN w:val="0"/>
        <w:adjustRightInd w:val="0"/>
        <w:ind w:firstLine="709"/>
        <w:jc w:val="both"/>
        <w:rPr>
          <w:rFonts w:eastAsia="Calibri"/>
          <w:sz w:val="24"/>
          <w:szCs w:val="24"/>
          <w:lang w:eastAsia="en-US"/>
        </w:rPr>
      </w:pPr>
      <w:r w:rsidRPr="00960C1C">
        <w:rPr>
          <w:rFonts w:eastAsia="Calibri"/>
          <w:b/>
          <w:sz w:val="24"/>
          <w:szCs w:val="24"/>
          <w:lang w:eastAsia="en-US"/>
        </w:rPr>
        <w:lastRenderedPageBreak/>
        <w:t>Акцизов по нефтепродуктам</w:t>
      </w:r>
      <w:r w:rsidRPr="00960C1C">
        <w:rPr>
          <w:rFonts w:eastAsia="Calibri"/>
          <w:sz w:val="24"/>
          <w:szCs w:val="24"/>
          <w:lang w:eastAsia="en-US"/>
        </w:rPr>
        <w:t xml:space="preserve"> поступило за </w:t>
      </w:r>
      <w:r w:rsidRPr="00960C1C">
        <w:rPr>
          <w:rFonts w:eastAsia="Calibri"/>
          <w:sz w:val="24"/>
          <w:szCs w:val="24"/>
          <w:lang w:val="en-US" w:eastAsia="en-US"/>
        </w:rPr>
        <w:t>I</w:t>
      </w:r>
      <w:r w:rsidRPr="00960C1C">
        <w:rPr>
          <w:rFonts w:eastAsia="Calibri"/>
          <w:sz w:val="24"/>
          <w:szCs w:val="24"/>
          <w:lang w:eastAsia="en-US"/>
        </w:rPr>
        <w:t xml:space="preserve"> полугодие 2025 года 9 006 903,22 руб. или 40,57% к уточненным бюджетным назначениям. По сравнению с аналогичным периодом прошлого года поступило меньше на 799 695,42 руб. Утвержденные бюджетные назначения сформированы согласно </w:t>
      </w:r>
      <w:r w:rsidRPr="00960C1C">
        <w:rPr>
          <w:rFonts w:eastAsia="Calibri"/>
          <w:iCs/>
          <w:sz w:val="24"/>
          <w:szCs w:val="24"/>
          <w:lang w:eastAsia="en-US"/>
        </w:rPr>
        <w:t xml:space="preserve">письму Управления Федеральной налоговой службы России </w:t>
      </w:r>
      <w:proofErr w:type="gramStart"/>
      <w:r w:rsidRPr="00960C1C">
        <w:rPr>
          <w:rFonts w:eastAsia="Calibri"/>
          <w:iCs/>
          <w:sz w:val="24"/>
          <w:szCs w:val="24"/>
          <w:lang w:eastAsia="en-US"/>
        </w:rPr>
        <w:t>по Республике</w:t>
      </w:r>
      <w:proofErr w:type="gramEnd"/>
      <w:r w:rsidRPr="00960C1C">
        <w:rPr>
          <w:rFonts w:eastAsia="Calibri"/>
          <w:iCs/>
          <w:sz w:val="24"/>
          <w:szCs w:val="24"/>
          <w:lang w:eastAsia="en-US"/>
        </w:rPr>
        <w:t xml:space="preserve"> Бурятия (исх. № 07-10/00307@ от 16.06.2025 г.)</w:t>
      </w:r>
      <w:r w:rsidRPr="00960C1C">
        <w:rPr>
          <w:rFonts w:eastAsia="Calibri"/>
          <w:sz w:val="24"/>
          <w:szCs w:val="24"/>
          <w:lang w:eastAsia="en-US"/>
        </w:rPr>
        <w:t xml:space="preserve"> по поступлению в части доходов от уплаты распределяемых акцизов, подлежащих распределению в местный бюджет по индивидуальным (дифференцированным) нормативам на 2025 г.</w:t>
      </w:r>
    </w:p>
    <w:p w14:paraId="323F4529" w14:textId="77777777" w:rsidR="00960C1C" w:rsidRPr="00960C1C" w:rsidRDefault="00960C1C" w:rsidP="00960C1C">
      <w:pPr>
        <w:autoSpaceDE w:val="0"/>
        <w:autoSpaceDN w:val="0"/>
        <w:adjustRightInd w:val="0"/>
        <w:ind w:firstLine="709"/>
        <w:jc w:val="both"/>
        <w:rPr>
          <w:rFonts w:eastAsia="Calibri"/>
          <w:sz w:val="24"/>
          <w:szCs w:val="24"/>
          <w:lang w:eastAsia="en-US"/>
        </w:rPr>
      </w:pPr>
      <w:r w:rsidRPr="00960C1C">
        <w:rPr>
          <w:rFonts w:eastAsia="Calibri"/>
          <w:sz w:val="24"/>
          <w:szCs w:val="24"/>
          <w:lang w:eastAsia="en-US"/>
        </w:rPr>
        <w:t>По оценке 2025 года акцизов на нефтепродукты в бюджет поступит в сумме 26 370 470,0 руб.</w:t>
      </w:r>
    </w:p>
    <w:p w14:paraId="404CFCED" w14:textId="77777777" w:rsidR="00960C1C" w:rsidRPr="00960C1C" w:rsidRDefault="00960C1C" w:rsidP="00960C1C">
      <w:pPr>
        <w:ind w:firstLine="708"/>
        <w:jc w:val="both"/>
        <w:rPr>
          <w:sz w:val="24"/>
          <w:szCs w:val="24"/>
          <w:shd w:val="clear" w:color="auto" w:fill="FFFFFF"/>
        </w:rPr>
      </w:pPr>
      <w:r>
        <w:rPr>
          <w:b/>
          <w:sz w:val="24"/>
          <w:szCs w:val="24"/>
        </w:rPr>
        <w:t xml:space="preserve">Налога, </w:t>
      </w:r>
      <w:r w:rsidRPr="00960C1C">
        <w:rPr>
          <w:b/>
          <w:sz w:val="24"/>
          <w:szCs w:val="24"/>
        </w:rPr>
        <w:t>взимаемого в связи с применением</w:t>
      </w:r>
      <w:r>
        <w:rPr>
          <w:b/>
          <w:sz w:val="24"/>
          <w:szCs w:val="24"/>
        </w:rPr>
        <w:t xml:space="preserve"> </w:t>
      </w:r>
      <w:proofErr w:type="gramStart"/>
      <w:r w:rsidRPr="00960C1C">
        <w:rPr>
          <w:b/>
          <w:sz w:val="24"/>
          <w:szCs w:val="24"/>
        </w:rPr>
        <w:t>упрощенной</w:t>
      </w:r>
      <w:r>
        <w:rPr>
          <w:b/>
          <w:sz w:val="24"/>
          <w:szCs w:val="24"/>
        </w:rPr>
        <w:t xml:space="preserve"> </w:t>
      </w:r>
      <w:r w:rsidRPr="00960C1C">
        <w:rPr>
          <w:b/>
          <w:sz w:val="24"/>
          <w:szCs w:val="24"/>
        </w:rPr>
        <w:t>системы</w:t>
      </w:r>
      <w:r>
        <w:rPr>
          <w:b/>
          <w:sz w:val="24"/>
          <w:szCs w:val="24"/>
        </w:rPr>
        <w:t xml:space="preserve"> </w:t>
      </w:r>
      <w:r w:rsidRPr="00960C1C">
        <w:rPr>
          <w:b/>
          <w:sz w:val="24"/>
          <w:szCs w:val="24"/>
        </w:rPr>
        <w:t>налогообложения</w:t>
      </w:r>
      <w:proofErr w:type="gramEnd"/>
      <w:r>
        <w:rPr>
          <w:b/>
          <w:sz w:val="24"/>
          <w:szCs w:val="24"/>
        </w:rPr>
        <w:t xml:space="preserve"> </w:t>
      </w:r>
      <w:r w:rsidRPr="00960C1C">
        <w:rPr>
          <w:sz w:val="24"/>
          <w:szCs w:val="24"/>
        </w:rPr>
        <w:t xml:space="preserve">поступило за </w:t>
      </w:r>
      <w:r w:rsidRPr="00960C1C">
        <w:rPr>
          <w:sz w:val="24"/>
          <w:szCs w:val="24"/>
          <w:lang w:val="en-US"/>
        </w:rPr>
        <w:t>I</w:t>
      </w:r>
      <w:r w:rsidRPr="00960C1C">
        <w:rPr>
          <w:sz w:val="24"/>
          <w:szCs w:val="24"/>
        </w:rPr>
        <w:t xml:space="preserve"> полугодие 2025 года 37 828 471,23 руб. или 89,62% к уточненным бюджетным назначениям. По сравнению с аналогичным периодом прошлого года поступило больше на 13 103 483,92 руб., в связи с увеличением налогооблагаемой базы и миграцией плательщиков</w:t>
      </w:r>
      <w:r w:rsidRPr="00960C1C">
        <w:rPr>
          <w:sz w:val="24"/>
          <w:szCs w:val="24"/>
          <w:shd w:val="clear" w:color="auto" w:fill="FFFFFF"/>
        </w:rPr>
        <w:t>.</w:t>
      </w:r>
    </w:p>
    <w:p w14:paraId="648FF16D" w14:textId="77777777" w:rsidR="00960C1C" w:rsidRPr="00960C1C" w:rsidRDefault="00960C1C" w:rsidP="00960C1C">
      <w:pPr>
        <w:ind w:firstLine="708"/>
        <w:jc w:val="both"/>
        <w:rPr>
          <w:sz w:val="24"/>
          <w:szCs w:val="24"/>
        </w:rPr>
      </w:pPr>
      <w:r w:rsidRPr="00960C1C">
        <w:rPr>
          <w:sz w:val="24"/>
          <w:szCs w:val="24"/>
        </w:rPr>
        <w:t>К концу 2025 года доход от налога, взимаемого в связи с применением упрощенной системы налогообложения, составит 48 640 000,0 рублей (письмо УФНС от 20.06.2025 г.)</w:t>
      </w:r>
    </w:p>
    <w:p w14:paraId="012DE0EE" w14:textId="77777777" w:rsidR="00960C1C" w:rsidRPr="00960C1C" w:rsidRDefault="00960C1C" w:rsidP="00960C1C">
      <w:pPr>
        <w:ind w:firstLine="708"/>
        <w:jc w:val="both"/>
        <w:rPr>
          <w:sz w:val="24"/>
          <w:szCs w:val="24"/>
        </w:rPr>
      </w:pPr>
      <w:r w:rsidRPr="00960C1C">
        <w:rPr>
          <w:b/>
          <w:sz w:val="24"/>
          <w:szCs w:val="24"/>
        </w:rPr>
        <w:t>Единого сельскохозяйственного налога</w:t>
      </w:r>
      <w:r w:rsidRPr="00960C1C">
        <w:rPr>
          <w:sz w:val="24"/>
          <w:szCs w:val="24"/>
        </w:rPr>
        <w:t xml:space="preserve"> поступило за </w:t>
      </w:r>
      <w:r w:rsidRPr="00960C1C">
        <w:rPr>
          <w:sz w:val="24"/>
          <w:szCs w:val="24"/>
          <w:lang w:val="en-US"/>
        </w:rPr>
        <w:t>I</w:t>
      </w:r>
      <w:r w:rsidRPr="00960C1C">
        <w:rPr>
          <w:sz w:val="24"/>
          <w:szCs w:val="24"/>
        </w:rPr>
        <w:t xml:space="preserve"> полугодие 2025 года 690 733,90 руб. или 131,57% к уточненным бюджетным назначениям. По сравнению с аналогичным периодом прошлого года поступило больше на 408 178,91 руб., за счет роста налогооблагаемой базы. В течение </w:t>
      </w:r>
      <w:r w:rsidRPr="00960C1C">
        <w:rPr>
          <w:sz w:val="24"/>
          <w:szCs w:val="24"/>
          <w:lang w:val="en-US"/>
        </w:rPr>
        <w:t>II</w:t>
      </w:r>
      <w:r w:rsidRPr="00960C1C">
        <w:rPr>
          <w:sz w:val="24"/>
          <w:szCs w:val="24"/>
        </w:rPr>
        <w:t xml:space="preserve"> полугодия 2025 г. бюджетные назначения будут уточнены. Доход от единого сельскохозяйственного налога в 2025 году ожидается в размере 797 000,00 руб. (письмо УФНС от 20.06.2025 г.)</w:t>
      </w:r>
    </w:p>
    <w:p w14:paraId="581AC760" w14:textId="77777777" w:rsidR="00960C1C" w:rsidRPr="00960C1C" w:rsidRDefault="00960C1C" w:rsidP="00960C1C">
      <w:pPr>
        <w:ind w:firstLine="708"/>
        <w:jc w:val="both"/>
        <w:rPr>
          <w:sz w:val="24"/>
          <w:szCs w:val="24"/>
        </w:rPr>
      </w:pPr>
      <w:r w:rsidRPr="00960C1C">
        <w:rPr>
          <w:b/>
          <w:sz w:val="24"/>
          <w:szCs w:val="24"/>
        </w:rPr>
        <w:t xml:space="preserve">Налога, взимаемого в связи с применением </w:t>
      </w:r>
      <w:proofErr w:type="gramStart"/>
      <w:r w:rsidRPr="00960C1C">
        <w:rPr>
          <w:b/>
          <w:sz w:val="24"/>
          <w:szCs w:val="24"/>
        </w:rPr>
        <w:t>патентной</w:t>
      </w:r>
      <w:r>
        <w:rPr>
          <w:b/>
          <w:sz w:val="24"/>
          <w:szCs w:val="24"/>
        </w:rPr>
        <w:t xml:space="preserve"> </w:t>
      </w:r>
      <w:r w:rsidRPr="00960C1C">
        <w:rPr>
          <w:b/>
          <w:sz w:val="24"/>
          <w:szCs w:val="24"/>
        </w:rPr>
        <w:t>системы</w:t>
      </w:r>
      <w:r>
        <w:rPr>
          <w:b/>
          <w:sz w:val="24"/>
          <w:szCs w:val="24"/>
        </w:rPr>
        <w:t xml:space="preserve"> </w:t>
      </w:r>
      <w:r w:rsidRPr="00960C1C">
        <w:rPr>
          <w:b/>
          <w:sz w:val="24"/>
          <w:szCs w:val="24"/>
        </w:rPr>
        <w:t>налогообложения</w:t>
      </w:r>
      <w:proofErr w:type="gramEnd"/>
      <w:r w:rsidRPr="00960C1C">
        <w:rPr>
          <w:sz w:val="24"/>
          <w:szCs w:val="24"/>
        </w:rPr>
        <w:t xml:space="preserve"> поступило за </w:t>
      </w:r>
      <w:r w:rsidRPr="00960C1C">
        <w:rPr>
          <w:sz w:val="24"/>
          <w:szCs w:val="24"/>
          <w:lang w:val="en-US"/>
        </w:rPr>
        <w:t>I</w:t>
      </w:r>
      <w:r w:rsidRPr="00960C1C">
        <w:rPr>
          <w:sz w:val="24"/>
          <w:szCs w:val="24"/>
        </w:rPr>
        <w:t xml:space="preserve"> полугодие 2025 года 7 018 989,95 руб. или 103,22 % к уточненным бюджетным назначениям.  По сравнению с аналогичным периодом прошлого года поступило больше на 141 011,73 руб. Исходя из динамики поступлений в течение </w:t>
      </w:r>
      <w:r w:rsidRPr="00960C1C">
        <w:rPr>
          <w:sz w:val="24"/>
          <w:szCs w:val="24"/>
          <w:lang w:val="en-US"/>
        </w:rPr>
        <w:t>II</w:t>
      </w:r>
      <w:r w:rsidRPr="00960C1C">
        <w:rPr>
          <w:sz w:val="24"/>
          <w:szCs w:val="24"/>
        </w:rPr>
        <w:t xml:space="preserve"> полугодия 2025 г. бюджетные назначения будут уточнены.</w:t>
      </w:r>
    </w:p>
    <w:p w14:paraId="165FA191" w14:textId="77777777" w:rsidR="00960C1C" w:rsidRPr="00960C1C" w:rsidRDefault="00960C1C" w:rsidP="00960C1C">
      <w:pPr>
        <w:ind w:firstLine="708"/>
        <w:jc w:val="both"/>
        <w:rPr>
          <w:sz w:val="24"/>
          <w:szCs w:val="24"/>
        </w:rPr>
      </w:pPr>
      <w:r w:rsidRPr="00960C1C">
        <w:rPr>
          <w:sz w:val="24"/>
          <w:szCs w:val="24"/>
        </w:rPr>
        <w:t>В 2025 году налога, взимаемого в связи с применением патентной системы налогообложения, поступит 6 989 000,00 рублей. (письмо УФНС от 20.06.2025 г.)</w:t>
      </w:r>
    </w:p>
    <w:p w14:paraId="6DC607FF" w14:textId="77777777" w:rsidR="00960C1C" w:rsidRPr="00960C1C" w:rsidRDefault="00960C1C" w:rsidP="00960C1C">
      <w:pPr>
        <w:ind w:firstLine="851"/>
        <w:jc w:val="both"/>
        <w:rPr>
          <w:iCs/>
          <w:sz w:val="24"/>
          <w:szCs w:val="24"/>
          <w:shd w:val="clear" w:color="auto" w:fill="FFFFFF"/>
        </w:rPr>
      </w:pPr>
      <w:r w:rsidRPr="00960C1C">
        <w:rPr>
          <w:b/>
          <w:sz w:val="24"/>
          <w:szCs w:val="24"/>
        </w:rPr>
        <w:t>Государственной</w:t>
      </w:r>
      <w:r>
        <w:rPr>
          <w:b/>
          <w:sz w:val="24"/>
          <w:szCs w:val="24"/>
        </w:rPr>
        <w:t xml:space="preserve"> </w:t>
      </w:r>
      <w:r w:rsidRPr="00960C1C">
        <w:rPr>
          <w:b/>
          <w:sz w:val="24"/>
          <w:szCs w:val="24"/>
        </w:rPr>
        <w:t>пошлины</w:t>
      </w:r>
      <w:r w:rsidRPr="00960C1C">
        <w:rPr>
          <w:sz w:val="24"/>
          <w:szCs w:val="24"/>
        </w:rPr>
        <w:t xml:space="preserve"> поступило за </w:t>
      </w:r>
      <w:r w:rsidRPr="00960C1C">
        <w:rPr>
          <w:sz w:val="24"/>
          <w:szCs w:val="24"/>
          <w:lang w:val="en-US"/>
        </w:rPr>
        <w:t>I</w:t>
      </w:r>
      <w:r w:rsidRPr="00960C1C">
        <w:rPr>
          <w:sz w:val="24"/>
          <w:szCs w:val="24"/>
        </w:rPr>
        <w:t xml:space="preserve"> полугодие 2025 года 13 548 596,21 руб. или 65,61 % к уточненным бюджетным назначениям. По сравнению с аналогичным периодом прошлого года поступило больше на 9 020 444,32 руб. за счет роста размера госпошлины (</w:t>
      </w:r>
      <w:r w:rsidRPr="00960C1C">
        <w:rPr>
          <w:i/>
          <w:sz w:val="24"/>
          <w:szCs w:val="24"/>
          <w:shd w:val="clear" w:color="auto" w:fill="FFFFFF"/>
        </w:rPr>
        <w:t>Федеральный закон от 08.08.2024 № 259 – ФЗ</w:t>
      </w:r>
      <w:proofErr w:type="gramStart"/>
      <w:r w:rsidRPr="00960C1C">
        <w:rPr>
          <w:i/>
          <w:sz w:val="24"/>
          <w:szCs w:val="24"/>
          <w:shd w:val="clear" w:color="auto" w:fill="FFFFFF"/>
        </w:rPr>
        <w:t>).</w:t>
      </w:r>
      <w:r w:rsidRPr="00960C1C">
        <w:rPr>
          <w:iCs/>
          <w:sz w:val="24"/>
          <w:szCs w:val="24"/>
          <w:shd w:val="clear" w:color="auto" w:fill="FFFFFF"/>
        </w:rPr>
        <w:t>К</w:t>
      </w:r>
      <w:proofErr w:type="gramEnd"/>
      <w:r w:rsidRPr="00960C1C">
        <w:rPr>
          <w:iCs/>
          <w:sz w:val="24"/>
          <w:szCs w:val="24"/>
          <w:shd w:val="clear" w:color="auto" w:fill="FFFFFF"/>
        </w:rPr>
        <w:t xml:space="preserve"> концу 2025 года ожидается общий объем поступления государственной пошлины в сумме 20 650 000,00 рублей.</w:t>
      </w:r>
    </w:p>
    <w:p w14:paraId="612DB70C" w14:textId="77777777" w:rsidR="00960C1C" w:rsidRPr="00960C1C" w:rsidRDefault="00960C1C" w:rsidP="00960C1C">
      <w:pPr>
        <w:ind w:firstLine="851"/>
        <w:jc w:val="both"/>
        <w:rPr>
          <w:i/>
          <w:sz w:val="24"/>
          <w:szCs w:val="24"/>
          <w:shd w:val="clear" w:color="auto" w:fill="FFFFFF"/>
        </w:rPr>
      </w:pPr>
    </w:p>
    <w:p w14:paraId="31D4397A" w14:textId="77777777" w:rsidR="00960C1C" w:rsidRPr="00960C1C" w:rsidRDefault="00960C1C" w:rsidP="00960C1C">
      <w:pPr>
        <w:jc w:val="center"/>
        <w:rPr>
          <w:b/>
          <w:sz w:val="24"/>
          <w:szCs w:val="24"/>
        </w:rPr>
      </w:pPr>
    </w:p>
    <w:p w14:paraId="35ADC94C" w14:textId="77777777" w:rsidR="00960C1C" w:rsidRPr="00960C1C" w:rsidRDefault="00960C1C" w:rsidP="00960C1C">
      <w:pPr>
        <w:jc w:val="center"/>
        <w:rPr>
          <w:b/>
          <w:sz w:val="24"/>
          <w:szCs w:val="24"/>
        </w:rPr>
      </w:pPr>
      <w:r w:rsidRPr="00960C1C">
        <w:rPr>
          <w:b/>
          <w:sz w:val="24"/>
          <w:szCs w:val="24"/>
        </w:rPr>
        <w:t>Неналоговые доходы</w:t>
      </w:r>
    </w:p>
    <w:p w14:paraId="6710497D" w14:textId="77777777" w:rsidR="00960C1C" w:rsidRPr="00960C1C" w:rsidRDefault="00960C1C" w:rsidP="00960C1C">
      <w:pPr>
        <w:jc w:val="center"/>
        <w:rPr>
          <w:b/>
          <w:sz w:val="24"/>
          <w:szCs w:val="24"/>
        </w:rPr>
      </w:pPr>
    </w:p>
    <w:p w14:paraId="76E03B4A" w14:textId="77777777" w:rsidR="00960C1C" w:rsidRPr="00960C1C" w:rsidRDefault="00960C1C" w:rsidP="00960C1C">
      <w:pPr>
        <w:ind w:firstLine="709"/>
        <w:jc w:val="both"/>
        <w:rPr>
          <w:color w:val="000000"/>
          <w:sz w:val="24"/>
          <w:szCs w:val="24"/>
        </w:rPr>
      </w:pPr>
      <w:r w:rsidRPr="00960C1C">
        <w:rPr>
          <w:b/>
          <w:sz w:val="24"/>
          <w:szCs w:val="24"/>
        </w:rPr>
        <w:t xml:space="preserve">Доходов, получаемых в виде арендной платы </w:t>
      </w:r>
      <w:proofErr w:type="spellStart"/>
      <w:r w:rsidRPr="00960C1C">
        <w:rPr>
          <w:b/>
          <w:sz w:val="24"/>
          <w:szCs w:val="24"/>
        </w:rPr>
        <w:t>заземельные</w:t>
      </w:r>
      <w:proofErr w:type="spellEnd"/>
      <w:r w:rsidRPr="00960C1C">
        <w:rPr>
          <w:b/>
          <w:sz w:val="24"/>
          <w:szCs w:val="24"/>
        </w:rPr>
        <w:t xml:space="preserve"> участки</w:t>
      </w:r>
      <w:r w:rsidRPr="00960C1C">
        <w:rPr>
          <w:sz w:val="24"/>
          <w:szCs w:val="24"/>
        </w:rPr>
        <w:t xml:space="preserve"> поступило за </w:t>
      </w:r>
      <w:r w:rsidRPr="00960C1C">
        <w:rPr>
          <w:sz w:val="24"/>
          <w:szCs w:val="24"/>
          <w:lang w:val="en-US"/>
        </w:rPr>
        <w:t>I</w:t>
      </w:r>
      <w:r w:rsidRPr="00960C1C">
        <w:rPr>
          <w:sz w:val="24"/>
          <w:szCs w:val="24"/>
        </w:rPr>
        <w:t xml:space="preserve"> полугодие 2025 года 4 001 931,56 руб. или 40,63% к уточненным бюджетным назначениям. </w:t>
      </w:r>
      <w:r w:rsidRPr="00960C1C">
        <w:rPr>
          <w:color w:val="000000"/>
          <w:sz w:val="24"/>
          <w:szCs w:val="24"/>
        </w:rPr>
        <w:t xml:space="preserve">По сравнению с аналогичным периодом прошлого года поступило меньше на 1 282 668,16 руб., в связи с тем, что в начале 2024 года был произведен перерасчет суммы арендной платы (за 2021-2023 гг.) в связи с увеличением кадастровой стоимости земельных участков. </w:t>
      </w:r>
      <w:r w:rsidRPr="00960C1C">
        <w:rPr>
          <w:sz w:val="24"/>
          <w:szCs w:val="24"/>
        </w:rPr>
        <w:t>К концу 2025 году объем доходов, получаемых в виде арендной платы за земельные участки, ожидается в сумме 9 850 000,00 руб.</w:t>
      </w:r>
    </w:p>
    <w:p w14:paraId="134F81E4" w14:textId="77777777" w:rsidR="00960C1C" w:rsidRPr="00960C1C" w:rsidRDefault="00960C1C" w:rsidP="00960C1C">
      <w:pPr>
        <w:ind w:firstLine="567"/>
        <w:jc w:val="both"/>
        <w:rPr>
          <w:sz w:val="24"/>
          <w:szCs w:val="24"/>
        </w:rPr>
      </w:pPr>
      <w:r w:rsidRPr="00960C1C">
        <w:rPr>
          <w:b/>
          <w:color w:val="000000"/>
          <w:sz w:val="24"/>
          <w:szCs w:val="24"/>
        </w:rPr>
        <w:t xml:space="preserve">Доходов от сдачи в аренду муниципального имущества, составляющего муниципальную </w:t>
      </w:r>
      <w:proofErr w:type="spellStart"/>
      <w:r w:rsidRPr="00960C1C">
        <w:rPr>
          <w:b/>
          <w:color w:val="000000"/>
          <w:sz w:val="24"/>
          <w:szCs w:val="24"/>
        </w:rPr>
        <w:t>казну</w:t>
      </w:r>
      <w:r w:rsidRPr="00960C1C">
        <w:rPr>
          <w:color w:val="000000"/>
          <w:sz w:val="24"/>
          <w:szCs w:val="24"/>
        </w:rPr>
        <w:t>поступило</w:t>
      </w:r>
      <w:proofErr w:type="spellEnd"/>
      <w:r w:rsidRPr="00960C1C">
        <w:rPr>
          <w:color w:val="000000"/>
          <w:sz w:val="24"/>
          <w:szCs w:val="24"/>
        </w:rPr>
        <w:t xml:space="preserve"> за </w:t>
      </w:r>
      <w:r w:rsidRPr="00960C1C">
        <w:rPr>
          <w:color w:val="000000"/>
          <w:sz w:val="24"/>
          <w:szCs w:val="24"/>
          <w:lang w:val="en-US"/>
        </w:rPr>
        <w:t>I</w:t>
      </w:r>
      <w:r w:rsidRPr="00960C1C">
        <w:rPr>
          <w:color w:val="000000"/>
          <w:sz w:val="24"/>
          <w:szCs w:val="24"/>
        </w:rPr>
        <w:t xml:space="preserve"> полугодие 2025 года 637 891,03 руб. или 42,19% к уточненным бюджетным назначениям. По сравнению с аналогичным периодом прошлого года поступило больше на 3 441,32 руб. Всего действует 8 договоров аренды. Основными плательщиками являются АО «Республиканский мусороперерабатывающий завод», АО «</w:t>
      </w:r>
      <w:proofErr w:type="spellStart"/>
      <w:r w:rsidRPr="00960C1C">
        <w:rPr>
          <w:color w:val="000000"/>
          <w:sz w:val="24"/>
          <w:szCs w:val="24"/>
        </w:rPr>
        <w:t>Россельхозбанк</w:t>
      </w:r>
      <w:proofErr w:type="spellEnd"/>
      <w:r w:rsidRPr="00960C1C">
        <w:rPr>
          <w:color w:val="000000"/>
          <w:sz w:val="24"/>
          <w:szCs w:val="24"/>
        </w:rPr>
        <w:t xml:space="preserve">», ГКУ «Центр занятости населения», ООО «ПРАДУС». </w:t>
      </w:r>
      <w:r w:rsidRPr="00960C1C">
        <w:rPr>
          <w:sz w:val="24"/>
          <w:szCs w:val="24"/>
        </w:rPr>
        <w:t xml:space="preserve">По итогам 2025 </w:t>
      </w:r>
      <w:r w:rsidRPr="00960C1C">
        <w:rPr>
          <w:sz w:val="24"/>
          <w:szCs w:val="24"/>
        </w:rPr>
        <w:lastRenderedPageBreak/>
        <w:t>года доход от сдачи в аренду муниципального имущества, составляющего муниципальную казну, составит 1 511 800,00 руб.</w:t>
      </w:r>
    </w:p>
    <w:p w14:paraId="6C36D2FB" w14:textId="77777777" w:rsidR="00960C1C" w:rsidRPr="00960C1C" w:rsidRDefault="00960C1C" w:rsidP="00960C1C">
      <w:pPr>
        <w:ind w:firstLine="567"/>
        <w:jc w:val="both"/>
        <w:rPr>
          <w:sz w:val="24"/>
          <w:szCs w:val="24"/>
        </w:rPr>
      </w:pPr>
      <w:r w:rsidRPr="00960C1C">
        <w:rPr>
          <w:b/>
          <w:sz w:val="24"/>
          <w:szCs w:val="24"/>
        </w:rPr>
        <w:t>Платы за негативное воздействие на окружающую среду</w:t>
      </w:r>
      <w:r w:rsidRPr="00960C1C">
        <w:rPr>
          <w:sz w:val="24"/>
          <w:szCs w:val="24"/>
        </w:rPr>
        <w:t xml:space="preserve"> поступило за </w:t>
      </w:r>
      <w:r w:rsidRPr="00960C1C">
        <w:rPr>
          <w:sz w:val="24"/>
          <w:szCs w:val="24"/>
          <w:lang w:val="en-US"/>
        </w:rPr>
        <w:t>I</w:t>
      </w:r>
      <w:r w:rsidRPr="00960C1C">
        <w:rPr>
          <w:sz w:val="24"/>
          <w:szCs w:val="24"/>
        </w:rPr>
        <w:t xml:space="preserve"> полугодие 2025 года 2 067 379,88 руб. или 69,49% к уточненным бюджетным назначениям. По сравнению с аналогичным периодом прошлого года поступило меньше на 900 433,58 руб. Поступления данного вида дохода носят неравномерный характер и в течение года подлежат уточнению. По оценке 2025 года объем поступлений ожидается в сумме 2 974 900,00 руб.</w:t>
      </w:r>
    </w:p>
    <w:p w14:paraId="0E48C825" w14:textId="77777777" w:rsidR="00960C1C" w:rsidRPr="00960C1C" w:rsidRDefault="00960C1C" w:rsidP="00960C1C">
      <w:pPr>
        <w:shd w:val="clear" w:color="auto" w:fill="FFFFFF"/>
        <w:ind w:firstLine="567"/>
        <w:jc w:val="both"/>
        <w:rPr>
          <w:sz w:val="24"/>
          <w:szCs w:val="24"/>
        </w:rPr>
      </w:pPr>
      <w:r w:rsidRPr="00960C1C">
        <w:rPr>
          <w:b/>
          <w:sz w:val="24"/>
          <w:szCs w:val="24"/>
        </w:rPr>
        <w:t xml:space="preserve">Доходов от компенсации затрат </w:t>
      </w:r>
      <w:r w:rsidRPr="00960C1C">
        <w:rPr>
          <w:sz w:val="24"/>
          <w:szCs w:val="24"/>
        </w:rPr>
        <w:t xml:space="preserve">государства поступило за </w:t>
      </w:r>
      <w:r w:rsidRPr="00960C1C">
        <w:rPr>
          <w:sz w:val="24"/>
          <w:szCs w:val="24"/>
          <w:lang w:val="en-US"/>
        </w:rPr>
        <w:t>I</w:t>
      </w:r>
      <w:r w:rsidRPr="00960C1C">
        <w:rPr>
          <w:sz w:val="24"/>
          <w:szCs w:val="24"/>
        </w:rPr>
        <w:t xml:space="preserve"> полугодие 2025 года 356 385,19 руб. или 50,09 % к уточненным бюджетным назначениям. В течение  </w:t>
      </w:r>
      <w:r w:rsidRPr="00960C1C">
        <w:rPr>
          <w:sz w:val="24"/>
          <w:szCs w:val="24"/>
          <w:lang w:val="en-US"/>
        </w:rPr>
        <w:t>I</w:t>
      </w:r>
      <w:r w:rsidRPr="00960C1C">
        <w:rPr>
          <w:sz w:val="24"/>
          <w:szCs w:val="24"/>
        </w:rPr>
        <w:t xml:space="preserve"> квартала 2025 г. заключен д</w:t>
      </w:r>
      <w:r w:rsidRPr="00960C1C">
        <w:rPr>
          <w:bCs/>
          <w:sz w:val="24"/>
          <w:szCs w:val="24"/>
        </w:rPr>
        <w:t xml:space="preserve">оговор о возмещении затрат на содержание </w:t>
      </w:r>
      <w:r w:rsidRPr="00960C1C">
        <w:rPr>
          <w:bCs/>
          <w:spacing w:val="-1"/>
          <w:sz w:val="24"/>
          <w:szCs w:val="24"/>
        </w:rPr>
        <w:t xml:space="preserve">(по договору о передаче имущества, находящегося в муниципальной собственности в безвозмездное пользование от 09.01.2023г. №7 (продлен 18.02.2025г.)) с ГБУ «Многофункциональный Центр Республики Бурятия по предоставлению государственных и муниципальных услуг», а также поступил платеж </w:t>
      </w:r>
      <w:r w:rsidRPr="00960C1C">
        <w:rPr>
          <w:sz w:val="24"/>
          <w:szCs w:val="24"/>
        </w:rPr>
        <w:t>по исполнительному листу (</w:t>
      </w:r>
      <w:r w:rsidRPr="00960C1C">
        <w:rPr>
          <w:sz w:val="24"/>
          <w:szCs w:val="24"/>
          <w:shd w:val="clear" w:color="auto" w:fill="FFFFFF"/>
        </w:rPr>
        <w:t xml:space="preserve">39 113,65 руб.) и поступил </w:t>
      </w:r>
      <w:r w:rsidRPr="00960C1C">
        <w:rPr>
          <w:sz w:val="24"/>
          <w:szCs w:val="24"/>
        </w:rPr>
        <w:t>возврат субсидии прошлых лет на увеличение фондов оплаты труда педагогических работников муниципальных учреждений дополнительного образования, имеющих целевое назначение ( 30 058,40 руб.). В 2025 году доходы от компенсации затрат государства составят 711 421,42 руб.</w:t>
      </w:r>
    </w:p>
    <w:p w14:paraId="1932E8B8" w14:textId="77777777" w:rsidR="00960C1C" w:rsidRPr="00960C1C" w:rsidRDefault="00960C1C" w:rsidP="00960C1C">
      <w:pPr>
        <w:ind w:firstLine="708"/>
        <w:jc w:val="both"/>
        <w:rPr>
          <w:sz w:val="24"/>
          <w:szCs w:val="24"/>
        </w:rPr>
      </w:pPr>
      <w:r w:rsidRPr="00960C1C">
        <w:rPr>
          <w:b/>
          <w:sz w:val="24"/>
          <w:szCs w:val="24"/>
        </w:rPr>
        <w:t xml:space="preserve">Доходов от реализации муниципального имущества </w:t>
      </w:r>
      <w:proofErr w:type="spellStart"/>
      <w:r w:rsidRPr="00960C1C">
        <w:rPr>
          <w:sz w:val="24"/>
          <w:szCs w:val="24"/>
        </w:rPr>
        <w:t>поступилоза</w:t>
      </w:r>
      <w:proofErr w:type="spellEnd"/>
      <w:r w:rsidRPr="00960C1C">
        <w:rPr>
          <w:sz w:val="24"/>
          <w:szCs w:val="24"/>
        </w:rPr>
        <w:t xml:space="preserve"> </w:t>
      </w:r>
      <w:r w:rsidRPr="00960C1C">
        <w:rPr>
          <w:sz w:val="24"/>
          <w:szCs w:val="24"/>
          <w:lang w:val="en-US"/>
        </w:rPr>
        <w:t>I</w:t>
      </w:r>
      <w:r w:rsidRPr="00960C1C">
        <w:rPr>
          <w:sz w:val="24"/>
          <w:szCs w:val="24"/>
        </w:rPr>
        <w:t xml:space="preserve"> полугодие 2025 года 1 331 000,00 руб. или 100,0 % к уточненным бюджетным назначениям. По сравнению с аналогичным периодом прошлого года поступило меньше на 503 940,0 руб. В течение полугодия 2025 г. в бюджет района поступили средства от продажи старого здания в с. Унэгэтэй (овощехранилище). К концу 2025 года объем доходов от реализации муниципального имущества составит 1 331 000,00 руб.</w:t>
      </w:r>
    </w:p>
    <w:p w14:paraId="511693F0" w14:textId="77777777" w:rsidR="00960C1C" w:rsidRPr="00960C1C" w:rsidRDefault="00960C1C" w:rsidP="00960C1C">
      <w:pPr>
        <w:ind w:firstLine="708"/>
        <w:jc w:val="both"/>
        <w:rPr>
          <w:sz w:val="24"/>
          <w:szCs w:val="24"/>
        </w:rPr>
      </w:pPr>
      <w:r w:rsidRPr="00960C1C">
        <w:rPr>
          <w:sz w:val="24"/>
          <w:szCs w:val="24"/>
        </w:rPr>
        <w:t>План реализации включает 8 объектов, в настоящее время проводится оценка стоимости, при этом степень реализации очень низкая. Несмотря на то, что отсутствуют потенциальные покупатели и снижен спрос на муниципальное имущество, реализация объектов планируется и ведется определенная работа. Все ликвидное имущество было реализовано ранее, на оставшееся имущество отсутствует спрос в связи с затратами на содержание.</w:t>
      </w:r>
    </w:p>
    <w:p w14:paraId="6A3647C2" w14:textId="77777777" w:rsidR="00960C1C" w:rsidRPr="00960C1C" w:rsidRDefault="00960C1C" w:rsidP="00960C1C">
      <w:pPr>
        <w:ind w:firstLine="708"/>
        <w:jc w:val="both"/>
        <w:rPr>
          <w:sz w:val="24"/>
          <w:szCs w:val="24"/>
          <w:lang w:eastAsia="en-US"/>
        </w:rPr>
      </w:pPr>
      <w:r w:rsidRPr="00960C1C">
        <w:rPr>
          <w:b/>
          <w:sz w:val="24"/>
          <w:szCs w:val="24"/>
        </w:rPr>
        <w:t xml:space="preserve">Доходов от продажи земельных участков </w:t>
      </w:r>
      <w:r w:rsidRPr="00960C1C">
        <w:rPr>
          <w:sz w:val="24"/>
          <w:szCs w:val="24"/>
        </w:rPr>
        <w:t xml:space="preserve">фактически поступило за </w:t>
      </w:r>
      <w:r w:rsidRPr="00960C1C">
        <w:rPr>
          <w:sz w:val="24"/>
          <w:szCs w:val="24"/>
          <w:lang w:val="en-US"/>
        </w:rPr>
        <w:t>I</w:t>
      </w:r>
      <w:r w:rsidRPr="00960C1C">
        <w:rPr>
          <w:sz w:val="24"/>
          <w:szCs w:val="24"/>
        </w:rPr>
        <w:t xml:space="preserve"> полугодие 2025 года</w:t>
      </w:r>
      <w:r w:rsidRPr="00960C1C">
        <w:rPr>
          <w:bCs/>
          <w:sz w:val="24"/>
          <w:szCs w:val="24"/>
        </w:rPr>
        <w:t xml:space="preserve"> 566 313,13 руб. или </w:t>
      </w:r>
      <w:r w:rsidRPr="00960C1C">
        <w:rPr>
          <w:sz w:val="24"/>
          <w:szCs w:val="24"/>
        </w:rPr>
        <w:t>28,32 % к уточненным бюджетным назначениям. По сравнению с аналогичным периодом прошлого года поступило меньше на 299 638,43 руб. в связи со снижением спроса на земельные участки за плату, а также на основании внесения изменений в Закон Республики Бурятия от 16.10.2002 г. № 115-</w:t>
      </w:r>
      <w:r w:rsidRPr="00960C1C">
        <w:rPr>
          <w:sz w:val="24"/>
          <w:szCs w:val="24"/>
          <w:lang w:val="en-US"/>
        </w:rPr>
        <w:t>III</w:t>
      </w:r>
      <w:r w:rsidRPr="00960C1C">
        <w:rPr>
          <w:sz w:val="24"/>
          <w:szCs w:val="24"/>
        </w:rPr>
        <w:t xml:space="preserve"> «О бесплатном предоставлении в собственность земельных участков, находящихся в государственной и муниципальной собственности» и действием программы «Дальневосточный гектар» (расширение территории) на территории района. В настоящий момент в</w:t>
      </w:r>
      <w:r w:rsidRPr="00960C1C">
        <w:rPr>
          <w:sz w:val="24"/>
          <w:szCs w:val="24"/>
          <w:lang w:eastAsia="en-US"/>
        </w:rPr>
        <w:t>едется работа в соответствии с направленными заявками. В основном предпочтительны земли населенных пунктов под ИЖС, но в связи с ростом цен на строительство, количество заявок снижается. Проводится работа по перераспределению земель (увеличение площади за счет прилегающих территорий).</w:t>
      </w:r>
    </w:p>
    <w:p w14:paraId="3F6BDB0F" w14:textId="77777777" w:rsidR="00960C1C" w:rsidRPr="00960C1C" w:rsidRDefault="00960C1C" w:rsidP="00960C1C">
      <w:pPr>
        <w:ind w:firstLine="708"/>
        <w:jc w:val="both"/>
        <w:rPr>
          <w:sz w:val="24"/>
          <w:szCs w:val="24"/>
        </w:rPr>
      </w:pPr>
      <w:r w:rsidRPr="00960C1C">
        <w:rPr>
          <w:sz w:val="24"/>
          <w:szCs w:val="24"/>
          <w:lang w:eastAsia="en-US"/>
        </w:rPr>
        <w:t>В 2025 году доходы от продажи земельных участков составят 2 000 000,00 руб.</w:t>
      </w:r>
    </w:p>
    <w:p w14:paraId="27BF9269" w14:textId="77777777" w:rsidR="00960C1C" w:rsidRPr="00960C1C" w:rsidRDefault="00960C1C" w:rsidP="00960C1C">
      <w:pPr>
        <w:shd w:val="clear" w:color="auto" w:fill="FFFFFF"/>
        <w:ind w:firstLine="709"/>
        <w:jc w:val="both"/>
        <w:rPr>
          <w:sz w:val="24"/>
          <w:szCs w:val="24"/>
        </w:rPr>
      </w:pPr>
      <w:r w:rsidRPr="00960C1C">
        <w:rPr>
          <w:b/>
          <w:sz w:val="24"/>
          <w:szCs w:val="24"/>
        </w:rPr>
        <w:t>Штрафов</w:t>
      </w:r>
      <w:r w:rsidRPr="00960C1C">
        <w:rPr>
          <w:sz w:val="24"/>
          <w:szCs w:val="24"/>
        </w:rPr>
        <w:t xml:space="preserve"> поступило за </w:t>
      </w:r>
      <w:r w:rsidRPr="00960C1C">
        <w:rPr>
          <w:sz w:val="24"/>
          <w:szCs w:val="24"/>
          <w:lang w:val="en-US"/>
        </w:rPr>
        <w:t>I</w:t>
      </w:r>
      <w:r w:rsidRPr="00960C1C">
        <w:rPr>
          <w:sz w:val="24"/>
          <w:szCs w:val="24"/>
        </w:rPr>
        <w:t xml:space="preserve"> полугодие 2025 года 12 086 949,54 руб. или 91,76 % к уточненным бюджетным назначениям. По сравнению с аналогичным периодом прошлого года поступило больше на 9 984 858,18 руб., за счет поступивших:</w:t>
      </w:r>
    </w:p>
    <w:p w14:paraId="7B609651" w14:textId="77777777" w:rsidR="00960C1C" w:rsidRPr="00960C1C" w:rsidRDefault="00960C1C" w:rsidP="00960C1C">
      <w:pPr>
        <w:shd w:val="clear" w:color="auto" w:fill="FFFFFF"/>
        <w:ind w:firstLine="709"/>
        <w:jc w:val="both"/>
        <w:rPr>
          <w:sz w:val="24"/>
          <w:szCs w:val="24"/>
        </w:rPr>
      </w:pPr>
      <w:r w:rsidRPr="00960C1C">
        <w:rPr>
          <w:sz w:val="24"/>
          <w:szCs w:val="24"/>
        </w:rPr>
        <w:t>- платежей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 на 422 199,50 руб. (</w:t>
      </w:r>
      <w:r w:rsidRPr="00960C1C">
        <w:rPr>
          <w:i/>
          <w:sz w:val="24"/>
          <w:szCs w:val="24"/>
        </w:rPr>
        <w:t>доля в общем объеме 3,58 %);</w:t>
      </w:r>
    </w:p>
    <w:p w14:paraId="437388E7" w14:textId="77777777" w:rsidR="00960C1C" w:rsidRPr="00960C1C" w:rsidRDefault="00960C1C" w:rsidP="00960C1C">
      <w:pPr>
        <w:shd w:val="clear" w:color="auto" w:fill="FFFFFF"/>
        <w:ind w:firstLine="709"/>
        <w:jc w:val="both"/>
        <w:rPr>
          <w:sz w:val="24"/>
          <w:szCs w:val="24"/>
        </w:rPr>
      </w:pPr>
      <w:r w:rsidRPr="00960C1C">
        <w:rPr>
          <w:sz w:val="24"/>
          <w:szCs w:val="24"/>
        </w:rPr>
        <w:t xml:space="preserve">- платежей по искам о возмещении вреда, причиненного окружающей среде, а также платежи, уплачиваемые при добровольном возмещении вреда, причиненного окружающей </w:t>
      </w:r>
      <w:r w:rsidRPr="00960C1C">
        <w:rPr>
          <w:sz w:val="24"/>
          <w:szCs w:val="24"/>
        </w:rPr>
        <w:lastRenderedPageBreak/>
        <w:t xml:space="preserve">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 </w:t>
      </w:r>
      <w:r w:rsidRPr="00960C1C">
        <w:rPr>
          <w:sz w:val="24"/>
          <w:szCs w:val="24"/>
          <w:shd w:val="clear" w:color="auto" w:fill="FFFFFF"/>
        </w:rPr>
        <w:t>на 9 209 339,63 руб</w:t>
      </w:r>
      <w:r w:rsidRPr="00960C1C">
        <w:rPr>
          <w:sz w:val="24"/>
          <w:szCs w:val="24"/>
        </w:rPr>
        <w:t>. (</w:t>
      </w:r>
      <w:r w:rsidRPr="00960C1C">
        <w:rPr>
          <w:i/>
          <w:sz w:val="24"/>
          <w:szCs w:val="24"/>
        </w:rPr>
        <w:t xml:space="preserve">доля в общем объеме 83,38 %), из них: </w:t>
      </w:r>
    </w:p>
    <w:p w14:paraId="4257D9EA" w14:textId="77777777" w:rsidR="00960C1C" w:rsidRPr="00960C1C" w:rsidRDefault="00960C1C" w:rsidP="00960C1C">
      <w:pPr>
        <w:ind w:firstLine="708"/>
        <w:jc w:val="both"/>
        <w:rPr>
          <w:i/>
          <w:sz w:val="24"/>
          <w:szCs w:val="24"/>
        </w:rPr>
      </w:pPr>
      <w:r w:rsidRPr="00960C1C">
        <w:rPr>
          <w:sz w:val="24"/>
          <w:szCs w:val="24"/>
        </w:rPr>
        <w:t xml:space="preserve">- Административных штрафов, установленных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 720 091,66 руб. </w:t>
      </w:r>
      <w:r w:rsidRPr="00960C1C">
        <w:rPr>
          <w:i/>
          <w:sz w:val="24"/>
          <w:szCs w:val="24"/>
        </w:rPr>
        <w:t>(доля в общем объеме 10,17 %).</w:t>
      </w:r>
    </w:p>
    <w:p w14:paraId="3F4FB13C" w14:textId="77777777" w:rsidR="00960C1C" w:rsidRPr="00960C1C" w:rsidRDefault="00960C1C" w:rsidP="00960C1C">
      <w:pPr>
        <w:ind w:firstLine="708"/>
        <w:jc w:val="both"/>
        <w:rPr>
          <w:sz w:val="24"/>
          <w:szCs w:val="24"/>
        </w:rPr>
      </w:pPr>
      <w:r w:rsidRPr="00960C1C">
        <w:rPr>
          <w:sz w:val="24"/>
          <w:szCs w:val="24"/>
        </w:rPr>
        <w:t>В тоже время, по некоторым видам поступлений наблюдается снижение:</w:t>
      </w:r>
    </w:p>
    <w:p w14:paraId="6F4F32B8" w14:textId="77777777" w:rsidR="00960C1C" w:rsidRPr="00960C1C" w:rsidRDefault="00960C1C" w:rsidP="00960C1C">
      <w:pPr>
        <w:ind w:firstLine="708"/>
        <w:jc w:val="both"/>
        <w:rPr>
          <w:sz w:val="24"/>
          <w:szCs w:val="24"/>
        </w:rPr>
      </w:pPr>
      <w:r w:rsidRPr="00960C1C">
        <w:rPr>
          <w:sz w:val="24"/>
          <w:szCs w:val="24"/>
        </w:rPr>
        <w:t>- 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 49 820,99 руб.;</w:t>
      </w:r>
    </w:p>
    <w:p w14:paraId="4C59BA93" w14:textId="77777777" w:rsidR="00960C1C" w:rsidRPr="00960C1C" w:rsidRDefault="00960C1C" w:rsidP="00960C1C">
      <w:pPr>
        <w:ind w:firstLine="708"/>
        <w:jc w:val="both"/>
        <w:rPr>
          <w:sz w:val="24"/>
          <w:szCs w:val="24"/>
        </w:rPr>
      </w:pPr>
      <w:r w:rsidRPr="00960C1C">
        <w:rPr>
          <w:sz w:val="24"/>
          <w:szCs w:val="24"/>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на 390 001,32 руб.;</w:t>
      </w:r>
    </w:p>
    <w:p w14:paraId="29576B73" w14:textId="77777777" w:rsidR="00960C1C" w:rsidRPr="00960C1C" w:rsidRDefault="00960C1C" w:rsidP="00960C1C">
      <w:pPr>
        <w:ind w:firstLine="708"/>
        <w:jc w:val="both"/>
        <w:rPr>
          <w:sz w:val="24"/>
          <w:szCs w:val="24"/>
        </w:rPr>
      </w:pPr>
      <w:r w:rsidRPr="00960C1C">
        <w:rPr>
          <w:sz w:val="24"/>
          <w:szCs w:val="24"/>
        </w:rPr>
        <w:t>- административные штрафы, установленные главой 5 Кодекса РФ об административных правонарушениях, за административные правонарушения, посягающие на права граждан на 21 250,0 руб.</w:t>
      </w:r>
    </w:p>
    <w:p w14:paraId="19C1F0A6" w14:textId="77777777" w:rsidR="00960C1C" w:rsidRPr="00960C1C" w:rsidRDefault="00960C1C" w:rsidP="00960C1C">
      <w:pPr>
        <w:ind w:firstLine="708"/>
        <w:jc w:val="both"/>
        <w:rPr>
          <w:sz w:val="24"/>
          <w:szCs w:val="24"/>
        </w:rPr>
      </w:pPr>
      <w:r w:rsidRPr="00960C1C">
        <w:rPr>
          <w:sz w:val="24"/>
          <w:szCs w:val="24"/>
        </w:rPr>
        <w:t>В 2025 году оценочно штрафов поступит на сумму 16 650 000,00 руб.</w:t>
      </w:r>
    </w:p>
    <w:p w14:paraId="4039C9ED" w14:textId="77777777" w:rsidR="00960C1C" w:rsidRPr="00960C1C" w:rsidRDefault="00960C1C" w:rsidP="00960C1C">
      <w:pPr>
        <w:ind w:firstLine="708"/>
        <w:jc w:val="both"/>
        <w:rPr>
          <w:sz w:val="24"/>
          <w:szCs w:val="24"/>
        </w:rPr>
      </w:pPr>
      <w:r w:rsidRPr="00960C1C">
        <w:rPr>
          <w:b/>
          <w:sz w:val="24"/>
          <w:szCs w:val="24"/>
        </w:rPr>
        <w:t xml:space="preserve">Невыясненных поступлений, зачисляемых в бюджеты муниципальных районов (прочие неналоговые доходы) </w:t>
      </w:r>
      <w:r w:rsidRPr="00960C1C">
        <w:rPr>
          <w:sz w:val="24"/>
          <w:szCs w:val="24"/>
        </w:rPr>
        <w:t>поступило</w:t>
      </w:r>
      <w:r w:rsidRPr="00960C1C">
        <w:rPr>
          <w:sz w:val="24"/>
          <w:szCs w:val="24"/>
          <w:shd w:val="clear" w:color="auto" w:fill="FFFFFF"/>
        </w:rPr>
        <w:t>78 615,42</w:t>
      </w:r>
      <w:r w:rsidRPr="00960C1C">
        <w:rPr>
          <w:sz w:val="24"/>
          <w:szCs w:val="24"/>
        </w:rPr>
        <w:t xml:space="preserve"> руб., в связи неверно оплаченным платежом ООО ГП «Восток» и ПАО «</w:t>
      </w:r>
      <w:proofErr w:type="spellStart"/>
      <w:r w:rsidRPr="00960C1C">
        <w:rPr>
          <w:sz w:val="24"/>
          <w:szCs w:val="24"/>
        </w:rPr>
        <w:t>Россети</w:t>
      </w:r>
      <w:proofErr w:type="spellEnd"/>
      <w:r w:rsidRPr="00960C1C">
        <w:rPr>
          <w:sz w:val="24"/>
          <w:szCs w:val="24"/>
        </w:rPr>
        <w:t>» за аренду земли. Платежи уточнены июле 2025 г.</w:t>
      </w:r>
    </w:p>
    <w:p w14:paraId="040456BA" w14:textId="77777777" w:rsidR="00960C1C" w:rsidRPr="00960C1C" w:rsidRDefault="00960C1C" w:rsidP="00960C1C">
      <w:pPr>
        <w:jc w:val="center"/>
        <w:rPr>
          <w:b/>
          <w:sz w:val="24"/>
          <w:szCs w:val="24"/>
        </w:rPr>
      </w:pPr>
    </w:p>
    <w:p w14:paraId="357FD7F1" w14:textId="77777777" w:rsidR="00960C1C" w:rsidRPr="00960C1C" w:rsidRDefault="00960C1C" w:rsidP="00960C1C">
      <w:pPr>
        <w:jc w:val="center"/>
        <w:rPr>
          <w:b/>
          <w:sz w:val="24"/>
          <w:szCs w:val="24"/>
        </w:rPr>
      </w:pPr>
      <w:r w:rsidRPr="00960C1C">
        <w:rPr>
          <w:b/>
          <w:sz w:val="24"/>
          <w:szCs w:val="24"/>
        </w:rPr>
        <w:t>Безвозмездные поступления</w:t>
      </w:r>
    </w:p>
    <w:p w14:paraId="048BFF23" w14:textId="77777777" w:rsidR="00960C1C" w:rsidRPr="00960C1C" w:rsidRDefault="00960C1C" w:rsidP="00960C1C">
      <w:pPr>
        <w:ind w:firstLine="708"/>
        <w:jc w:val="both"/>
        <w:rPr>
          <w:sz w:val="24"/>
          <w:szCs w:val="24"/>
        </w:rPr>
      </w:pPr>
      <w:r w:rsidRPr="00960C1C">
        <w:rPr>
          <w:sz w:val="24"/>
          <w:szCs w:val="24"/>
        </w:rPr>
        <w:t xml:space="preserve">За </w:t>
      </w:r>
      <w:r w:rsidRPr="00960C1C">
        <w:rPr>
          <w:sz w:val="24"/>
          <w:szCs w:val="24"/>
          <w:lang w:val="en-US"/>
        </w:rPr>
        <w:t>I</w:t>
      </w:r>
      <w:r w:rsidRPr="00960C1C">
        <w:rPr>
          <w:sz w:val="24"/>
          <w:szCs w:val="24"/>
        </w:rPr>
        <w:t xml:space="preserve"> полугодие 2025 года общий объем безвозмездных поступлений составил </w:t>
      </w:r>
      <w:r w:rsidRPr="00960C1C">
        <w:rPr>
          <w:bCs/>
          <w:sz w:val="24"/>
          <w:szCs w:val="24"/>
        </w:rPr>
        <w:t>1 110 348 333,45</w:t>
      </w:r>
      <w:r w:rsidRPr="00960C1C">
        <w:rPr>
          <w:sz w:val="24"/>
          <w:szCs w:val="24"/>
        </w:rPr>
        <w:t xml:space="preserve"> руб. или 59,23% к уточненным бюджетным назначениям. По сравнению с аналогичным периодом прошлого года поступило больше на 104 245 276,85 руб. Объем безвозмездных поступлений представлен в таблице 2:</w:t>
      </w:r>
    </w:p>
    <w:p w14:paraId="09C7993E" w14:textId="77777777" w:rsidR="00960C1C" w:rsidRPr="00960C1C" w:rsidRDefault="00960C1C" w:rsidP="00960C1C">
      <w:pPr>
        <w:jc w:val="center"/>
        <w:rPr>
          <w:sz w:val="24"/>
          <w:szCs w:val="24"/>
        </w:rPr>
      </w:pPr>
    </w:p>
    <w:p w14:paraId="494E837D" w14:textId="77777777" w:rsidR="00960C1C" w:rsidRPr="00960C1C" w:rsidRDefault="00960C1C" w:rsidP="00960C1C">
      <w:pPr>
        <w:jc w:val="center"/>
        <w:rPr>
          <w:b/>
          <w:sz w:val="24"/>
          <w:szCs w:val="24"/>
        </w:rPr>
      </w:pPr>
      <w:r w:rsidRPr="00960C1C">
        <w:rPr>
          <w:b/>
          <w:sz w:val="24"/>
          <w:szCs w:val="24"/>
        </w:rPr>
        <w:t>Безвозмездные поступления</w:t>
      </w:r>
    </w:p>
    <w:p w14:paraId="64173371" w14:textId="77777777" w:rsidR="00960C1C" w:rsidRPr="00960C1C" w:rsidRDefault="00960C1C" w:rsidP="00960C1C">
      <w:pPr>
        <w:jc w:val="right"/>
        <w:rPr>
          <w:sz w:val="24"/>
          <w:szCs w:val="24"/>
        </w:rPr>
      </w:pPr>
      <w:r w:rsidRPr="00960C1C">
        <w:rPr>
          <w:sz w:val="24"/>
          <w:szCs w:val="24"/>
        </w:rPr>
        <w:t>Таблица 2</w:t>
      </w:r>
    </w:p>
    <w:tbl>
      <w:tblPr>
        <w:tblW w:w="9840" w:type="dxa"/>
        <w:tblInd w:w="93" w:type="dxa"/>
        <w:tblLook w:val="04A0" w:firstRow="1" w:lastRow="0" w:firstColumn="1" w:lastColumn="0" w:noHBand="0" w:noVBand="1"/>
      </w:tblPr>
      <w:tblGrid>
        <w:gridCol w:w="810"/>
        <w:gridCol w:w="3580"/>
        <w:gridCol w:w="1964"/>
        <w:gridCol w:w="2023"/>
        <w:gridCol w:w="1463"/>
      </w:tblGrid>
      <w:tr w:rsidR="00960C1C" w:rsidRPr="00960C1C" w14:paraId="6B126952" w14:textId="77777777" w:rsidTr="006A63AD">
        <w:trPr>
          <w:trHeight w:val="126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D5881" w14:textId="77777777" w:rsidR="00960C1C" w:rsidRPr="00960C1C" w:rsidRDefault="00960C1C" w:rsidP="006A63AD">
            <w:pPr>
              <w:jc w:val="center"/>
              <w:rPr>
                <w:sz w:val="24"/>
                <w:szCs w:val="24"/>
              </w:rPr>
            </w:pPr>
            <w:r w:rsidRPr="00960C1C">
              <w:rPr>
                <w:sz w:val="24"/>
                <w:szCs w:val="24"/>
              </w:rPr>
              <w:t>№ п/п</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14:paraId="25D940A1" w14:textId="77777777" w:rsidR="00960C1C" w:rsidRPr="00960C1C" w:rsidRDefault="00960C1C" w:rsidP="006A63AD">
            <w:pPr>
              <w:jc w:val="center"/>
              <w:rPr>
                <w:sz w:val="24"/>
                <w:szCs w:val="24"/>
              </w:rPr>
            </w:pPr>
            <w:r w:rsidRPr="00960C1C">
              <w:rPr>
                <w:sz w:val="24"/>
                <w:szCs w:val="24"/>
              </w:rPr>
              <w:t>Наименование безвозмездных поступлений</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1A912C51" w14:textId="77777777" w:rsidR="00960C1C" w:rsidRPr="00960C1C" w:rsidRDefault="00960C1C" w:rsidP="006A63AD">
            <w:pPr>
              <w:jc w:val="center"/>
              <w:rPr>
                <w:sz w:val="24"/>
                <w:szCs w:val="24"/>
              </w:rPr>
            </w:pPr>
            <w:r w:rsidRPr="00960C1C">
              <w:rPr>
                <w:sz w:val="24"/>
                <w:szCs w:val="24"/>
              </w:rPr>
              <w:t>Уточненные бюджетные назначения</w:t>
            </w:r>
            <w:r w:rsidRPr="00960C1C">
              <w:rPr>
                <w:sz w:val="24"/>
                <w:szCs w:val="24"/>
              </w:rPr>
              <w:br/>
              <w:t xml:space="preserve"> 2025 г., руб.</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4E5DF25F" w14:textId="77777777" w:rsidR="00960C1C" w:rsidRPr="00960C1C" w:rsidRDefault="00960C1C" w:rsidP="006A63AD">
            <w:pPr>
              <w:jc w:val="center"/>
              <w:rPr>
                <w:sz w:val="24"/>
                <w:szCs w:val="24"/>
              </w:rPr>
            </w:pPr>
            <w:r w:rsidRPr="00960C1C">
              <w:rPr>
                <w:sz w:val="24"/>
                <w:szCs w:val="24"/>
              </w:rPr>
              <w:t>Фактическое поступление на 01.07.2025 г., руб.</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05280347" w14:textId="77777777" w:rsidR="00960C1C" w:rsidRPr="00960C1C" w:rsidRDefault="00960C1C" w:rsidP="006A63AD">
            <w:pPr>
              <w:jc w:val="center"/>
              <w:rPr>
                <w:sz w:val="24"/>
                <w:szCs w:val="24"/>
              </w:rPr>
            </w:pPr>
            <w:r w:rsidRPr="00960C1C">
              <w:rPr>
                <w:sz w:val="24"/>
                <w:szCs w:val="24"/>
              </w:rPr>
              <w:t>Исполнение к годовому плану, %</w:t>
            </w:r>
          </w:p>
        </w:tc>
      </w:tr>
      <w:tr w:rsidR="00960C1C" w:rsidRPr="00960C1C" w14:paraId="24B752CB" w14:textId="77777777" w:rsidTr="006A63AD">
        <w:trPr>
          <w:trHeight w:val="45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C5F6746" w14:textId="77777777" w:rsidR="00960C1C" w:rsidRPr="00960C1C" w:rsidRDefault="00960C1C" w:rsidP="006A63AD">
            <w:pPr>
              <w:jc w:val="center"/>
              <w:rPr>
                <w:sz w:val="24"/>
                <w:szCs w:val="24"/>
              </w:rPr>
            </w:pPr>
            <w:r w:rsidRPr="00960C1C">
              <w:rPr>
                <w:sz w:val="24"/>
                <w:szCs w:val="24"/>
              </w:rPr>
              <w:t>1</w:t>
            </w:r>
          </w:p>
        </w:tc>
        <w:tc>
          <w:tcPr>
            <w:tcW w:w="3640" w:type="dxa"/>
            <w:tcBorders>
              <w:top w:val="nil"/>
              <w:left w:val="nil"/>
              <w:bottom w:val="single" w:sz="4" w:space="0" w:color="auto"/>
              <w:right w:val="single" w:sz="4" w:space="0" w:color="auto"/>
            </w:tcBorders>
            <w:shd w:val="clear" w:color="auto" w:fill="auto"/>
            <w:vAlign w:val="center"/>
            <w:hideMark/>
          </w:tcPr>
          <w:p w14:paraId="3309C544" w14:textId="77777777" w:rsidR="00960C1C" w:rsidRPr="00960C1C" w:rsidRDefault="00960C1C" w:rsidP="006A63AD">
            <w:pPr>
              <w:rPr>
                <w:sz w:val="24"/>
                <w:szCs w:val="24"/>
              </w:rPr>
            </w:pPr>
            <w:r w:rsidRPr="00960C1C">
              <w:rPr>
                <w:sz w:val="24"/>
                <w:szCs w:val="24"/>
              </w:rPr>
              <w:t>Дотации</w:t>
            </w:r>
          </w:p>
        </w:tc>
        <w:tc>
          <w:tcPr>
            <w:tcW w:w="1980" w:type="dxa"/>
            <w:tcBorders>
              <w:top w:val="nil"/>
              <w:left w:val="nil"/>
              <w:bottom w:val="single" w:sz="4" w:space="0" w:color="auto"/>
              <w:right w:val="single" w:sz="4" w:space="0" w:color="auto"/>
            </w:tcBorders>
            <w:shd w:val="clear" w:color="auto" w:fill="auto"/>
            <w:vAlign w:val="center"/>
            <w:hideMark/>
          </w:tcPr>
          <w:p w14:paraId="18E19D91" w14:textId="77777777" w:rsidR="00960C1C" w:rsidRPr="00960C1C" w:rsidRDefault="00960C1C" w:rsidP="006A63AD">
            <w:pPr>
              <w:jc w:val="right"/>
              <w:rPr>
                <w:sz w:val="24"/>
                <w:szCs w:val="24"/>
              </w:rPr>
            </w:pPr>
            <w:r w:rsidRPr="00960C1C">
              <w:rPr>
                <w:sz w:val="24"/>
                <w:szCs w:val="24"/>
              </w:rPr>
              <w:t>203 420 000,00</w:t>
            </w:r>
          </w:p>
        </w:tc>
        <w:tc>
          <w:tcPr>
            <w:tcW w:w="2040" w:type="dxa"/>
            <w:tcBorders>
              <w:top w:val="nil"/>
              <w:left w:val="nil"/>
              <w:bottom w:val="single" w:sz="4" w:space="0" w:color="auto"/>
              <w:right w:val="single" w:sz="4" w:space="0" w:color="auto"/>
            </w:tcBorders>
            <w:shd w:val="clear" w:color="auto" w:fill="auto"/>
            <w:vAlign w:val="center"/>
            <w:hideMark/>
          </w:tcPr>
          <w:p w14:paraId="226691AE" w14:textId="77777777" w:rsidR="00960C1C" w:rsidRPr="00960C1C" w:rsidRDefault="00960C1C" w:rsidP="006A63AD">
            <w:pPr>
              <w:jc w:val="right"/>
              <w:rPr>
                <w:sz w:val="24"/>
                <w:szCs w:val="24"/>
              </w:rPr>
            </w:pPr>
            <w:r w:rsidRPr="00960C1C">
              <w:rPr>
                <w:sz w:val="24"/>
                <w:szCs w:val="24"/>
              </w:rPr>
              <w:t>120 710 000,00</w:t>
            </w:r>
          </w:p>
        </w:tc>
        <w:tc>
          <w:tcPr>
            <w:tcW w:w="1360" w:type="dxa"/>
            <w:tcBorders>
              <w:top w:val="nil"/>
              <w:left w:val="nil"/>
              <w:bottom w:val="single" w:sz="4" w:space="0" w:color="auto"/>
              <w:right w:val="single" w:sz="4" w:space="0" w:color="auto"/>
            </w:tcBorders>
            <w:shd w:val="clear" w:color="auto" w:fill="auto"/>
            <w:vAlign w:val="center"/>
            <w:hideMark/>
          </w:tcPr>
          <w:p w14:paraId="53EF770F" w14:textId="77777777" w:rsidR="00960C1C" w:rsidRPr="00960C1C" w:rsidRDefault="00960C1C" w:rsidP="006A63AD">
            <w:pPr>
              <w:jc w:val="center"/>
              <w:rPr>
                <w:sz w:val="24"/>
                <w:szCs w:val="24"/>
              </w:rPr>
            </w:pPr>
            <w:r w:rsidRPr="00960C1C">
              <w:rPr>
                <w:sz w:val="24"/>
                <w:szCs w:val="24"/>
              </w:rPr>
              <w:t>59,34</w:t>
            </w:r>
          </w:p>
        </w:tc>
      </w:tr>
      <w:tr w:rsidR="00960C1C" w:rsidRPr="00960C1C" w14:paraId="5B0C4054" w14:textId="77777777" w:rsidTr="006A63AD">
        <w:trPr>
          <w:trHeight w:val="37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7EFEF25" w14:textId="77777777" w:rsidR="00960C1C" w:rsidRPr="00960C1C" w:rsidRDefault="00960C1C" w:rsidP="006A63AD">
            <w:pPr>
              <w:jc w:val="center"/>
              <w:rPr>
                <w:sz w:val="24"/>
                <w:szCs w:val="24"/>
              </w:rPr>
            </w:pPr>
            <w:r w:rsidRPr="00960C1C">
              <w:rPr>
                <w:sz w:val="24"/>
                <w:szCs w:val="24"/>
              </w:rPr>
              <w:t>2</w:t>
            </w:r>
          </w:p>
        </w:tc>
        <w:tc>
          <w:tcPr>
            <w:tcW w:w="3640" w:type="dxa"/>
            <w:tcBorders>
              <w:top w:val="nil"/>
              <w:left w:val="nil"/>
              <w:bottom w:val="single" w:sz="4" w:space="0" w:color="auto"/>
              <w:right w:val="single" w:sz="4" w:space="0" w:color="auto"/>
            </w:tcBorders>
            <w:shd w:val="clear" w:color="auto" w:fill="auto"/>
            <w:vAlign w:val="center"/>
            <w:hideMark/>
          </w:tcPr>
          <w:p w14:paraId="3AB6172A" w14:textId="77777777" w:rsidR="00960C1C" w:rsidRPr="00960C1C" w:rsidRDefault="00960C1C" w:rsidP="006A63AD">
            <w:pPr>
              <w:rPr>
                <w:sz w:val="24"/>
                <w:szCs w:val="24"/>
              </w:rPr>
            </w:pPr>
            <w:r w:rsidRPr="00960C1C">
              <w:rPr>
                <w:sz w:val="24"/>
                <w:szCs w:val="24"/>
              </w:rPr>
              <w:t>Субсидии</w:t>
            </w:r>
          </w:p>
        </w:tc>
        <w:tc>
          <w:tcPr>
            <w:tcW w:w="1980" w:type="dxa"/>
            <w:tcBorders>
              <w:top w:val="nil"/>
              <w:left w:val="nil"/>
              <w:bottom w:val="single" w:sz="4" w:space="0" w:color="auto"/>
              <w:right w:val="single" w:sz="4" w:space="0" w:color="auto"/>
            </w:tcBorders>
            <w:shd w:val="clear" w:color="auto" w:fill="auto"/>
            <w:vAlign w:val="center"/>
            <w:hideMark/>
          </w:tcPr>
          <w:p w14:paraId="76A36CFD" w14:textId="77777777" w:rsidR="00960C1C" w:rsidRPr="00960C1C" w:rsidRDefault="00960C1C" w:rsidP="006A63AD">
            <w:pPr>
              <w:jc w:val="right"/>
              <w:rPr>
                <w:sz w:val="24"/>
                <w:szCs w:val="24"/>
              </w:rPr>
            </w:pPr>
            <w:r w:rsidRPr="00960C1C">
              <w:rPr>
                <w:sz w:val="24"/>
                <w:szCs w:val="24"/>
              </w:rPr>
              <w:t>846 097 648,56</w:t>
            </w:r>
          </w:p>
        </w:tc>
        <w:tc>
          <w:tcPr>
            <w:tcW w:w="2040" w:type="dxa"/>
            <w:tcBorders>
              <w:top w:val="nil"/>
              <w:left w:val="nil"/>
              <w:bottom w:val="single" w:sz="4" w:space="0" w:color="auto"/>
              <w:right w:val="single" w:sz="4" w:space="0" w:color="auto"/>
            </w:tcBorders>
            <w:shd w:val="clear" w:color="auto" w:fill="auto"/>
            <w:vAlign w:val="center"/>
            <w:hideMark/>
          </w:tcPr>
          <w:p w14:paraId="769911BB" w14:textId="77777777" w:rsidR="00960C1C" w:rsidRPr="00960C1C" w:rsidRDefault="00960C1C" w:rsidP="006A63AD">
            <w:pPr>
              <w:jc w:val="right"/>
              <w:rPr>
                <w:sz w:val="24"/>
                <w:szCs w:val="24"/>
              </w:rPr>
            </w:pPr>
            <w:r w:rsidRPr="00960C1C">
              <w:rPr>
                <w:sz w:val="24"/>
                <w:szCs w:val="24"/>
              </w:rPr>
              <w:t>445 494 959,11</w:t>
            </w:r>
          </w:p>
        </w:tc>
        <w:tc>
          <w:tcPr>
            <w:tcW w:w="1360" w:type="dxa"/>
            <w:tcBorders>
              <w:top w:val="nil"/>
              <w:left w:val="nil"/>
              <w:bottom w:val="single" w:sz="4" w:space="0" w:color="auto"/>
              <w:right w:val="single" w:sz="4" w:space="0" w:color="auto"/>
            </w:tcBorders>
            <w:shd w:val="clear" w:color="auto" w:fill="auto"/>
            <w:vAlign w:val="center"/>
            <w:hideMark/>
          </w:tcPr>
          <w:p w14:paraId="694A1B75" w14:textId="77777777" w:rsidR="00960C1C" w:rsidRPr="00960C1C" w:rsidRDefault="00960C1C" w:rsidP="006A63AD">
            <w:pPr>
              <w:jc w:val="center"/>
              <w:rPr>
                <w:sz w:val="24"/>
                <w:szCs w:val="24"/>
              </w:rPr>
            </w:pPr>
            <w:r w:rsidRPr="00960C1C">
              <w:rPr>
                <w:sz w:val="24"/>
                <w:szCs w:val="24"/>
              </w:rPr>
              <w:t>52,65</w:t>
            </w:r>
          </w:p>
        </w:tc>
      </w:tr>
      <w:tr w:rsidR="00960C1C" w:rsidRPr="00960C1C" w14:paraId="64AA7249" w14:textId="77777777" w:rsidTr="006A63AD">
        <w:trPr>
          <w:trHeight w:val="39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00CB4C8" w14:textId="77777777" w:rsidR="00960C1C" w:rsidRPr="00960C1C" w:rsidRDefault="00960C1C" w:rsidP="006A63AD">
            <w:pPr>
              <w:jc w:val="center"/>
              <w:rPr>
                <w:sz w:val="24"/>
                <w:szCs w:val="24"/>
              </w:rPr>
            </w:pPr>
            <w:r w:rsidRPr="00960C1C">
              <w:rPr>
                <w:sz w:val="24"/>
                <w:szCs w:val="24"/>
              </w:rPr>
              <w:t>3</w:t>
            </w:r>
          </w:p>
        </w:tc>
        <w:tc>
          <w:tcPr>
            <w:tcW w:w="3640" w:type="dxa"/>
            <w:tcBorders>
              <w:top w:val="nil"/>
              <w:left w:val="nil"/>
              <w:bottom w:val="single" w:sz="4" w:space="0" w:color="auto"/>
              <w:right w:val="single" w:sz="4" w:space="0" w:color="auto"/>
            </w:tcBorders>
            <w:shd w:val="clear" w:color="auto" w:fill="auto"/>
            <w:vAlign w:val="center"/>
            <w:hideMark/>
          </w:tcPr>
          <w:p w14:paraId="027FFD1B" w14:textId="77777777" w:rsidR="00960C1C" w:rsidRPr="00960C1C" w:rsidRDefault="00960C1C" w:rsidP="006A63AD">
            <w:pPr>
              <w:rPr>
                <w:sz w:val="24"/>
                <w:szCs w:val="24"/>
              </w:rPr>
            </w:pPr>
            <w:r w:rsidRPr="00960C1C">
              <w:rPr>
                <w:sz w:val="24"/>
                <w:szCs w:val="24"/>
              </w:rPr>
              <w:t>Субвенции</w:t>
            </w:r>
          </w:p>
        </w:tc>
        <w:tc>
          <w:tcPr>
            <w:tcW w:w="1980" w:type="dxa"/>
            <w:tcBorders>
              <w:top w:val="nil"/>
              <w:left w:val="nil"/>
              <w:bottom w:val="single" w:sz="4" w:space="0" w:color="auto"/>
              <w:right w:val="single" w:sz="4" w:space="0" w:color="auto"/>
            </w:tcBorders>
            <w:shd w:val="clear" w:color="auto" w:fill="auto"/>
            <w:vAlign w:val="center"/>
            <w:hideMark/>
          </w:tcPr>
          <w:p w14:paraId="031D9AE1" w14:textId="77777777" w:rsidR="00960C1C" w:rsidRPr="00960C1C" w:rsidRDefault="00960C1C" w:rsidP="006A63AD">
            <w:pPr>
              <w:jc w:val="right"/>
              <w:rPr>
                <w:sz w:val="24"/>
                <w:szCs w:val="24"/>
              </w:rPr>
            </w:pPr>
            <w:r w:rsidRPr="00960C1C">
              <w:rPr>
                <w:sz w:val="24"/>
                <w:szCs w:val="24"/>
              </w:rPr>
              <w:t>657 206 802,00</w:t>
            </w:r>
          </w:p>
        </w:tc>
        <w:tc>
          <w:tcPr>
            <w:tcW w:w="2040" w:type="dxa"/>
            <w:tcBorders>
              <w:top w:val="nil"/>
              <w:left w:val="nil"/>
              <w:bottom w:val="single" w:sz="4" w:space="0" w:color="auto"/>
              <w:right w:val="single" w:sz="4" w:space="0" w:color="auto"/>
            </w:tcBorders>
            <w:shd w:val="clear" w:color="auto" w:fill="auto"/>
            <w:vAlign w:val="center"/>
            <w:hideMark/>
          </w:tcPr>
          <w:p w14:paraId="21CB4F00" w14:textId="77777777" w:rsidR="00960C1C" w:rsidRPr="00960C1C" w:rsidRDefault="00960C1C" w:rsidP="006A63AD">
            <w:pPr>
              <w:jc w:val="right"/>
              <w:rPr>
                <w:sz w:val="24"/>
                <w:szCs w:val="24"/>
              </w:rPr>
            </w:pPr>
            <w:r w:rsidRPr="00960C1C">
              <w:rPr>
                <w:sz w:val="24"/>
                <w:szCs w:val="24"/>
              </w:rPr>
              <w:t>450 602 627,27</w:t>
            </w:r>
          </w:p>
        </w:tc>
        <w:tc>
          <w:tcPr>
            <w:tcW w:w="1360" w:type="dxa"/>
            <w:tcBorders>
              <w:top w:val="nil"/>
              <w:left w:val="nil"/>
              <w:bottom w:val="single" w:sz="4" w:space="0" w:color="auto"/>
              <w:right w:val="single" w:sz="4" w:space="0" w:color="auto"/>
            </w:tcBorders>
            <w:shd w:val="clear" w:color="auto" w:fill="auto"/>
            <w:vAlign w:val="center"/>
            <w:hideMark/>
          </w:tcPr>
          <w:p w14:paraId="0FA26933" w14:textId="77777777" w:rsidR="00960C1C" w:rsidRPr="00960C1C" w:rsidRDefault="00960C1C" w:rsidP="006A63AD">
            <w:pPr>
              <w:jc w:val="center"/>
              <w:rPr>
                <w:sz w:val="24"/>
                <w:szCs w:val="24"/>
              </w:rPr>
            </w:pPr>
            <w:r w:rsidRPr="00960C1C">
              <w:rPr>
                <w:sz w:val="24"/>
                <w:szCs w:val="24"/>
              </w:rPr>
              <w:t>68,56</w:t>
            </w:r>
          </w:p>
        </w:tc>
      </w:tr>
      <w:tr w:rsidR="00960C1C" w:rsidRPr="00960C1C" w14:paraId="77D6C1B3" w14:textId="77777777" w:rsidTr="006A63AD">
        <w:trPr>
          <w:trHeight w:val="45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9EF5387" w14:textId="77777777" w:rsidR="00960C1C" w:rsidRPr="00960C1C" w:rsidRDefault="00960C1C" w:rsidP="006A63AD">
            <w:pPr>
              <w:jc w:val="center"/>
              <w:rPr>
                <w:sz w:val="24"/>
                <w:szCs w:val="24"/>
              </w:rPr>
            </w:pPr>
            <w:r w:rsidRPr="00960C1C">
              <w:rPr>
                <w:sz w:val="24"/>
                <w:szCs w:val="24"/>
              </w:rPr>
              <w:t>4</w:t>
            </w:r>
          </w:p>
        </w:tc>
        <w:tc>
          <w:tcPr>
            <w:tcW w:w="3640" w:type="dxa"/>
            <w:tcBorders>
              <w:top w:val="nil"/>
              <w:left w:val="nil"/>
              <w:bottom w:val="single" w:sz="4" w:space="0" w:color="auto"/>
              <w:right w:val="single" w:sz="4" w:space="0" w:color="auto"/>
            </w:tcBorders>
            <w:shd w:val="clear" w:color="auto" w:fill="auto"/>
            <w:vAlign w:val="center"/>
            <w:hideMark/>
          </w:tcPr>
          <w:p w14:paraId="6D64494B" w14:textId="77777777" w:rsidR="00960C1C" w:rsidRPr="00960C1C" w:rsidRDefault="00960C1C" w:rsidP="006A63AD">
            <w:pPr>
              <w:rPr>
                <w:sz w:val="24"/>
                <w:szCs w:val="24"/>
              </w:rPr>
            </w:pPr>
            <w:r w:rsidRPr="00960C1C">
              <w:rPr>
                <w:sz w:val="24"/>
                <w:szCs w:val="24"/>
              </w:rPr>
              <w:t>Иные межбюджетные трансферты</w:t>
            </w:r>
          </w:p>
        </w:tc>
        <w:tc>
          <w:tcPr>
            <w:tcW w:w="1980" w:type="dxa"/>
            <w:tcBorders>
              <w:top w:val="nil"/>
              <w:left w:val="nil"/>
              <w:bottom w:val="single" w:sz="4" w:space="0" w:color="auto"/>
              <w:right w:val="single" w:sz="4" w:space="0" w:color="auto"/>
            </w:tcBorders>
            <w:shd w:val="clear" w:color="auto" w:fill="auto"/>
            <w:vAlign w:val="center"/>
            <w:hideMark/>
          </w:tcPr>
          <w:p w14:paraId="3B5CA7C6" w14:textId="77777777" w:rsidR="00960C1C" w:rsidRPr="00960C1C" w:rsidRDefault="00960C1C" w:rsidP="006A63AD">
            <w:pPr>
              <w:jc w:val="right"/>
              <w:rPr>
                <w:sz w:val="24"/>
                <w:szCs w:val="24"/>
              </w:rPr>
            </w:pPr>
            <w:r w:rsidRPr="00960C1C">
              <w:rPr>
                <w:sz w:val="24"/>
                <w:szCs w:val="24"/>
              </w:rPr>
              <w:t>166 999 131,03</w:t>
            </w:r>
          </w:p>
        </w:tc>
        <w:tc>
          <w:tcPr>
            <w:tcW w:w="2040" w:type="dxa"/>
            <w:tcBorders>
              <w:top w:val="nil"/>
              <w:left w:val="nil"/>
              <w:bottom w:val="single" w:sz="4" w:space="0" w:color="auto"/>
              <w:right w:val="single" w:sz="4" w:space="0" w:color="auto"/>
            </w:tcBorders>
            <w:shd w:val="clear" w:color="auto" w:fill="auto"/>
            <w:vAlign w:val="center"/>
            <w:hideMark/>
          </w:tcPr>
          <w:p w14:paraId="6C9D3590" w14:textId="77777777" w:rsidR="00960C1C" w:rsidRPr="00960C1C" w:rsidRDefault="00960C1C" w:rsidP="006A63AD">
            <w:pPr>
              <w:jc w:val="right"/>
              <w:rPr>
                <w:sz w:val="24"/>
                <w:szCs w:val="24"/>
              </w:rPr>
            </w:pPr>
            <w:r w:rsidRPr="00960C1C">
              <w:rPr>
                <w:sz w:val="24"/>
                <w:szCs w:val="24"/>
              </w:rPr>
              <w:t>93 305 834,32</w:t>
            </w:r>
          </w:p>
        </w:tc>
        <w:tc>
          <w:tcPr>
            <w:tcW w:w="1360" w:type="dxa"/>
            <w:tcBorders>
              <w:top w:val="nil"/>
              <w:left w:val="nil"/>
              <w:bottom w:val="single" w:sz="4" w:space="0" w:color="auto"/>
              <w:right w:val="single" w:sz="4" w:space="0" w:color="auto"/>
            </w:tcBorders>
            <w:shd w:val="clear" w:color="auto" w:fill="auto"/>
            <w:vAlign w:val="center"/>
            <w:hideMark/>
          </w:tcPr>
          <w:p w14:paraId="661CBEF6" w14:textId="77777777" w:rsidR="00960C1C" w:rsidRPr="00960C1C" w:rsidRDefault="00960C1C" w:rsidP="006A63AD">
            <w:pPr>
              <w:jc w:val="center"/>
              <w:rPr>
                <w:sz w:val="24"/>
                <w:szCs w:val="24"/>
              </w:rPr>
            </w:pPr>
            <w:r w:rsidRPr="00960C1C">
              <w:rPr>
                <w:sz w:val="24"/>
                <w:szCs w:val="24"/>
              </w:rPr>
              <w:t>55,87</w:t>
            </w:r>
          </w:p>
        </w:tc>
      </w:tr>
      <w:tr w:rsidR="00960C1C" w:rsidRPr="00960C1C" w14:paraId="4BA0C2BA" w14:textId="77777777" w:rsidTr="006A63AD">
        <w:trPr>
          <w:trHeight w:val="66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4D1E42C" w14:textId="77777777" w:rsidR="00960C1C" w:rsidRPr="00960C1C" w:rsidRDefault="00960C1C" w:rsidP="006A63AD">
            <w:pPr>
              <w:jc w:val="center"/>
              <w:rPr>
                <w:sz w:val="24"/>
                <w:szCs w:val="24"/>
              </w:rPr>
            </w:pPr>
            <w:r w:rsidRPr="00960C1C">
              <w:rPr>
                <w:sz w:val="24"/>
                <w:szCs w:val="24"/>
              </w:rPr>
              <w:t>5</w:t>
            </w:r>
          </w:p>
        </w:tc>
        <w:tc>
          <w:tcPr>
            <w:tcW w:w="3640" w:type="dxa"/>
            <w:tcBorders>
              <w:top w:val="nil"/>
              <w:left w:val="nil"/>
              <w:bottom w:val="single" w:sz="4" w:space="0" w:color="auto"/>
              <w:right w:val="single" w:sz="4" w:space="0" w:color="auto"/>
            </w:tcBorders>
            <w:shd w:val="clear" w:color="auto" w:fill="auto"/>
            <w:vAlign w:val="center"/>
            <w:hideMark/>
          </w:tcPr>
          <w:p w14:paraId="032B0E15" w14:textId="77777777" w:rsidR="00960C1C" w:rsidRPr="00960C1C" w:rsidRDefault="00960C1C" w:rsidP="006A63AD">
            <w:pPr>
              <w:rPr>
                <w:sz w:val="24"/>
                <w:szCs w:val="24"/>
              </w:rPr>
            </w:pPr>
            <w:r w:rsidRPr="00960C1C">
              <w:rPr>
                <w:sz w:val="24"/>
                <w:szCs w:val="24"/>
              </w:rPr>
              <w:t>Прочие безвозмездные поступления</w:t>
            </w:r>
          </w:p>
        </w:tc>
        <w:tc>
          <w:tcPr>
            <w:tcW w:w="1980" w:type="dxa"/>
            <w:tcBorders>
              <w:top w:val="nil"/>
              <w:left w:val="nil"/>
              <w:bottom w:val="single" w:sz="4" w:space="0" w:color="auto"/>
              <w:right w:val="single" w:sz="4" w:space="0" w:color="auto"/>
            </w:tcBorders>
            <w:shd w:val="clear" w:color="auto" w:fill="auto"/>
            <w:vAlign w:val="center"/>
            <w:hideMark/>
          </w:tcPr>
          <w:p w14:paraId="25C7E18B" w14:textId="77777777" w:rsidR="00960C1C" w:rsidRPr="00960C1C" w:rsidRDefault="00960C1C" w:rsidP="006A63AD">
            <w:pPr>
              <w:jc w:val="right"/>
              <w:rPr>
                <w:sz w:val="24"/>
                <w:szCs w:val="24"/>
              </w:rPr>
            </w:pPr>
            <w:r w:rsidRPr="00960C1C">
              <w:rPr>
                <w:sz w:val="24"/>
                <w:szCs w:val="24"/>
              </w:rPr>
              <w:t>3 324 030,00</w:t>
            </w:r>
          </w:p>
        </w:tc>
        <w:tc>
          <w:tcPr>
            <w:tcW w:w="2040" w:type="dxa"/>
            <w:tcBorders>
              <w:top w:val="nil"/>
              <w:left w:val="nil"/>
              <w:bottom w:val="single" w:sz="4" w:space="0" w:color="auto"/>
              <w:right w:val="single" w:sz="4" w:space="0" w:color="auto"/>
            </w:tcBorders>
            <w:shd w:val="clear" w:color="auto" w:fill="auto"/>
            <w:vAlign w:val="center"/>
            <w:hideMark/>
          </w:tcPr>
          <w:p w14:paraId="002467E5" w14:textId="77777777" w:rsidR="00960C1C" w:rsidRPr="00960C1C" w:rsidRDefault="00960C1C" w:rsidP="006A63AD">
            <w:pPr>
              <w:jc w:val="right"/>
              <w:rPr>
                <w:sz w:val="24"/>
                <w:szCs w:val="24"/>
              </w:rPr>
            </w:pPr>
            <w:r w:rsidRPr="00960C1C">
              <w:rPr>
                <w:sz w:val="24"/>
                <w:szCs w:val="24"/>
              </w:rPr>
              <w:t>2 794 030,00</w:t>
            </w:r>
          </w:p>
        </w:tc>
        <w:tc>
          <w:tcPr>
            <w:tcW w:w="1360" w:type="dxa"/>
            <w:tcBorders>
              <w:top w:val="nil"/>
              <w:left w:val="nil"/>
              <w:bottom w:val="single" w:sz="4" w:space="0" w:color="auto"/>
              <w:right w:val="single" w:sz="4" w:space="0" w:color="auto"/>
            </w:tcBorders>
            <w:shd w:val="clear" w:color="auto" w:fill="auto"/>
            <w:vAlign w:val="center"/>
            <w:hideMark/>
          </w:tcPr>
          <w:p w14:paraId="0FB270DF" w14:textId="77777777" w:rsidR="00960C1C" w:rsidRPr="00960C1C" w:rsidRDefault="00960C1C" w:rsidP="006A63AD">
            <w:pPr>
              <w:jc w:val="center"/>
              <w:rPr>
                <w:sz w:val="24"/>
                <w:szCs w:val="24"/>
              </w:rPr>
            </w:pPr>
            <w:r w:rsidRPr="00960C1C">
              <w:rPr>
                <w:sz w:val="24"/>
                <w:szCs w:val="24"/>
              </w:rPr>
              <w:t>84,06</w:t>
            </w:r>
          </w:p>
        </w:tc>
      </w:tr>
      <w:tr w:rsidR="00960C1C" w:rsidRPr="00960C1C" w14:paraId="5D110D8E" w14:textId="77777777" w:rsidTr="006A63AD">
        <w:trPr>
          <w:trHeight w:val="140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15B25C0" w14:textId="77777777" w:rsidR="00960C1C" w:rsidRPr="00960C1C" w:rsidRDefault="00960C1C" w:rsidP="006A63AD">
            <w:pPr>
              <w:jc w:val="center"/>
              <w:rPr>
                <w:sz w:val="24"/>
                <w:szCs w:val="24"/>
              </w:rPr>
            </w:pPr>
            <w:r w:rsidRPr="00960C1C">
              <w:rPr>
                <w:sz w:val="24"/>
                <w:szCs w:val="24"/>
              </w:rPr>
              <w:lastRenderedPageBreak/>
              <w:t>6</w:t>
            </w:r>
          </w:p>
        </w:tc>
        <w:tc>
          <w:tcPr>
            <w:tcW w:w="3640" w:type="dxa"/>
            <w:tcBorders>
              <w:top w:val="nil"/>
              <w:left w:val="nil"/>
              <w:bottom w:val="single" w:sz="4" w:space="0" w:color="auto"/>
              <w:right w:val="single" w:sz="4" w:space="0" w:color="auto"/>
            </w:tcBorders>
            <w:shd w:val="clear" w:color="auto" w:fill="auto"/>
            <w:vAlign w:val="center"/>
            <w:hideMark/>
          </w:tcPr>
          <w:p w14:paraId="50C43467" w14:textId="77777777" w:rsidR="00960C1C" w:rsidRPr="00960C1C" w:rsidRDefault="00960C1C" w:rsidP="006A63AD">
            <w:pPr>
              <w:rPr>
                <w:sz w:val="24"/>
                <w:szCs w:val="24"/>
              </w:rPr>
            </w:pPr>
            <w:r w:rsidRPr="00960C1C">
              <w:rPr>
                <w:sz w:val="24"/>
                <w:szCs w:val="24"/>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980" w:type="dxa"/>
            <w:tcBorders>
              <w:top w:val="nil"/>
              <w:left w:val="nil"/>
              <w:bottom w:val="single" w:sz="4" w:space="0" w:color="auto"/>
              <w:right w:val="single" w:sz="4" w:space="0" w:color="auto"/>
            </w:tcBorders>
            <w:shd w:val="clear" w:color="auto" w:fill="auto"/>
            <w:vAlign w:val="center"/>
            <w:hideMark/>
          </w:tcPr>
          <w:p w14:paraId="121B44CA" w14:textId="77777777" w:rsidR="00960C1C" w:rsidRPr="00960C1C" w:rsidRDefault="00960C1C" w:rsidP="006A63AD">
            <w:pPr>
              <w:jc w:val="right"/>
              <w:rPr>
                <w:sz w:val="24"/>
                <w:szCs w:val="24"/>
              </w:rPr>
            </w:pPr>
            <w:r w:rsidRPr="00960C1C">
              <w:rPr>
                <w:sz w:val="24"/>
                <w:szCs w:val="24"/>
              </w:rPr>
              <w:t>43 092,91</w:t>
            </w:r>
          </w:p>
        </w:tc>
        <w:tc>
          <w:tcPr>
            <w:tcW w:w="2040" w:type="dxa"/>
            <w:tcBorders>
              <w:top w:val="nil"/>
              <w:left w:val="nil"/>
              <w:bottom w:val="single" w:sz="4" w:space="0" w:color="auto"/>
              <w:right w:val="single" w:sz="4" w:space="0" w:color="auto"/>
            </w:tcBorders>
            <w:shd w:val="clear" w:color="auto" w:fill="auto"/>
            <w:vAlign w:val="center"/>
            <w:hideMark/>
          </w:tcPr>
          <w:p w14:paraId="3B2AA60A" w14:textId="77777777" w:rsidR="00960C1C" w:rsidRPr="00960C1C" w:rsidRDefault="00960C1C" w:rsidP="006A63AD">
            <w:pPr>
              <w:jc w:val="right"/>
              <w:rPr>
                <w:sz w:val="24"/>
                <w:szCs w:val="24"/>
              </w:rPr>
            </w:pPr>
            <w:r w:rsidRPr="00960C1C">
              <w:rPr>
                <w:sz w:val="24"/>
                <w:szCs w:val="24"/>
              </w:rPr>
              <w:t>43 092,91</w:t>
            </w:r>
          </w:p>
        </w:tc>
        <w:tc>
          <w:tcPr>
            <w:tcW w:w="1360" w:type="dxa"/>
            <w:tcBorders>
              <w:top w:val="nil"/>
              <w:left w:val="nil"/>
              <w:bottom w:val="single" w:sz="4" w:space="0" w:color="auto"/>
              <w:right w:val="single" w:sz="4" w:space="0" w:color="auto"/>
            </w:tcBorders>
            <w:shd w:val="clear" w:color="auto" w:fill="auto"/>
            <w:vAlign w:val="center"/>
            <w:hideMark/>
          </w:tcPr>
          <w:p w14:paraId="6E30B15C" w14:textId="77777777" w:rsidR="00960C1C" w:rsidRPr="00960C1C" w:rsidRDefault="00960C1C" w:rsidP="006A63AD">
            <w:pPr>
              <w:jc w:val="center"/>
              <w:rPr>
                <w:sz w:val="24"/>
                <w:szCs w:val="24"/>
              </w:rPr>
            </w:pPr>
            <w:r w:rsidRPr="00960C1C">
              <w:rPr>
                <w:sz w:val="24"/>
                <w:szCs w:val="24"/>
              </w:rPr>
              <w:t>100,00</w:t>
            </w:r>
          </w:p>
        </w:tc>
      </w:tr>
      <w:tr w:rsidR="00960C1C" w:rsidRPr="00960C1C" w14:paraId="509C5124" w14:textId="77777777" w:rsidTr="006A63AD">
        <w:trPr>
          <w:trHeight w:val="142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241F998" w14:textId="77777777" w:rsidR="00960C1C" w:rsidRPr="00960C1C" w:rsidRDefault="00960C1C" w:rsidP="006A63AD">
            <w:pPr>
              <w:jc w:val="center"/>
              <w:rPr>
                <w:sz w:val="24"/>
                <w:szCs w:val="24"/>
              </w:rPr>
            </w:pPr>
            <w:r w:rsidRPr="00960C1C">
              <w:rPr>
                <w:sz w:val="24"/>
                <w:szCs w:val="24"/>
              </w:rPr>
              <w:t>7</w:t>
            </w:r>
          </w:p>
        </w:tc>
        <w:tc>
          <w:tcPr>
            <w:tcW w:w="3640" w:type="dxa"/>
            <w:tcBorders>
              <w:top w:val="nil"/>
              <w:left w:val="nil"/>
              <w:bottom w:val="single" w:sz="4" w:space="0" w:color="auto"/>
              <w:right w:val="single" w:sz="4" w:space="0" w:color="auto"/>
            </w:tcBorders>
            <w:shd w:val="clear" w:color="auto" w:fill="auto"/>
            <w:vAlign w:val="center"/>
            <w:hideMark/>
          </w:tcPr>
          <w:p w14:paraId="68112378" w14:textId="77777777" w:rsidR="00960C1C" w:rsidRPr="00960C1C" w:rsidRDefault="00960C1C" w:rsidP="006A63AD">
            <w:pPr>
              <w:rPr>
                <w:sz w:val="24"/>
                <w:szCs w:val="24"/>
              </w:rPr>
            </w:pPr>
            <w:r w:rsidRPr="00960C1C">
              <w:rPr>
                <w:sz w:val="24"/>
                <w:szCs w:val="24"/>
              </w:rPr>
              <w:t>Возврат остатков субсидий, субвенций и иных межбюджетных трансфертов, имеющих целевое назначение, прошлых лет</w:t>
            </w:r>
          </w:p>
        </w:tc>
        <w:tc>
          <w:tcPr>
            <w:tcW w:w="1980" w:type="dxa"/>
            <w:tcBorders>
              <w:top w:val="nil"/>
              <w:left w:val="nil"/>
              <w:bottom w:val="single" w:sz="4" w:space="0" w:color="auto"/>
              <w:right w:val="single" w:sz="4" w:space="0" w:color="auto"/>
            </w:tcBorders>
            <w:shd w:val="clear" w:color="auto" w:fill="auto"/>
            <w:vAlign w:val="center"/>
            <w:hideMark/>
          </w:tcPr>
          <w:p w14:paraId="748A981E" w14:textId="77777777" w:rsidR="00960C1C" w:rsidRPr="00960C1C" w:rsidRDefault="00960C1C" w:rsidP="006A63AD">
            <w:pPr>
              <w:jc w:val="right"/>
              <w:rPr>
                <w:sz w:val="24"/>
                <w:szCs w:val="24"/>
              </w:rPr>
            </w:pPr>
            <w:r w:rsidRPr="00960C1C">
              <w:rPr>
                <w:sz w:val="24"/>
                <w:szCs w:val="24"/>
              </w:rPr>
              <w:t>-2 602 210,16</w:t>
            </w:r>
          </w:p>
        </w:tc>
        <w:tc>
          <w:tcPr>
            <w:tcW w:w="2040" w:type="dxa"/>
            <w:tcBorders>
              <w:top w:val="nil"/>
              <w:left w:val="nil"/>
              <w:bottom w:val="single" w:sz="4" w:space="0" w:color="auto"/>
              <w:right w:val="single" w:sz="4" w:space="0" w:color="auto"/>
            </w:tcBorders>
            <w:shd w:val="clear" w:color="auto" w:fill="auto"/>
            <w:vAlign w:val="center"/>
            <w:hideMark/>
          </w:tcPr>
          <w:p w14:paraId="03FABBD3" w14:textId="77777777" w:rsidR="00960C1C" w:rsidRPr="00960C1C" w:rsidRDefault="00960C1C" w:rsidP="006A63AD">
            <w:pPr>
              <w:jc w:val="right"/>
              <w:rPr>
                <w:sz w:val="24"/>
                <w:szCs w:val="24"/>
              </w:rPr>
            </w:pPr>
            <w:r w:rsidRPr="00960C1C">
              <w:rPr>
                <w:sz w:val="24"/>
                <w:szCs w:val="24"/>
              </w:rPr>
              <w:t>-2 602 210,16</w:t>
            </w:r>
          </w:p>
        </w:tc>
        <w:tc>
          <w:tcPr>
            <w:tcW w:w="1360" w:type="dxa"/>
            <w:tcBorders>
              <w:top w:val="nil"/>
              <w:left w:val="nil"/>
              <w:bottom w:val="single" w:sz="4" w:space="0" w:color="auto"/>
              <w:right w:val="single" w:sz="4" w:space="0" w:color="auto"/>
            </w:tcBorders>
            <w:shd w:val="clear" w:color="auto" w:fill="auto"/>
            <w:vAlign w:val="center"/>
            <w:hideMark/>
          </w:tcPr>
          <w:p w14:paraId="45044A1F" w14:textId="77777777" w:rsidR="00960C1C" w:rsidRPr="00960C1C" w:rsidRDefault="00960C1C" w:rsidP="006A63AD">
            <w:pPr>
              <w:jc w:val="center"/>
              <w:rPr>
                <w:sz w:val="24"/>
                <w:szCs w:val="24"/>
              </w:rPr>
            </w:pPr>
            <w:r w:rsidRPr="00960C1C">
              <w:rPr>
                <w:sz w:val="24"/>
                <w:szCs w:val="24"/>
              </w:rPr>
              <w:t>100,00</w:t>
            </w:r>
          </w:p>
        </w:tc>
      </w:tr>
      <w:tr w:rsidR="00960C1C" w:rsidRPr="00960C1C" w14:paraId="5C3BC2F5" w14:textId="77777777" w:rsidTr="006A63AD">
        <w:trPr>
          <w:trHeight w:val="31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7E1AFAB" w14:textId="77777777" w:rsidR="00960C1C" w:rsidRPr="00960C1C" w:rsidRDefault="00960C1C" w:rsidP="006A63AD">
            <w:pPr>
              <w:jc w:val="both"/>
              <w:rPr>
                <w:b/>
                <w:bCs/>
                <w:sz w:val="24"/>
                <w:szCs w:val="24"/>
              </w:rPr>
            </w:pPr>
            <w:r w:rsidRPr="00960C1C">
              <w:rPr>
                <w:b/>
                <w:bCs/>
                <w:sz w:val="24"/>
                <w:szCs w:val="24"/>
              </w:rPr>
              <w:t> </w:t>
            </w:r>
          </w:p>
        </w:tc>
        <w:tc>
          <w:tcPr>
            <w:tcW w:w="3640" w:type="dxa"/>
            <w:tcBorders>
              <w:top w:val="nil"/>
              <w:left w:val="nil"/>
              <w:bottom w:val="single" w:sz="4" w:space="0" w:color="auto"/>
              <w:right w:val="single" w:sz="4" w:space="0" w:color="auto"/>
            </w:tcBorders>
            <w:shd w:val="clear" w:color="auto" w:fill="auto"/>
            <w:vAlign w:val="center"/>
            <w:hideMark/>
          </w:tcPr>
          <w:p w14:paraId="481CE194" w14:textId="77777777" w:rsidR="00960C1C" w:rsidRPr="00960C1C" w:rsidRDefault="00960C1C" w:rsidP="006A63AD">
            <w:pPr>
              <w:rPr>
                <w:b/>
                <w:bCs/>
                <w:sz w:val="24"/>
                <w:szCs w:val="24"/>
              </w:rPr>
            </w:pPr>
            <w:r w:rsidRPr="00960C1C">
              <w:rPr>
                <w:b/>
                <w:bCs/>
                <w:sz w:val="24"/>
                <w:szCs w:val="24"/>
              </w:rPr>
              <w:t>Всего:</w:t>
            </w:r>
          </w:p>
        </w:tc>
        <w:tc>
          <w:tcPr>
            <w:tcW w:w="1980" w:type="dxa"/>
            <w:tcBorders>
              <w:top w:val="nil"/>
              <w:left w:val="nil"/>
              <w:bottom w:val="single" w:sz="4" w:space="0" w:color="auto"/>
              <w:right w:val="single" w:sz="4" w:space="0" w:color="auto"/>
            </w:tcBorders>
            <w:shd w:val="clear" w:color="auto" w:fill="auto"/>
            <w:vAlign w:val="center"/>
            <w:hideMark/>
          </w:tcPr>
          <w:p w14:paraId="1706B5EC" w14:textId="77777777" w:rsidR="00960C1C" w:rsidRPr="00960C1C" w:rsidRDefault="00960C1C" w:rsidP="006A63AD">
            <w:pPr>
              <w:jc w:val="right"/>
              <w:rPr>
                <w:b/>
                <w:bCs/>
                <w:sz w:val="24"/>
                <w:szCs w:val="24"/>
              </w:rPr>
            </w:pPr>
            <w:r w:rsidRPr="00960C1C">
              <w:rPr>
                <w:b/>
                <w:bCs/>
                <w:sz w:val="24"/>
                <w:szCs w:val="24"/>
              </w:rPr>
              <w:t>1 874 488 494,34</w:t>
            </w:r>
          </w:p>
        </w:tc>
        <w:tc>
          <w:tcPr>
            <w:tcW w:w="2040" w:type="dxa"/>
            <w:tcBorders>
              <w:top w:val="nil"/>
              <w:left w:val="nil"/>
              <w:bottom w:val="single" w:sz="4" w:space="0" w:color="auto"/>
              <w:right w:val="single" w:sz="4" w:space="0" w:color="auto"/>
            </w:tcBorders>
            <w:shd w:val="clear" w:color="auto" w:fill="auto"/>
            <w:vAlign w:val="center"/>
            <w:hideMark/>
          </w:tcPr>
          <w:p w14:paraId="777DD953" w14:textId="77777777" w:rsidR="00960C1C" w:rsidRPr="00960C1C" w:rsidRDefault="00960C1C" w:rsidP="006A63AD">
            <w:pPr>
              <w:jc w:val="right"/>
              <w:rPr>
                <w:b/>
                <w:bCs/>
                <w:sz w:val="24"/>
                <w:szCs w:val="24"/>
              </w:rPr>
            </w:pPr>
            <w:r w:rsidRPr="00960C1C">
              <w:rPr>
                <w:b/>
                <w:bCs/>
                <w:sz w:val="24"/>
                <w:szCs w:val="24"/>
              </w:rPr>
              <w:t>1 110 348 333,45</w:t>
            </w:r>
          </w:p>
        </w:tc>
        <w:tc>
          <w:tcPr>
            <w:tcW w:w="1360" w:type="dxa"/>
            <w:tcBorders>
              <w:top w:val="nil"/>
              <w:left w:val="nil"/>
              <w:bottom w:val="single" w:sz="4" w:space="0" w:color="auto"/>
              <w:right w:val="single" w:sz="4" w:space="0" w:color="auto"/>
            </w:tcBorders>
            <w:shd w:val="clear" w:color="auto" w:fill="auto"/>
            <w:vAlign w:val="center"/>
            <w:hideMark/>
          </w:tcPr>
          <w:p w14:paraId="32074701" w14:textId="77777777" w:rsidR="00960C1C" w:rsidRPr="00960C1C" w:rsidRDefault="00960C1C" w:rsidP="006A63AD">
            <w:pPr>
              <w:jc w:val="center"/>
              <w:rPr>
                <w:b/>
                <w:bCs/>
                <w:sz w:val="24"/>
                <w:szCs w:val="24"/>
              </w:rPr>
            </w:pPr>
            <w:r w:rsidRPr="00960C1C">
              <w:rPr>
                <w:b/>
                <w:bCs/>
                <w:sz w:val="24"/>
                <w:szCs w:val="24"/>
              </w:rPr>
              <w:t>59,23</w:t>
            </w:r>
          </w:p>
        </w:tc>
      </w:tr>
    </w:tbl>
    <w:p w14:paraId="7BB329C9" w14:textId="77777777" w:rsidR="00960C1C" w:rsidRPr="00960C1C" w:rsidRDefault="00960C1C" w:rsidP="00960C1C">
      <w:pPr>
        <w:ind w:firstLine="851"/>
        <w:jc w:val="both"/>
        <w:rPr>
          <w:sz w:val="24"/>
          <w:szCs w:val="24"/>
        </w:rPr>
      </w:pPr>
    </w:p>
    <w:p w14:paraId="2356FCBB" w14:textId="77777777" w:rsidR="00960C1C" w:rsidRPr="00960C1C" w:rsidRDefault="00960C1C" w:rsidP="00960C1C">
      <w:pPr>
        <w:ind w:firstLine="851"/>
        <w:jc w:val="both"/>
        <w:rPr>
          <w:sz w:val="24"/>
          <w:szCs w:val="24"/>
        </w:rPr>
      </w:pPr>
      <w:r w:rsidRPr="00960C1C">
        <w:rPr>
          <w:sz w:val="24"/>
          <w:szCs w:val="24"/>
        </w:rPr>
        <w:t>Плановые назначения по безвозмездным поступлениям в отчете об исполнении бюджета на 01.07.2025 г. больше плановых назначений утвержденного бюджета МО «Заиграевский район» на 524 055,00 руб., в связи с направленными уведомлениями из бюджета Республики Бурятия о предоставлении иных межбюджетных трансфертов:</w:t>
      </w:r>
    </w:p>
    <w:p w14:paraId="5B2A5D63" w14:textId="77777777" w:rsidR="00960C1C" w:rsidRPr="00960C1C" w:rsidRDefault="00960C1C" w:rsidP="00960C1C">
      <w:pPr>
        <w:ind w:firstLine="851"/>
        <w:jc w:val="both"/>
        <w:rPr>
          <w:sz w:val="24"/>
          <w:szCs w:val="24"/>
        </w:rPr>
      </w:pPr>
      <w:r w:rsidRPr="00960C1C">
        <w:rPr>
          <w:sz w:val="24"/>
          <w:szCs w:val="24"/>
        </w:rPr>
        <w:t>- от 30.06.2025 г. № 820/340 «Прочие межбюджетные трансферты, передаваемые бюджетам муниципальных районов (на обеспечение деятельности муниципальных центров управления).</w:t>
      </w:r>
    </w:p>
    <w:p w14:paraId="034D7570" w14:textId="77777777" w:rsidR="00960C1C" w:rsidRPr="00960C1C" w:rsidRDefault="00960C1C" w:rsidP="00960C1C">
      <w:pPr>
        <w:spacing w:after="160" w:line="259" w:lineRule="auto"/>
        <w:rPr>
          <w:sz w:val="24"/>
          <w:szCs w:val="24"/>
        </w:rPr>
      </w:pPr>
      <w:r w:rsidRPr="00960C1C">
        <w:rPr>
          <w:sz w:val="24"/>
          <w:szCs w:val="24"/>
        </w:rPr>
        <w:t>По итогам 2025 года объем безвозмездных поступлений ожидается в сумме 1 875 066 851,54 руб.</w:t>
      </w:r>
    </w:p>
    <w:p w14:paraId="4D9EEE54" w14:textId="77777777" w:rsidR="00960C1C" w:rsidRPr="00960C1C" w:rsidRDefault="00960C1C" w:rsidP="00960C1C">
      <w:pPr>
        <w:spacing w:line="240" w:lineRule="atLeast"/>
        <w:ind w:firstLine="709"/>
        <w:jc w:val="both"/>
        <w:rPr>
          <w:sz w:val="24"/>
          <w:szCs w:val="24"/>
        </w:rPr>
      </w:pPr>
      <w:r w:rsidRPr="00960C1C">
        <w:rPr>
          <w:sz w:val="24"/>
          <w:szCs w:val="24"/>
        </w:rPr>
        <w:t xml:space="preserve">По </w:t>
      </w:r>
      <w:r w:rsidRPr="00960C1C">
        <w:rPr>
          <w:b/>
          <w:sz w:val="24"/>
          <w:szCs w:val="24"/>
        </w:rPr>
        <w:t>расходам</w:t>
      </w:r>
      <w:r w:rsidRPr="00960C1C">
        <w:rPr>
          <w:sz w:val="24"/>
          <w:szCs w:val="24"/>
        </w:rPr>
        <w:t xml:space="preserve"> бюджет муниципального района исполнен в сумме 1 321 155 053,62 руб., процент исполнения к плану года составил 56,35 % (годовой план 2 344 405 725,19 руб.), в том числе по отраслям:</w:t>
      </w:r>
    </w:p>
    <w:p w14:paraId="6529DF89" w14:textId="77777777" w:rsidR="00960C1C" w:rsidRPr="00960C1C" w:rsidRDefault="00960C1C" w:rsidP="00960C1C">
      <w:pPr>
        <w:spacing w:line="240" w:lineRule="atLeast"/>
        <w:ind w:firstLine="709"/>
        <w:jc w:val="both"/>
        <w:rPr>
          <w:sz w:val="24"/>
          <w:szCs w:val="24"/>
        </w:rPr>
      </w:pPr>
      <w:r w:rsidRPr="00960C1C">
        <w:rPr>
          <w:sz w:val="24"/>
          <w:szCs w:val="24"/>
        </w:rPr>
        <w:t>- «</w:t>
      </w:r>
      <w:r w:rsidRPr="00960C1C">
        <w:rPr>
          <w:b/>
          <w:sz w:val="24"/>
          <w:szCs w:val="24"/>
        </w:rPr>
        <w:t>Общегосударственные вопросы»</w:t>
      </w:r>
      <w:r w:rsidRPr="00960C1C">
        <w:rPr>
          <w:sz w:val="24"/>
          <w:szCs w:val="24"/>
        </w:rPr>
        <w:t xml:space="preserve"> кассовые расходы составили                           88 153 036,38 руб. или 49,47% к плану года (178 187 078,19 руб.); </w:t>
      </w:r>
    </w:p>
    <w:p w14:paraId="12718581" w14:textId="77777777" w:rsidR="00960C1C" w:rsidRPr="00960C1C" w:rsidRDefault="00960C1C" w:rsidP="00960C1C">
      <w:pPr>
        <w:spacing w:line="240" w:lineRule="atLeast"/>
        <w:ind w:firstLine="709"/>
        <w:jc w:val="both"/>
        <w:rPr>
          <w:sz w:val="24"/>
          <w:szCs w:val="24"/>
        </w:rPr>
      </w:pPr>
      <w:r w:rsidRPr="00960C1C">
        <w:rPr>
          <w:sz w:val="24"/>
          <w:szCs w:val="24"/>
        </w:rPr>
        <w:t>- «</w:t>
      </w:r>
      <w:r w:rsidRPr="00960C1C">
        <w:rPr>
          <w:b/>
          <w:sz w:val="24"/>
          <w:szCs w:val="24"/>
        </w:rPr>
        <w:t xml:space="preserve">Национальная безопасность </w:t>
      </w:r>
      <w:proofErr w:type="spellStart"/>
      <w:r w:rsidRPr="00960C1C">
        <w:rPr>
          <w:b/>
          <w:sz w:val="24"/>
          <w:szCs w:val="24"/>
        </w:rPr>
        <w:t>иправоохранительная</w:t>
      </w:r>
      <w:proofErr w:type="spellEnd"/>
      <w:r w:rsidRPr="00960C1C">
        <w:rPr>
          <w:b/>
          <w:sz w:val="24"/>
          <w:szCs w:val="24"/>
        </w:rPr>
        <w:t xml:space="preserve"> деятельность</w:t>
      </w:r>
      <w:r w:rsidRPr="00960C1C">
        <w:rPr>
          <w:sz w:val="24"/>
          <w:szCs w:val="24"/>
        </w:rPr>
        <w:t>» кассовые расходы составили 1 663 408,53 руб. или 21,39% к плану года (7 775 072,59 руб.);</w:t>
      </w:r>
    </w:p>
    <w:p w14:paraId="281B6D92" w14:textId="77777777" w:rsidR="00960C1C" w:rsidRPr="00960C1C" w:rsidRDefault="00960C1C" w:rsidP="00960C1C">
      <w:pPr>
        <w:spacing w:line="240" w:lineRule="atLeast"/>
        <w:ind w:firstLine="709"/>
        <w:jc w:val="both"/>
        <w:rPr>
          <w:sz w:val="24"/>
          <w:szCs w:val="24"/>
        </w:rPr>
      </w:pPr>
      <w:r w:rsidRPr="00960C1C">
        <w:rPr>
          <w:sz w:val="24"/>
          <w:szCs w:val="24"/>
        </w:rPr>
        <w:t>- «</w:t>
      </w:r>
      <w:r w:rsidRPr="00960C1C">
        <w:rPr>
          <w:b/>
          <w:sz w:val="24"/>
          <w:szCs w:val="24"/>
        </w:rPr>
        <w:t>Национальная экономика»</w:t>
      </w:r>
      <w:r w:rsidRPr="00960C1C">
        <w:rPr>
          <w:sz w:val="24"/>
          <w:szCs w:val="24"/>
        </w:rPr>
        <w:t xml:space="preserve"> кассовые расходы составили 33 418 602,60 руб. или 25,79% к плану года (129 577 291,71 руб.);</w:t>
      </w:r>
    </w:p>
    <w:p w14:paraId="3F474D5C" w14:textId="77777777" w:rsidR="00960C1C" w:rsidRPr="00960C1C" w:rsidRDefault="00960C1C" w:rsidP="00960C1C">
      <w:pPr>
        <w:spacing w:line="240" w:lineRule="atLeast"/>
        <w:ind w:firstLine="709"/>
        <w:jc w:val="both"/>
        <w:rPr>
          <w:sz w:val="24"/>
          <w:szCs w:val="24"/>
        </w:rPr>
      </w:pPr>
      <w:r w:rsidRPr="00960C1C">
        <w:rPr>
          <w:sz w:val="24"/>
          <w:szCs w:val="24"/>
        </w:rPr>
        <w:t xml:space="preserve">- </w:t>
      </w:r>
      <w:r w:rsidRPr="00960C1C">
        <w:rPr>
          <w:b/>
          <w:sz w:val="24"/>
          <w:szCs w:val="24"/>
        </w:rPr>
        <w:t>«Жилищно-коммунальное хозяйство»</w:t>
      </w:r>
      <w:r w:rsidRPr="00960C1C">
        <w:rPr>
          <w:sz w:val="24"/>
          <w:szCs w:val="24"/>
        </w:rPr>
        <w:t xml:space="preserve"> кассовые расходы 73 908 079,20 руб. или 64,33% к плану года (114 872 429,34) руб.; </w:t>
      </w:r>
    </w:p>
    <w:p w14:paraId="2D6F9BAA" w14:textId="77777777" w:rsidR="00960C1C" w:rsidRPr="00960C1C" w:rsidRDefault="00960C1C" w:rsidP="00960C1C">
      <w:pPr>
        <w:spacing w:line="240" w:lineRule="atLeast"/>
        <w:ind w:firstLine="709"/>
        <w:jc w:val="both"/>
        <w:rPr>
          <w:sz w:val="24"/>
          <w:szCs w:val="24"/>
        </w:rPr>
      </w:pPr>
      <w:r w:rsidRPr="00960C1C">
        <w:rPr>
          <w:sz w:val="24"/>
          <w:szCs w:val="24"/>
        </w:rPr>
        <w:t xml:space="preserve">- </w:t>
      </w:r>
      <w:r w:rsidRPr="00960C1C">
        <w:rPr>
          <w:b/>
          <w:sz w:val="24"/>
          <w:szCs w:val="24"/>
        </w:rPr>
        <w:t xml:space="preserve">«Охрана окружающей среды» </w:t>
      </w:r>
      <w:r w:rsidRPr="00960C1C">
        <w:rPr>
          <w:sz w:val="24"/>
          <w:szCs w:val="24"/>
        </w:rPr>
        <w:t>кассовые расходы составили 0,00 руб. или 0,00% к плану года (46 665 115,90 руб.);</w:t>
      </w:r>
    </w:p>
    <w:p w14:paraId="2DB3890C" w14:textId="77777777" w:rsidR="00960C1C" w:rsidRPr="00960C1C" w:rsidRDefault="00960C1C" w:rsidP="00960C1C">
      <w:pPr>
        <w:spacing w:line="240" w:lineRule="atLeast"/>
        <w:ind w:firstLine="709"/>
        <w:jc w:val="both"/>
        <w:rPr>
          <w:sz w:val="24"/>
          <w:szCs w:val="24"/>
        </w:rPr>
      </w:pPr>
      <w:r w:rsidRPr="00960C1C">
        <w:rPr>
          <w:sz w:val="24"/>
          <w:szCs w:val="24"/>
        </w:rPr>
        <w:t xml:space="preserve">- </w:t>
      </w:r>
      <w:r w:rsidRPr="00960C1C">
        <w:rPr>
          <w:b/>
          <w:sz w:val="24"/>
          <w:szCs w:val="24"/>
        </w:rPr>
        <w:t>«Образование»</w:t>
      </w:r>
      <w:r w:rsidRPr="00960C1C">
        <w:rPr>
          <w:sz w:val="24"/>
          <w:szCs w:val="24"/>
        </w:rPr>
        <w:t xml:space="preserve"> кассовые расходы составили 901 953 916,74 руб. или 61,19% к плану года (1 473 893 830,71 руб.);</w:t>
      </w:r>
    </w:p>
    <w:p w14:paraId="5B9D655A" w14:textId="77777777" w:rsidR="00960C1C" w:rsidRPr="00960C1C" w:rsidRDefault="00960C1C" w:rsidP="00960C1C">
      <w:pPr>
        <w:spacing w:line="240" w:lineRule="atLeast"/>
        <w:ind w:firstLine="709"/>
        <w:jc w:val="both"/>
        <w:rPr>
          <w:sz w:val="24"/>
          <w:szCs w:val="24"/>
        </w:rPr>
      </w:pPr>
      <w:r w:rsidRPr="00960C1C">
        <w:rPr>
          <w:sz w:val="24"/>
          <w:szCs w:val="24"/>
        </w:rPr>
        <w:t xml:space="preserve">- </w:t>
      </w:r>
      <w:r w:rsidRPr="00960C1C">
        <w:rPr>
          <w:b/>
          <w:sz w:val="24"/>
          <w:szCs w:val="24"/>
        </w:rPr>
        <w:t>«Культура и искусство»</w:t>
      </w:r>
      <w:r w:rsidRPr="00960C1C">
        <w:rPr>
          <w:sz w:val="24"/>
          <w:szCs w:val="24"/>
        </w:rPr>
        <w:t xml:space="preserve"> кассовые расходы составили 74 042 884,05 руб. или 52,72%  к плану года (140 446 563,71 руб.); </w:t>
      </w:r>
    </w:p>
    <w:p w14:paraId="40461F49" w14:textId="77777777" w:rsidR="00960C1C" w:rsidRPr="00960C1C" w:rsidRDefault="00960C1C" w:rsidP="00960C1C">
      <w:pPr>
        <w:spacing w:line="240" w:lineRule="atLeast"/>
        <w:ind w:firstLine="709"/>
        <w:jc w:val="both"/>
        <w:rPr>
          <w:sz w:val="24"/>
          <w:szCs w:val="24"/>
        </w:rPr>
      </w:pPr>
      <w:r w:rsidRPr="00960C1C">
        <w:rPr>
          <w:sz w:val="24"/>
          <w:szCs w:val="24"/>
        </w:rPr>
        <w:t xml:space="preserve">- </w:t>
      </w:r>
      <w:r w:rsidRPr="00960C1C">
        <w:rPr>
          <w:b/>
          <w:sz w:val="24"/>
          <w:szCs w:val="24"/>
        </w:rPr>
        <w:t>«Социальная политика»</w:t>
      </w:r>
      <w:r w:rsidRPr="00960C1C">
        <w:rPr>
          <w:sz w:val="24"/>
          <w:szCs w:val="24"/>
        </w:rPr>
        <w:t xml:space="preserve"> кассовые расходы составили 13 593 438,73 руб. или  56,71%  к плану года (23 967 286,57 руб.);</w:t>
      </w:r>
    </w:p>
    <w:p w14:paraId="5D2B1B72" w14:textId="77777777" w:rsidR="00960C1C" w:rsidRPr="00960C1C" w:rsidRDefault="00960C1C" w:rsidP="00960C1C">
      <w:pPr>
        <w:spacing w:line="240" w:lineRule="atLeast"/>
        <w:ind w:firstLine="709"/>
        <w:jc w:val="both"/>
        <w:rPr>
          <w:sz w:val="24"/>
          <w:szCs w:val="24"/>
        </w:rPr>
      </w:pPr>
      <w:r w:rsidRPr="00960C1C">
        <w:rPr>
          <w:sz w:val="24"/>
          <w:szCs w:val="24"/>
        </w:rPr>
        <w:t xml:space="preserve">- </w:t>
      </w:r>
      <w:r w:rsidRPr="00960C1C">
        <w:rPr>
          <w:b/>
          <w:sz w:val="24"/>
          <w:szCs w:val="24"/>
        </w:rPr>
        <w:t>«Физическая культура и спорт»</w:t>
      </w:r>
      <w:r w:rsidRPr="00960C1C">
        <w:rPr>
          <w:sz w:val="24"/>
          <w:szCs w:val="24"/>
        </w:rPr>
        <w:t xml:space="preserve"> кассовые расходы составили 38 778 276,13 руб. или 56,16% к плану года (69 037 851,78 руб.); </w:t>
      </w:r>
    </w:p>
    <w:p w14:paraId="59C8BBC7" w14:textId="77777777" w:rsidR="00960C1C" w:rsidRPr="00960C1C" w:rsidRDefault="00960C1C" w:rsidP="00960C1C">
      <w:pPr>
        <w:spacing w:line="240" w:lineRule="atLeast"/>
        <w:ind w:firstLine="709"/>
        <w:jc w:val="both"/>
        <w:rPr>
          <w:sz w:val="24"/>
          <w:szCs w:val="24"/>
        </w:rPr>
      </w:pPr>
      <w:r w:rsidRPr="00960C1C">
        <w:rPr>
          <w:sz w:val="24"/>
          <w:szCs w:val="24"/>
        </w:rPr>
        <w:t xml:space="preserve">- </w:t>
      </w:r>
      <w:r w:rsidRPr="00960C1C">
        <w:rPr>
          <w:b/>
          <w:sz w:val="24"/>
          <w:szCs w:val="24"/>
        </w:rPr>
        <w:t>«Средства массовой информации»</w:t>
      </w:r>
      <w:r w:rsidRPr="00960C1C">
        <w:rPr>
          <w:sz w:val="24"/>
          <w:szCs w:val="24"/>
        </w:rPr>
        <w:t xml:space="preserve"> кассовые расходы составили 2 969 469,23 руб. или 54,69% к плану года (5 429 258,33 руб.);</w:t>
      </w:r>
    </w:p>
    <w:p w14:paraId="04D8B98F" w14:textId="77777777" w:rsidR="00960C1C" w:rsidRPr="00960C1C" w:rsidRDefault="00960C1C" w:rsidP="00960C1C">
      <w:pPr>
        <w:spacing w:line="240" w:lineRule="atLeast"/>
        <w:ind w:firstLine="709"/>
        <w:jc w:val="both"/>
        <w:rPr>
          <w:sz w:val="24"/>
          <w:szCs w:val="24"/>
        </w:rPr>
      </w:pPr>
      <w:r w:rsidRPr="00960C1C">
        <w:rPr>
          <w:sz w:val="24"/>
          <w:szCs w:val="24"/>
        </w:rPr>
        <w:t xml:space="preserve">- </w:t>
      </w:r>
      <w:r w:rsidRPr="00960C1C">
        <w:rPr>
          <w:b/>
          <w:sz w:val="24"/>
          <w:szCs w:val="24"/>
        </w:rPr>
        <w:t>«Обслуживание государственного и муниципального долга»</w:t>
      </w:r>
      <w:r w:rsidRPr="00960C1C">
        <w:rPr>
          <w:sz w:val="24"/>
          <w:szCs w:val="24"/>
        </w:rPr>
        <w:t xml:space="preserve"> кассовые расходы составили 0,00 руб. или 0,00% к плану года (30 000,00 руб.);</w:t>
      </w:r>
    </w:p>
    <w:p w14:paraId="09534485" w14:textId="77777777" w:rsidR="00960C1C" w:rsidRPr="00960C1C" w:rsidRDefault="00960C1C" w:rsidP="00960C1C">
      <w:pPr>
        <w:spacing w:line="240" w:lineRule="atLeast"/>
        <w:ind w:firstLine="709"/>
        <w:jc w:val="both"/>
        <w:rPr>
          <w:sz w:val="24"/>
          <w:szCs w:val="24"/>
        </w:rPr>
      </w:pPr>
      <w:r w:rsidRPr="00960C1C">
        <w:rPr>
          <w:sz w:val="24"/>
          <w:szCs w:val="24"/>
        </w:rPr>
        <w:t xml:space="preserve">- </w:t>
      </w:r>
      <w:r w:rsidRPr="00960C1C">
        <w:rPr>
          <w:b/>
          <w:sz w:val="24"/>
          <w:szCs w:val="24"/>
        </w:rPr>
        <w:t>«Межбюджетные трансферты»</w:t>
      </w:r>
      <w:r w:rsidRPr="00960C1C">
        <w:rPr>
          <w:sz w:val="24"/>
          <w:szCs w:val="24"/>
        </w:rPr>
        <w:t xml:space="preserve"> (финансовая помощь поселениям) кассовые расходы составили 92 673 942,03 руб. или 59,97% к плану года (154 523 946,36 руб.).</w:t>
      </w:r>
    </w:p>
    <w:p w14:paraId="5A78642D" w14:textId="77777777" w:rsidR="00960C1C" w:rsidRPr="00960C1C" w:rsidRDefault="00960C1C" w:rsidP="00960C1C">
      <w:pPr>
        <w:ind w:firstLine="540"/>
        <w:jc w:val="right"/>
        <w:rPr>
          <w:sz w:val="24"/>
          <w:szCs w:val="24"/>
        </w:rPr>
      </w:pPr>
    </w:p>
    <w:p w14:paraId="57A80596" w14:textId="77777777" w:rsidR="00960C1C" w:rsidRPr="00960C1C" w:rsidRDefault="00960C1C" w:rsidP="00960C1C">
      <w:pPr>
        <w:ind w:firstLine="567"/>
        <w:jc w:val="both"/>
        <w:rPr>
          <w:sz w:val="24"/>
          <w:szCs w:val="24"/>
        </w:rPr>
      </w:pPr>
      <w:r w:rsidRPr="00960C1C">
        <w:rPr>
          <w:sz w:val="24"/>
          <w:szCs w:val="24"/>
        </w:rPr>
        <w:lastRenderedPageBreak/>
        <w:t>По муниципальным программам исполнение составило 1 192 868 999,88 руб. в том числе:</w:t>
      </w:r>
    </w:p>
    <w:p w14:paraId="63EB3344" w14:textId="77777777" w:rsidR="00960C1C" w:rsidRPr="00960C1C" w:rsidRDefault="00960C1C" w:rsidP="00960C1C">
      <w:pPr>
        <w:ind w:firstLine="567"/>
        <w:jc w:val="both"/>
        <w:rPr>
          <w:sz w:val="24"/>
          <w:szCs w:val="24"/>
        </w:rPr>
      </w:pPr>
      <w:r w:rsidRPr="00960C1C">
        <w:rPr>
          <w:sz w:val="24"/>
          <w:szCs w:val="24"/>
        </w:rPr>
        <w:t>-муниципальная программа 39 «Развитие градостроительной деятельности, имущественных и земельных отношений, коммунальной инфраструктуры и дорожного хозяйства Заиграевского района»  57 264 401,39 руб.</w:t>
      </w:r>
    </w:p>
    <w:p w14:paraId="511AA77F" w14:textId="77777777" w:rsidR="00960C1C" w:rsidRPr="00960C1C" w:rsidRDefault="00960C1C" w:rsidP="00960C1C">
      <w:pPr>
        <w:ind w:firstLine="567"/>
        <w:jc w:val="both"/>
        <w:rPr>
          <w:sz w:val="24"/>
          <w:szCs w:val="24"/>
        </w:rPr>
      </w:pPr>
      <w:r w:rsidRPr="00960C1C">
        <w:rPr>
          <w:sz w:val="24"/>
          <w:szCs w:val="24"/>
        </w:rPr>
        <w:t>-муниципальная программа  40 «Развитие системы образования в муниципальном образовании «Заиграевский район» 887 263 848,30 руб.</w:t>
      </w:r>
    </w:p>
    <w:p w14:paraId="06988D47" w14:textId="77777777" w:rsidR="00960C1C" w:rsidRPr="00960C1C" w:rsidRDefault="00960C1C" w:rsidP="00960C1C">
      <w:pPr>
        <w:ind w:firstLine="567"/>
        <w:jc w:val="both"/>
        <w:rPr>
          <w:sz w:val="24"/>
          <w:szCs w:val="24"/>
        </w:rPr>
      </w:pPr>
      <w:r w:rsidRPr="00960C1C">
        <w:rPr>
          <w:sz w:val="24"/>
          <w:szCs w:val="24"/>
        </w:rPr>
        <w:t>-муниципальная программа 41 «Управление муниципальными финансами муниципального образования «Заиграевский район» 99 476 698,74руб.</w:t>
      </w:r>
    </w:p>
    <w:p w14:paraId="2570A3FA" w14:textId="77777777" w:rsidR="00960C1C" w:rsidRPr="00960C1C" w:rsidRDefault="00960C1C" w:rsidP="00960C1C">
      <w:pPr>
        <w:ind w:firstLine="567"/>
        <w:jc w:val="both"/>
        <w:rPr>
          <w:sz w:val="24"/>
          <w:szCs w:val="24"/>
        </w:rPr>
      </w:pPr>
      <w:r w:rsidRPr="00960C1C">
        <w:rPr>
          <w:sz w:val="24"/>
          <w:szCs w:val="24"/>
        </w:rPr>
        <w:t>-муниципальная программа 42 «Развитие муниципальной службы в муниципальном образовании «Заиграевский район»  0,00 руб.</w:t>
      </w:r>
    </w:p>
    <w:p w14:paraId="6D4F76B9" w14:textId="77777777" w:rsidR="00960C1C" w:rsidRPr="00960C1C" w:rsidRDefault="00960C1C" w:rsidP="00960C1C">
      <w:pPr>
        <w:ind w:firstLine="567"/>
        <w:jc w:val="both"/>
        <w:rPr>
          <w:sz w:val="24"/>
          <w:szCs w:val="24"/>
        </w:rPr>
      </w:pPr>
      <w:r w:rsidRPr="00960C1C">
        <w:rPr>
          <w:sz w:val="24"/>
          <w:szCs w:val="24"/>
        </w:rPr>
        <w:t>-муниципальная программа 43 «Содействие занятости населения в муниципальном образовании «Заиграевский район» 927 995,61руб.</w:t>
      </w:r>
    </w:p>
    <w:p w14:paraId="1C8A8D4C" w14:textId="77777777" w:rsidR="00960C1C" w:rsidRPr="00960C1C" w:rsidRDefault="00960C1C" w:rsidP="00960C1C">
      <w:pPr>
        <w:ind w:firstLine="567"/>
        <w:jc w:val="both"/>
        <w:rPr>
          <w:sz w:val="24"/>
          <w:szCs w:val="24"/>
        </w:rPr>
      </w:pPr>
      <w:r w:rsidRPr="00960C1C">
        <w:rPr>
          <w:sz w:val="24"/>
          <w:szCs w:val="24"/>
        </w:rPr>
        <w:t>-муниципальная программа 44 «Профилактика преступлений и иных правонарушений в Заиграевском районе» 257 365,00 руб.</w:t>
      </w:r>
    </w:p>
    <w:p w14:paraId="0A5B5A47" w14:textId="77777777" w:rsidR="00960C1C" w:rsidRPr="00960C1C" w:rsidRDefault="00960C1C" w:rsidP="00960C1C">
      <w:pPr>
        <w:ind w:firstLine="567"/>
        <w:jc w:val="both"/>
        <w:rPr>
          <w:sz w:val="24"/>
          <w:szCs w:val="24"/>
        </w:rPr>
      </w:pPr>
      <w:r w:rsidRPr="00960C1C">
        <w:rPr>
          <w:sz w:val="24"/>
          <w:szCs w:val="24"/>
        </w:rPr>
        <w:t>-муниципальная программа 45 «Административный контроль и муниципальный земельный контроль на территории муниципального образования «Заиграевский район» 779 252,20 руб.</w:t>
      </w:r>
    </w:p>
    <w:p w14:paraId="6DA31C13" w14:textId="77777777" w:rsidR="00960C1C" w:rsidRPr="00960C1C" w:rsidRDefault="00960C1C" w:rsidP="00960C1C">
      <w:pPr>
        <w:ind w:firstLine="567"/>
        <w:jc w:val="both"/>
        <w:rPr>
          <w:sz w:val="24"/>
          <w:szCs w:val="24"/>
        </w:rPr>
      </w:pPr>
      <w:r w:rsidRPr="00960C1C">
        <w:rPr>
          <w:sz w:val="24"/>
          <w:szCs w:val="24"/>
        </w:rPr>
        <w:t>-муниципальная программа 46 «Развитие и сохранение культуры, развитие взаимодействия общественных организаций и органов местного самоуправления Заиграевского района» 97 260 298,05руб.</w:t>
      </w:r>
    </w:p>
    <w:p w14:paraId="2578ED48" w14:textId="77777777" w:rsidR="00960C1C" w:rsidRPr="00960C1C" w:rsidRDefault="00960C1C" w:rsidP="00960C1C">
      <w:pPr>
        <w:ind w:firstLine="567"/>
        <w:jc w:val="both"/>
        <w:rPr>
          <w:sz w:val="24"/>
          <w:szCs w:val="24"/>
        </w:rPr>
      </w:pPr>
      <w:r w:rsidRPr="00960C1C">
        <w:rPr>
          <w:sz w:val="24"/>
          <w:szCs w:val="24"/>
        </w:rPr>
        <w:t>-муниципальная программа 47 «Обеспечение безопасности жизнедеятельности населения на территории муниципального образования «Заиграевский район» 2 034 450,89руб.</w:t>
      </w:r>
    </w:p>
    <w:p w14:paraId="2B3397AF" w14:textId="77777777" w:rsidR="00960C1C" w:rsidRPr="00960C1C" w:rsidRDefault="00960C1C" w:rsidP="00960C1C">
      <w:pPr>
        <w:ind w:firstLine="567"/>
        <w:jc w:val="both"/>
        <w:rPr>
          <w:sz w:val="24"/>
          <w:szCs w:val="24"/>
        </w:rPr>
      </w:pPr>
      <w:r w:rsidRPr="00960C1C">
        <w:rPr>
          <w:sz w:val="24"/>
          <w:szCs w:val="24"/>
        </w:rPr>
        <w:t>-муниципальная программа 48 «Профилактика терроризма и экстремизма на территории муниципального образования «Заиграевский район» 11 400,00 руб.</w:t>
      </w:r>
    </w:p>
    <w:p w14:paraId="754ED4B6" w14:textId="77777777" w:rsidR="00960C1C" w:rsidRPr="00960C1C" w:rsidRDefault="00960C1C" w:rsidP="00960C1C">
      <w:pPr>
        <w:ind w:firstLine="567"/>
        <w:jc w:val="both"/>
        <w:rPr>
          <w:sz w:val="24"/>
          <w:szCs w:val="24"/>
        </w:rPr>
      </w:pPr>
      <w:r w:rsidRPr="00960C1C">
        <w:rPr>
          <w:sz w:val="24"/>
          <w:szCs w:val="24"/>
        </w:rPr>
        <w:t>- муниципальная программа 49 «Развитие физической культуры, спорта и реализация молодежной политики в муниципальном образовании «Заиграевский район» 46 222 736,20 руб.</w:t>
      </w:r>
    </w:p>
    <w:p w14:paraId="6C433689" w14:textId="77777777" w:rsidR="00960C1C" w:rsidRPr="00960C1C" w:rsidRDefault="00960C1C" w:rsidP="00960C1C">
      <w:pPr>
        <w:ind w:firstLine="567"/>
        <w:jc w:val="both"/>
        <w:rPr>
          <w:sz w:val="24"/>
          <w:szCs w:val="24"/>
        </w:rPr>
      </w:pPr>
      <w:r w:rsidRPr="00960C1C">
        <w:rPr>
          <w:sz w:val="24"/>
          <w:szCs w:val="24"/>
        </w:rPr>
        <w:t>-муниципальная программа 50 «Патриотическое воспитание граждан муниципального образования «Заиграевский район» на 2024-2029 годы» 210 840,00 руб.</w:t>
      </w:r>
    </w:p>
    <w:p w14:paraId="69901FAD" w14:textId="77777777" w:rsidR="00960C1C" w:rsidRPr="00960C1C" w:rsidRDefault="00960C1C" w:rsidP="00960C1C">
      <w:pPr>
        <w:ind w:firstLine="567"/>
        <w:jc w:val="both"/>
        <w:rPr>
          <w:sz w:val="24"/>
          <w:szCs w:val="24"/>
        </w:rPr>
      </w:pPr>
      <w:r w:rsidRPr="00960C1C">
        <w:rPr>
          <w:sz w:val="24"/>
          <w:szCs w:val="24"/>
        </w:rPr>
        <w:t>-муниципальная программа 51 ««Комплексное развитие сельских территорий и агропромышленного комплекса муниципального образования «Заиграевский район» Республики Бурятия» 862 198,00 руб.</w:t>
      </w:r>
    </w:p>
    <w:p w14:paraId="591C1E11" w14:textId="77777777" w:rsidR="00960C1C" w:rsidRPr="00960C1C" w:rsidRDefault="00960C1C" w:rsidP="00960C1C">
      <w:pPr>
        <w:ind w:firstLine="567"/>
        <w:jc w:val="both"/>
        <w:rPr>
          <w:sz w:val="24"/>
          <w:szCs w:val="24"/>
        </w:rPr>
      </w:pPr>
      <w:r w:rsidRPr="00960C1C">
        <w:rPr>
          <w:sz w:val="24"/>
          <w:szCs w:val="24"/>
        </w:rPr>
        <w:t>-муниципальная программа 52 «Развитие малого и среднего предпринимательства в Заиграевском районе» 40 498,50 руб.</w:t>
      </w:r>
    </w:p>
    <w:p w14:paraId="26BA536F" w14:textId="77777777" w:rsidR="00960C1C" w:rsidRPr="00960C1C" w:rsidRDefault="00960C1C" w:rsidP="00960C1C">
      <w:pPr>
        <w:ind w:firstLine="567"/>
        <w:jc w:val="both"/>
        <w:rPr>
          <w:sz w:val="24"/>
          <w:szCs w:val="24"/>
        </w:rPr>
      </w:pPr>
      <w:r w:rsidRPr="00960C1C">
        <w:rPr>
          <w:sz w:val="24"/>
          <w:szCs w:val="24"/>
        </w:rPr>
        <w:t>- муниципальная программа 53 «Развитие туризма в Заиграевском районе» 0,00 руб.</w:t>
      </w:r>
    </w:p>
    <w:p w14:paraId="551F9A52" w14:textId="77777777" w:rsidR="00960C1C" w:rsidRPr="00960C1C" w:rsidRDefault="00960C1C" w:rsidP="00960C1C">
      <w:pPr>
        <w:ind w:firstLine="567"/>
        <w:jc w:val="both"/>
        <w:rPr>
          <w:sz w:val="24"/>
          <w:szCs w:val="24"/>
        </w:rPr>
      </w:pPr>
      <w:r w:rsidRPr="00960C1C">
        <w:rPr>
          <w:sz w:val="24"/>
          <w:szCs w:val="24"/>
        </w:rPr>
        <w:t xml:space="preserve">-муниципальная программа 54 «Формирование комфортной городской среды поселка Заиграево Заиграевского района Республики Бурятия на 2025-2030 годы» 257 017,00 руб.     </w:t>
      </w:r>
    </w:p>
    <w:p w14:paraId="38702331" w14:textId="77777777" w:rsidR="00960C1C" w:rsidRPr="00960C1C" w:rsidRDefault="00960C1C" w:rsidP="00960C1C">
      <w:pPr>
        <w:ind w:firstLine="567"/>
        <w:jc w:val="both"/>
        <w:rPr>
          <w:sz w:val="24"/>
          <w:szCs w:val="24"/>
        </w:rPr>
      </w:pPr>
      <w:r w:rsidRPr="00960C1C">
        <w:rPr>
          <w:sz w:val="24"/>
          <w:szCs w:val="24"/>
        </w:rPr>
        <w:t>На непрограммные расходы направлено 128 286 053,74 руб., в том числе на обеспечение деятельности администрации муниципального образования «Заиграевский район», обеспечение деятельности Заиграевского районного Совета депутатов  муниципального образования «Заиграевский район», обеспечение деятельности Ревизионной комиссии муниципального образования «Заиграевский район», обеспечение деятельности муниципального казенного учреждения «Хозяйственно-транспортный отдел» администрации муниципального образования «Заиграевский район», МКУ «Управление культуры» администрации муниципального образования «Заиграевский район», Управление образования администрации муниципального образования «Заиграевский район».</w:t>
      </w:r>
    </w:p>
    <w:p w14:paraId="4102DBC1" w14:textId="77777777" w:rsidR="00960C1C" w:rsidRPr="00960C1C" w:rsidRDefault="00960C1C" w:rsidP="00960C1C">
      <w:pPr>
        <w:ind w:firstLine="851"/>
        <w:jc w:val="both"/>
        <w:rPr>
          <w:sz w:val="24"/>
          <w:szCs w:val="24"/>
        </w:rPr>
      </w:pPr>
      <w:r w:rsidRPr="00960C1C">
        <w:rPr>
          <w:sz w:val="24"/>
          <w:szCs w:val="24"/>
        </w:rPr>
        <w:t xml:space="preserve">По расходам бюджет муниципального района в отчете об исполнении бюджета на 01.07.2025 г. больше плановых назначений утвержденного бюджета МО «Заиграевский район» на 524 055,00 руб., в связи с направленным уведомлением из бюджета Республики Бурятия о предоставлении иных межбюджетных трансфертов из республиканского бюджета </w:t>
      </w:r>
      <w:r w:rsidRPr="00960C1C">
        <w:rPr>
          <w:sz w:val="24"/>
          <w:szCs w:val="24"/>
        </w:rPr>
        <w:lastRenderedPageBreak/>
        <w:t>бюджетам муниципальных образований в Республике Бурятия на обеспечение деятельности муниципальных центров управления, в том числе по:</w:t>
      </w:r>
    </w:p>
    <w:p w14:paraId="25B5437F" w14:textId="77777777" w:rsidR="00960C1C" w:rsidRPr="00960C1C" w:rsidRDefault="00960C1C" w:rsidP="00960C1C">
      <w:pPr>
        <w:tabs>
          <w:tab w:val="left" w:pos="2842"/>
        </w:tabs>
        <w:jc w:val="both"/>
        <w:rPr>
          <w:i/>
          <w:sz w:val="24"/>
          <w:szCs w:val="24"/>
        </w:rPr>
      </w:pPr>
      <w:r w:rsidRPr="00960C1C">
        <w:rPr>
          <w:sz w:val="24"/>
          <w:szCs w:val="24"/>
        </w:rPr>
        <w:t xml:space="preserve">- Администрации муниципального образования больше на сумму 524 055,00 руб. </w:t>
      </w:r>
    </w:p>
    <w:p w14:paraId="35EB2472" w14:textId="77777777" w:rsidR="00960C1C" w:rsidRPr="00960C1C" w:rsidRDefault="00960C1C" w:rsidP="00960C1C">
      <w:pPr>
        <w:ind w:firstLine="708"/>
        <w:jc w:val="both"/>
        <w:rPr>
          <w:sz w:val="24"/>
          <w:szCs w:val="24"/>
        </w:rPr>
      </w:pPr>
      <w:r w:rsidRPr="00960C1C">
        <w:rPr>
          <w:sz w:val="24"/>
          <w:szCs w:val="24"/>
        </w:rPr>
        <w:t xml:space="preserve">Бюджет исполнен с профицитом в сумме 18 383 041,85 руб. </w:t>
      </w:r>
    </w:p>
    <w:p w14:paraId="18E203EE" w14:textId="77777777" w:rsidR="00960C1C" w:rsidRPr="00960C1C" w:rsidRDefault="00960C1C" w:rsidP="00960C1C">
      <w:pPr>
        <w:jc w:val="both"/>
        <w:rPr>
          <w:sz w:val="24"/>
          <w:szCs w:val="24"/>
        </w:rPr>
      </w:pPr>
    </w:p>
    <w:p w14:paraId="31BD851F" w14:textId="77777777" w:rsidR="00960C1C" w:rsidRPr="00960C1C" w:rsidRDefault="00960C1C" w:rsidP="00960C1C">
      <w:pPr>
        <w:ind w:firstLine="709"/>
        <w:contextualSpacing/>
        <w:jc w:val="both"/>
        <w:rPr>
          <w:rFonts w:eastAsia="Calibri"/>
          <w:b/>
          <w:sz w:val="24"/>
          <w:szCs w:val="24"/>
          <w:lang w:eastAsia="en-US"/>
        </w:rPr>
      </w:pPr>
      <w:r w:rsidRPr="00960C1C">
        <w:rPr>
          <w:rFonts w:eastAsia="Calibri"/>
          <w:b/>
          <w:sz w:val="24"/>
          <w:szCs w:val="24"/>
          <w:lang w:eastAsia="en-US"/>
        </w:rPr>
        <w:t>Труд и занятость</w:t>
      </w:r>
    </w:p>
    <w:p w14:paraId="4EA8D0ED" w14:textId="77777777" w:rsidR="00960C1C" w:rsidRPr="00960C1C" w:rsidRDefault="00960C1C" w:rsidP="00960C1C">
      <w:pPr>
        <w:ind w:firstLine="709"/>
        <w:contextualSpacing/>
        <w:jc w:val="both"/>
        <w:rPr>
          <w:rFonts w:eastAsia="Calibri"/>
          <w:b/>
          <w:sz w:val="24"/>
          <w:szCs w:val="24"/>
          <w:lang w:eastAsia="en-US"/>
        </w:rPr>
      </w:pPr>
    </w:p>
    <w:p w14:paraId="3D63E5B2" w14:textId="77777777" w:rsidR="00960C1C" w:rsidRPr="00960C1C" w:rsidRDefault="00960C1C" w:rsidP="00960C1C">
      <w:pPr>
        <w:ind w:firstLine="709"/>
        <w:contextualSpacing/>
        <w:jc w:val="both"/>
        <w:rPr>
          <w:sz w:val="24"/>
          <w:szCs w:val="24"/>
        </w:rPr>
      </w:pPr>
      <w:r w:rsidRPr="00960C1C">
        <w:rPr>
          <w:sz w:val="24"/>
          <w:szCs w:val="24"/>
        </w:rPr>
        <w:t xml:space="preserve">Численность экономически активного населения в 2025 году составит23,287 тыс. человек, к 2024 году – 99,6 % (2024 год – 23,377 тыс. рублей).Небольшое снижение рабочей силы в 2025 связано со снижением общей безработицы в районе (количества безработных граждан), при этом численность занятых в районе растет незначительно. </w:t>
      </w:r>
    </w:p>
    <w:p w14:paraId="3C6FB016" w14:textId="77777777" w:rsidR="00960C1C" w:rsidRPr="00960C1C" w:rsidRDefault="00960C1C" w:rsidP="00960C1C">
      <w:pPr>
        <w:ind w:firstLine="708"/>
        <w:jc w:val="both"/>
        <w:rPr>
          <w:sz w:val="24"/>
          <w:szCs w:val="24"/>
        </w:rPr>
      </w:pPr>
      <w:r w:rsidRPr="00960C1C">
        <w:rPr>
          <w:sz w:val="24"/>
          <w:szCs w:val="24"/>
        </w:rPr>
        <w:t>Численность занятых в экономике граждан в 2025 году прогнозируется в количестве 22,337 тыс. человек, к 2024 году – 100,04 % (2024 год – 22,327 тыс. человек).</w:t>
      </w:r>
    </w:p>
    <w:p w14:paraId="23C30E57" w14:textId="77777777" w:rsidR="00960C1C" w:rsidRPr="00960C1C" w:rsidRDefault="00960C1C" w:rsidP="00960C1C">
      <w:pPr>
        <w:ind w:firstLine="709"/>
        <w:jc w:val="both"/>
        <w:rPr>
          <w:sz w:val="24"/>
          <w:szCs w:val="24"/>
        </w:rPr>
      </w:pPr>
      <w:r w:rsidRPr="00960C1C">
        <w:rPr>
          <w:sz w:val="24"/>
          <w:szCs w:val="24"/>
        </w:rPr>
        <w:t xml:space="preserve">Основная занятость на территории района формируется в сельском хозяйстве </w:t>
      </w:r>
      <w:r w:rsidRPr="00960C1C">
        <w:rPr>
          <w:i/>
          <w:sz w:val="24"/>
          <w:szCs w:val="24"/>
        </w:rPr>
        <w:t>(АО Свинокомплекс Восточно-Сибирский», КФХ, ЛПХ)</w:t>
      </w:r>
      <w:r w:rsidRPr="00960C1C">
        <w:rPr>
          <w:sz w:val="24"/>
          <w:szCs w:val="24"/>
        </w:rPr>
        <w:t>, на обрабатывающих производствах (</w:t>
      </w:r>
      <w:r w:rsidRPr="00960C1C">
        <w:rPr>
          <w:i/>
          <w:sz w:val="24"/>
          <w:szCs w:val="24"/>
        </w:rPr>
        <w:t>пищевые производства, производство строительных материалов</w:t>
      </w:r>
      <w:r w:rsidRPr="00960C1C">
        <w:rPr>
          <w:sz w:val="24"/>
          <w:szCs w:val="24"/>
        </w:rPr>
        <w:t>), в сфере торговли, на транспорте (</w:t>
      </w:r>
      <w:r w:rsidRPr="00960C1C">
        <w:rPr>
          <w:i/>
          <w:sz w:val="24"/>
          <w:szCs w:val="24"/>
        </w:rPr>
        <w:t>ОАО РЖД</w:t>
      </w:r>
      <w:r w:rsidRPr="00960C1C">
        <w:rPr>
          <w:sz w:val="24"/>
          <w:szCs w:val="24"/>
        </w:rPr>
        <w:t xml:space="preserve">, </w:t>
      </w:r>
      <w:proofErr w:type="spellStart"/>
      <w:r w:rsidRPr="00960C1C">
        <w:rPr>
          <w:i/>
          <w:sz w:val="24"/>
          <w:szCs w:val="24"/>
        </w:rPr>
        <w:t>Тугнуйское</w:t>
      </w:r>
      <w:proofErr w:type="spellEnd"/>
      <w:r w:rsidRPr="00960C1C">
        <w:rPr>
          <w:i/>
          <w:sz w:val="24"/>
          <w:szCs w:val="24"/>
        </w:rPr>
        <w:t xml:space="preserve"> погрузочно-транспортное управление),</w:t>
      </w:r>
      <w:r w:rsidRPr="00960C1C">
        <w:rPr>
          <w:sz w:val="24"/>
          <w:szCs w:val="24"/>
        </w:rPr>
        <w:t xml:space="preserve"> в госуправлении и обеспечении военной безопасности (</w:t>
      </w:r>
      <w:r w:rsidRPr="00960C1C">
        <w:rPr>
          <w:i/>
          <w:sz w:val="24"/>
          <w:szCs w:val="24"/>
        </w:rPr>
        <w:t>войсковые части)</w:t>
      </w:r>
      <w:r w:rsidRPr="00960C1C">
        <w:rPr>
          <w:sz w:val="24"/>
          <w:szCs w:val="24"/>
        </w:rPr>
        <w:t>, в образовании и здравоохранении.</w:t>
      </w:r>
    </w:p>
    <w:p w14:paraId="0D09EAFD" w14:textId="77777777" w:rsidR="00960C1C" w:rsidRPr="00960C1C" w:rsidRDefault="00960C1C" w:rsidP="00960C1C">
      <w:pPr>
        <w:ind w:firstLine="708"/>
        <w:jc w:val="both"/>
        <w:rPr>
          <w:sz w:val="24"/>
          <w:szCs w:val="24"/>
        </w:rPr>
      </w:pPr>
      <w:r w:rsidRPr="00960C1C">
        <w:rPr>
          <w:sz w:val="24"/>
          <w:szCs w:val="24"/>
        </w:rPr>
        <w:t xml:space="preserve">Учитывая, </w:t>
      </w:r>
      <w:proofErr w:type="spellStart"/>
      <w:r w:rsidRPr="00960C1C">
        <w:rPr>
          <w:sz w:val="24"/>
          <w:szCs w:val="24"/>
        </w:rPr>
        <w:t>пригородноеположение</w:t>
      </w:r>
      <w:proofErr w:type="spellEnd"/>
      <w:r w:rsidRPr="00960C1C">
        <w:rPr>
          <w:sz w:val="24"/>
          <w:szCs w:val="24"/>
        </w:rPr>
        <w:t xml:space="preserve"> Заиграевского района большой процент населения вовлечен в маятниковую миграцию. Жители п. </w:t>
      </w:r>
      <w:proofErr w:type="spellStart"/>
      <w:r w:rsidRPr="00960C1C">
        <w:rPr>
          <w:sz w:val="24"/>
          <w:szCs w:val="24"/>
        </w:rPr>
        <w:t>Эрхирик</w:t>
      </w:r>
      <w:proofErr w:type="spellEnd"/>
      <w:r w:rsidRPr="00960C1C">
        <w:rPr>
          <w:sz w:val="24"/>
          <w:szCs w:val="24"/>
        </w:rPr>
        <w:t xml:space="preserve">, п. Нижние </w:t>
      </w:r>
      <w:proofErr w:type="spellStart"/>
      <w:r w:rsidRPr="00960C1C">
        <w:rPr>
          <w:sz w:val="24"/>
          <w:szCs w:val="24"/>
        </w:rPr>
        <w:t>Тальцы</w:t>
      </w:r>
      <w:proofErr w:type="spellEnd"/>
      <w:r w:rsidRPr="00960C1C">
        <w:rPr>
          <w:sz w:val="24"/>
          <w:szCs w:val="24"/>
        </w:rPr>
        <w:t xml:space="preserve">, п. </w:t>
      </w:r>
      <w:proofErr w:type="spellStart"/>
      <w:r w:rsidRPr="00960C1C">
        <w:rPr>
          <w:sz w:val="24"/>
          <w:szCs w:val="24"/>
        </w:rPr>
        <w:t>Онохой</w:t>
      </w:r>
      <w:proofErr w:type="spellEnd"/>
      <w:r w:rsidRPr="00960C1C">
        <w:rPr>
          <w:sz w:val="24"/>
          <w:szCs w:val="24"/>
        </w:rPr>
        <w:t xml:space="preserve"> трудоустроены в г. Улан-Удэ. Кроме этого, более 60% трудоспособного населения п. </w:t>
      </w:r>
      <w:proofErr w:type="spellStart"/>
      <w:r w:rsidRPr="00960C1C">
        <w:rPr>
          <w:sz w:val="24"/>
          <w:szCs w:val="24"/>
        </w:rPr>
        <w:t>Челутай</w:t>
      </w:r>
      <w:proofErr w:type="spellEnd"/>
      <w:r w:rsidRPr="00960C1C">
        <w:rPr>
          <w:sz w:val="24"/>
          <w:szCs w:val="24"/>
        </w:rPr>
        <w:t xml:space="preserve"> 24 км., п. </w:t>
      </w:r>
      <w:proofErr w:type="spellStart"/>
      <w:r w:rsidRPr="00960C1C">
        <w:rPr>
          <w:sz w:val="24"/>
          <w:szCs w:val="24"/>
        </w:rPr>
        <w:t>Шабур</w:t>
      </w:r>
      <w:proofErr w:type="spellEnd"/>
      <w:r w:rsidRPr="00960C1C">
        <w:rPr>
          <w:sz w:val="24"/>
          <w:szCs w:val="24"/>
        </w:rPr>
        <w:t xml:space="preserve"> работают в АО «Разрез </w:t>
      </w:r>
      <w:proofErr w:type="spellStart"/>
      <w:r w:rsidRPr="00960C1C">
        <w:rPr>
          <w:sz w:val="24"/>
          <w:szCs w:val="24"/>
        </w:rPr>
        <w:t>Тугнуйский</w:t>
      </w:r>
      <w:proofErr w:type="spellEnd"/>
      <w:r w:rsidRPr="00960C1C">
        <w:rPr>
          <w:sz w:val="24"/>
          <w:szCs w:val="24"/>
        </w:rPr>
        <w:t>».</w:t>
      </w:r>
    </w:p>
    <w:p w14:paraId="5088950C" w14:textId="77777777" w:rsidR="00960C1C" w:rsidRPr="00960C1C" w:rsidRDefault="00960C1C" w:rsidP="00960C1C">
      <w:pPr>
        <w:ind w:firstLine="709"/>
        <w:contextualSpacing/>
        <w:jc w:val="both"/>
        <w:rPr>
          <w:sz w:val="24"/>
          <w:szCs w:val="24"/>
        </w:rPr>
      </w:pPr>
      <w:r w:rsidRPr="00960C1C">
        <w:rPr>
          <w:sz w:val="24"/>
          <w:szCs w:val="24"/>
        </w:rPr>
        <w:t>С целью сохранения численности занятых в экономике и создания новых рабочих мест в 2025 году на территории района продолжается реализация</w:t>
      </w:r>
      <w:r>
        <w:rPr>
          <w:sz w:val="24"/>
          <w:szCs w:val="24"/>
        </w:rPr>
        <w:t xml:space="preserve"> </w:t>
      </w:r>
      <w:r w:rsidRPr="00960C1C">
        <w:rPr>
          <w:sz w:val="24"/>
          <w:szCs w:val="24"/>
        </w:rPr>
        <w:t>муниципальных программ:</w:t>
      </w:r>
    </w:p>
    <w:p w14:paraId="22CABC7C" w14:textId="77777777" w:rsidR="00960C1C" w:rsidRPr="00960C1C" w:rsidRDefault="00960C1C" w:rsidP="00960C1C">
      <w:pPr>
        <w:pStyle w:val="af2"/>
        <w:numPr>
          <w:ilvl w:val="0"/>
          <w:numId w:val="37"/>
        </w:numPr>
        <w:spacing w:after="0"/>
        <w:ind w:left="0" w:firstLine="709"/>
        <w:jc w:val="both"/>
        <w:rPr>
          <w:szCs w:val="24"/>
        </w:rPr>
      </w:pPr>
      <w:r w:rsidRPr="00960C1C">
        <w:rPr>
          <w:szCs w:val="24"/>
        </w:rPr>
        <w:t>Муниципальная программа «Содействие занятости населения в муниципальном образовании «Заиграевский район». В 2025 году программой предусмотрено 1,3 млн. рублей на трудоустройство 408 детей в возрасте от 14 до 18 лет.</w:t>
      </w:r>
    </w:p>
    <w:p w14:paraId="56ADB3B1" w14:textId="77777777" w:rsidR="00960C1C" w:rsidRPr="00960C1C" w:rsidRDefault="00960C1C" w:rsidP="00960C1C">
      <w:pPr>
        <w:ind w:firstLine="708"/>
        <w:jc w:val="both"/>
        <w:rPr>
          <w:sz w:val="24"/>
          <w:szCs w:val="24"/>
        </w:rPr>
      </w:pPr>
      <w:r w:rsidRPr="00960C1C">
        <w:rPr>
          <w:sz w:val="24"/>
          <w:szCs w:val="24"/>
        </w:rPr>
        <w:t>2. Муниципальная программа «Профилактика преступлений и иных правонарушений в Заиграевском районе» предусмотрено мероприятие по содействию в трудоустройстве лиц, осужденных к наказанию в виде исправительных работ. Что способствует улучшению криминальной обстановки в районе и решению проблемы дефицита кадров. В 2025 году трудоустроены 2 осужденных.</w:t>
      </w:r>
    </w:p>
    <w:p w14:paraId="60D3748D" w14:textId="77777777" w:rsidR="00960C1C" w:rsidRPr="00960C1C" w:rsidRDefault="00960C1C" w:rsidP="00960C1C">
      <w:pPr>
        <w:ind w:firstLine="708"/>
        <w:jc w:val="both"/>
        <w:rPr>
          <w:sz w:val="24"/>
          <w:szCs w:val="24"/>
        </w:rPr>
      </w:pPr>
      <w:r w:rsidRPr="00960C1C">
        <w:rPr>
          <w:sz w:val="24"/>
          <w:szCs w:val="24"/>
        </w:rPr>
        <w:t xml:space="preserve">3. Муниципальная программа Комплексное развитие сельских территорий и агропромышленного комплекса муниципального образования «Заиграевский район». Через муниципальную программу на территории района реализуется Государственная программа «Комплексное развитие сельских территорий» при </w:t>
      </w:r>
      <w:proofErr w:type="spellStart"/>
      <w:r w:rsidRPr="00960C1C">
        <w:rPr>
          <w:sz w:val="24"/>
          <w:szCs w:val="24"/>
        </w:rPr>
        <w:t>софинансировании</w:t>
      </w:r>
      <w:proofErr w:type="spellEnd"/>
      <w:r w:rsidRPr="00960C1C">
        <w:rPr>
          <w:sz w:val="24"/>
          <w:szCs w:val="24"/>
        </w:rPr>
        <w:t xml:space="preserve"> из местного бюджета. Программа предусматривает имущественную поддержку работников социальной сферы и агропромышленного комплекса. Так в 2025 году строится дом в с. Нарын-</w:t>
      </w:r>
      <w:proofErr w:type="spellStart"/>
      <w:r w:rsidRPr="00960C1C">
        <w:rPr>
          <w:sz w:val="24"/>
          <w:szCs w:val="24"/>
        </w:rPr>
        <w:t>Ацагат</w:t>
      </w:r>
      <w:proofErr w:type="spellEnd"/>
      <w:r w:rsidRPr="00960C1C">
        <w:rPr>
          <w:sz w:val="24"/>
          <w:szCs w:val="24"/>
        </w:rPr>
        <w:t xml:space="preserve"> для работника крестьянского (фермерского) хозяйства площадью 72 кв. метра.</w:t>
      </w:r>
    </w:p>
    <w:p w14:paraId="2B2B2A9A" w14:textId="77777777" w:rsidR="00960C1C" w:rsidRPr="00960C1C" w:rsidRDefault="00960C1C" w:rsidP="00960C1C">
      <w:pPr>
        <w:ind w:firstLine="708"/>
        <w:jc w:val="both"/>
        <w:rPr>
          <w:sz w:val="24"/>
          <w:szCs w:val="24"/>
        </w:rPr>
      </w:pPr>
      <w:r w:rsidRPr="00960C1C">
        <w:rPr>
          <w:sz w:val="24"/>
          <w:szCs w:val="24"/>
        </w:rPr>
        <w:t>На территории Заиграевского района функцию по обеспечению занятости населения и поддержке граждан на рынке труда осуществляет ГКУ ЦЗН Заиграевского района.</w:t>
      </w:r>
    </w:p>
    <w:p w14:paraId="320E2692" w14:textId="77777777" w:rsidR="00960C1C" w:rsidRPr="00960C1C" w:rsidRDefault="00960C1C" w:rsidP="00960C1C">
      <w:pPr>
        <w:ind w:firstLine="708"/>
        <w:jc w:val="both"/>
        <w:rPr>
          <w:sz w:val="24"/>
          <w:szCs w:val="24"/>
        </w:rPr>
      </w:pPr>
      <w:r w:rsidRPr="00960C1C">
        <w:rPr>
          <w:sz w:val="24"/>
          <w:szCs w:val="24"/>
        </w:rPr>
        <w:t xml:space="preserve">За 1 полугодие 2025 года признано безработными гражданами 154 человек, из них трудоустроено 42 человека. </w:t>
      </w:r>
    </w:p>
    <w:p w14:paraId="63EA7399" w14:textId="77777777" w:rsidR="00960C1C" w:rsidRPr="00960C1C" w:rsidRDefault="00960C1C" w:rsidP="00960C1C">
      <w:pPr>
        <w:ind w:firstLine="709"/>
        <w:contextualSpacing/>
        <w:jc w:val="both"/>
        <w:rPr>
          <w:sz w:val="24"/>
          <w:szCs w:val="24"/>
        </w:rPr>
      </w:pPr>
      <w:r w:rsidRPr="00960C1C">
        <w:rPr>
          <w:sz w:val="24"/>
          <w:szCs w:val="24"/>
        </w:rPr>
        <w:t>Психологическая поддержка оказана 56 безработным гражданам.</w:t>
      </w:r>
    </w:p>
    <w:p w14:paraId="34619624" w14:textId="77777777" w:rsidR="00960C1C" w:rsidRPr="00960C1C" w:rsidRDefault="00960C1C" w:rsidP="00960C1C">
      <w:pPr>
        <w:ind w:firstLine="709"/>
        <w:contextualSpacing/>
        <w:jc w:val="both"/>
        <w:rPr>
          <w:sz w:val="24"/>
          <w:szCs w:val="24"/>
        </w:rPr>
      </w:pPr>
      <w:r w:rsidRPr="00960C1C">
        <w:rPr>
          <w:sz w:val="24"/>
          <w:szCs w:val="24"/>
        </w:rPr>
        <w:t>Прошли социальную адаптацию 63человека.</w:t>
      </w:r>
    </w:p>
    <w:p w14:paraId="1EC9A997" w14:textId="77777777" w:rsidR="00960C1C" w:rsidRPr="00960C1C" w:rsidRDefault="00960C1C" w:rsidP="00960C1C">
      <w:pPr>
        <w:ind w:firstLine="709"/>
        <w:contextualSpacing/>
        <w:jc w:val="both"/>
        <w:rPr>
          <w:sz w:val="24"/>
          <w:szCs w:val="24"/>
        </w:rPr>
      </w:pPr>
      <w:r w:rsidRPr="00960C1C">
        <w:rPr>
          <w:sz w:val="24"/>
          <w:szCs w:val="24"/>
        </w:rPr>
        <w:t>Направлено на профессиональное обучение – 25 безработных, прошли обучение 17 человек.</w:t>
      </w:r>
    </w:p>
    <w:p w14:paraId="397BB669" w14:textId="77777777" w:rsidR="00960C1C" w:rsidRPr="00960C1C" w:rsidRDefault="00960C1C" w:rsidP="00960C1C">
      <w:pPr>
        <w:ind w:firstLine="709"/>
        <w:contextualSpacing/>
        <w:jc w:val="both"/>
        <w:rPr>
          <w:sz w:val="24"/>
          <w:szCs w:val="24"/>
        </w:rPr>
      </w:pPr>
      <w:r w:rsidRPr="00960C1C">
        <w:rPr>
          <w:sz w:val="24"/>
          <w:szCs w:val="24"/>
        </w:rPr>
        <w:t>В первом полугодии трудоустроено 272 несовершеннолетних гражданина в возрасте от 14 до 18 лет.</w:t>
      </w:r>
    </w:p>
    <w:p w14:paraId="5A11A898" w14:textId="77777777" w:rsidR="00960C1C" w:rsidRPr="00960C1C" w:rsidRDefault="00960C1C" w:rsidP="00960C1C">
      <w:pPr>
        <w:ind w:firstLine="709"/>
        <w:contextualSpacing/>
        <w:jc w:val="both"/>
        <w:rPr>
          <w:sz w:val="24"/>
          <w:szCs w:val="24"/>
        </w:rPr>
      </w:pPr>
      <w:r w:rsidRPr="00960C1C">
        <w:rPr>
          <w:sz w:val="24"/>
          <w:szCs w:val="24"/>
        </w:rPr>
        <w:t xml:space="preserve">3-м безработным гражданам оказана государственная поддержка по содействию началу осуществления предпринимательской деятельности в сумме 381 тыс. рублей, в результате все 3-е граждан зарегистрировались в качестве самозанятых и открыли </w:t>
      </w:r>
      <w:r w:rsidRPr="00960C1C">
        <w:rPr>
          <w:sz w:val="24"/>
          <w:szCs w:val="24"/>
        </w:rPr>
        <w:lastRenderedPageBreak/>
        <w:t>собственное дело по видам экономической деятельности: предоставление косметических услуг парикмахерскими и салонами красоты, предоставление парикмахерских услуг, торговля розничная товарами культурно-развлекательного назначения в специализированных магазинах.</w:t>
      </w:r>
    </w:p>
    <w:p w14:paraId="727DAFE0" w14:textId="77777777" w:rsidR="00960C1C" w:rsidRPr="00960C1C" w:rsidRDefault="00960C1C" w:rsidP="00960C1C">
      <w:pPr>
        <w:ind w:firstLine="709"/>
        <w:contextualSpacing/>
        <w:jc w:val="both"/>
        <w:rPr>
          <w:sz w:val="24"/>
          <w:szCs w:val="24"/>
        </w:rPr>
      </w:pPr>
      <w:r w:rsidRPr="00960C1C">
        <w:rPr>
          <w:sz w:val="24"/>
          <w:szCs w:val="24"/>
        </w:rPr>
        <w:t xml:space="preserve">Уровень регистрируемой безработицы – 0,42 %, за аналогичный период предыдущего года составлял 0,55 %. </w:t>
      </w:r>
    </w:p>
    <w:p w14:paraId="5AD10A5A" w14:textId="77777777" w:rsidR="00960C1C" w:rsidRPr="00960C1C" w:rsidRDefault="00960C1C" w:rsidP="00960C1C">
      <w:pPr>
        <w:ind w:firstLine="709"/>
        <w:contextualSpacing/>
        <w:jc w:val="both"/>
        <w:rPr>
          <w:sz w:val="24"/>
          <w:szCs w:val="24"/>
        </w:rPr>
      </w:pPr>
      <w:r w:rsidRPr="00960C1C">
        <w:rPr>
          <w:sz w:val="24"/>
          <w:szCs w:val="24"/>
        </w:rPr>
        <w:t>Среднемесячная заработная плата по крупным и средним предприятиям (по данным Федеральной службы государственной статистики за январь-март 2025 г.) составила – 63 283,7 руб., к аналогичному периоду 2024 года – 111,5 %.</w:t>
      </w:r>
    </w:p>
    <w:p w14:paraId="208700C7" w14:textId="77777777" w:rsidR="00960C1C" w:rsidRPr="00960C1C" w:rsidRDefault="00960C1C" w:rsidP="00960C1C">
      <w:pPr>
        <w:jc w:val="both"/>
        <w:rPr>
          <w:bCs/>
          <w:sz w:val="24"/>
          <w:szCs w:val="24"/>
        </w:rPr>
      </w:pPr>
      <w:r w:rsidRPr="00960C1C">
        <w:rPr>
          <w:sz w:val="24"/>
          <w:szCs w:val="24"/>
        </w:rPr>
        <w:t xml:space="preserve">В 2025 году будет способствовать </w:t>
      </w:r>
      <w:r w:rsidRPr="00960C1C">
        <w:rPr>
          <w:bCs/>
          <w:sz w:val="24"/>
          <w:szCs w:val="24"/>
        </w:rPr>
        <w:t xml:space="preserve">росту численности занятых реализация инвестиционного проекта АО «Свинокомплекс Восточно-Сибирский» (Строительство погрузочно-разгрузочного участка) и оказание мер государственной поддержки гражданам на создание собственного дела и трудоустройство. </w:t>
      </w:r>
    </w:p>
    <w:p w14:paraId="7635A336" w14:textId="77777777" w:rsidR="00960C1C" w:rsidRPr="00960C1C" w:rsidRDefault="00960C1C" w:rsidP="00960C1C">
      <w:pPr>
        <w:jc w:val="both"/>
        <w:rPr>
          <w:sz w:val="24"/>
          <w:szCs w:val="24"/>
        </w:rPr>
      </w:pPr>
      <w:r w:rsidRPr="00960C1C">
        <w:rPr>
          <w:bCs/>
          <w:sz w:val="24"/>
          <w:szCs w:val="24"/>
        </w:rPr>
        <w:t>Ежегодно в</w:t>
      </w:r>
      <w:r w:rsidRPr="00960C1C">
        <w:rPr>
          <w:sz w:val="24"/>
          <w:szCs w:val="24"/>
        </w:rPr>
        <w:t>едется работа по увеличению занятости путем привлечения к участию в конкурсах Минсельхоза РБ. В 2025 г. выиграл грант «</w:t>
      </w:r>
      <w:proofErr w:type="spellStart"/>
      <w:r w:rsidRPr="00960C1C">
        <w:rPr>
          <w:sz w:val="24"/>
          <w:szCs w:val="24"/>
        </w:rPr>
        <w:t>Агростартап</w:t>
      </w:r>
      <w:proofErr w:type="spellEnd"/>
      <w:r w:rsidRPr="00960C1C">
        <w:rPr>
          <w:sz w:val="24"/>
          <w:szCs w:val="24"/>
        </w:rPr>
        <w:t xml:space="preserve">» </w:t>
      </w:r>
      <w:proofErr w:type="spellStart"/>
      <w:r w:rsidRPr="00960C1C">
        <w:rPr>
          <w:sz w:val="24"/>
          <w:szCs w:val="24"/>
        </w:rPr>
        <w:t>Халудоров</w:t>
      </w:r>
      <w:proofErr w:type="spellEnd"/>
      <w:r w:rsidRPr="00960C1C">
        <w:rPr>
          <w:sz w:val="24"/>
          <w:szCs w:val="24"/>
        </w:rPr>
        <w:t xml:space="preserve"> Э.Б., в рамках реализации проекта будет создано 2 рабочих места.</w:t>
      </w:r>
    </w:p>
    <w:p w14:paraId="02C3556B" w14:textId="77777777" w:rsidR="00960C1C" w:rsidRPr="00960C1C" w:rsidRDefault="00960C1C" w:rsidP="00960C1C">
      <w:pPr>
        <w:suppressAutoHyphens/>
        <w:ind w:firstLine="709"/>
        <w:jc w:val="both"/>
        <w:rPr>
          <w:rFonts w:eastAsia="Calibri"/>
          <w:sz w:val="24"/>
          <w:szCs w:val="24"/>
          <w:lang w:eastAsia="en-US"/>
        </w:rPr>
      </w:pPr>
      <w:r w:rsidRPr="00960C1C">
        <w:rPr>
          <w:rFonts w:eastAsia="Calibri"/>
          <w:sz w:val="24"/>
          <w:szCs w:val="24"/>
          <w:lang w:eastAsia="en-US"/>
        </w:rPr>
        <w:t>С 2021 г. в рамках нацпроекта «Демография» (с 1 января 2025 нацпроект «Семья») гражданам выделяется адресная материальная помощь в форме социального контракта на открытие собственного дела и по содействию занятости, в 2025 г. планируется заключить социальные контракты с 38 гражданами на открытие собственного дела и 33 социальных контракта по поиску работы.</w:t>
      </w:r>
    </w:p>
    <w:p w14:paraId="1AB094A8" w14:textId="77777777" w:rsidR="00960C1C" w:rsidRPr="00960C1C" w:rsidRDefault="00960C1C" w:rsidP="00960C1C">
      <w:pPr>
        <w:suppressAutoHyphens/>
        <w:ind w:firstLine="709"/>
        <w:jc w:val="both"/>
        <w:rPr>
          <w:rFonts w:eastAsia="Calibri"/>
          <w:sz w:val="24"/>
          <w:szCs w:val="24"/>
          <w:lang w:eastAsia="en-US"/>
        </w:rPr>
      </w:pPr>
    </w:p>
    <w:p w14:paraId="0343C003" w14:textId="77777777" w:rsidR="00960C1C" w:rsidRPr="00960C1C" w:rsidRDefault="00960C1C" w:rsidP="00960C1C">
      <w:pPr>
        <w:suppressAutoHyphens/>
        <w:ind w:firstLine="709"/>
        <w:jc w:val="both"/>
        <w:rPr>
          <w:b/>
          <w:sz w:val="24"/>
          <w:szCs w:val="24"/>
          <w:lang w:eastAsia="ar-SA"/>
        </w:rPr>
      </w:pPr>
      <w:r w:rsidRPr="00960C1C">
        <w:rPr>
          <w:b/>
          <w:sz w:val="24"/>
          <w:szCs w:val="24"/>
          <w:lang w:eastAsia="ar-SA"/>
        </w:rPr>
        <w:t>Промышленность</w:t>
      </w:r>
    </w:p>
    <w:p w14:paraId="5929E870" w14:textId="77777777" w:rsidR="00960C1C" w:rsidRPr="00960C1C" w:rsidRDefault="00960C1C" w:rsidP="00960C1C">
      <w:pPr>
        <w:suppressAutoHyphens/>
        <w:ind w:firstLine="709"/>
        <w:jc w:val="both"/>
        <w:rPr>
          <w:b/>
          <w:sz w:val="24"/>
          <w:szCs w:val="24"/>
          <w:lang w:eastAsia="ar-SA"/>
        </w:rPr>
      </w:pPr>
    </w:p>
    <w:p w14:paraId="37C6F71E" w14:textId="77777777" w:rsidR="00960C1C" w:rsidRPr="00960C1C" w:rsidRDefault="00960C1C" w:rsidP="00960C1C">
      <w:pPr>
        <w:suppressAutoHyphens/>
        <w:ind w:firstLine="709"/>
        <w:jc w:val="both"/>
        <w:rPr>
          <w:sz w:val="24"/>
          <w:szCs w:val="24"/>
          <w:lang w:eastAsia="ar-SA"/>
        </w:rPr>
      </w:pPr>
      <w:r w:rsidRPr="00960C1C">
        <w:rPr>
          <w:b/>
          <w:sz w:val="24"/>
          <w:szCs w:val="24"/>
          <w:lang w:eastAsia="ar-SA"/>
        </w:rPr>
        <w:t xml:space="preserve">Объем промышленного производства </w:t>
      </w:r>
      <w:r w:rsidRPr="00960C1C">
        <w:rPr>
          <w:sz w:val="24"/>
          <w:szCs w:val="24"/>
          <w:lang w:eastAsia="ar-SA"/>
        </w:rPr>
        <w:t xml:space="preserve">за </w:t>
      </w:r>
      <w:r w:rsidRPr="00960C1C">
        <w:rPr>
          <w:sz w:val="24"/>
          <w:szCs w:val="24"/>
          <w:lang w:val="en-US" w:eastAsia="ar-SA"/>
        </w:rPr>
        <w:t>I</w:t>
      </w:r>
      <w:r w:rsidRPr="00960C1C">
        <w:rPr>
          <w:sz w:val="24"/>
          <w:szCs w:val="24"/>
          <w:lang w:eastAsia="ar-SA"/>
        </w:rPr>
        <w:t xml:space="preserve"> полугодие 2025 года составил 897,58 млн. руб., к 1 полугодию 2024 году – 108,6 %. В 2025 году объем промышленного производства прогнозируется </w:t>
      </w:r>
      <w:r w:rsidRPr="00C239F8">
        <w:rPr>
          <w:sz w:val="24"/>
          <w:szCs w:val="24"/>
          <w:lang w:eastAsia="ar-SA"/>
        </w:rPr>
        <w:t>на уровне 2 666,6 млн. рублей, к 2024 году – 128 % (2024 год – 2 082,4 млн. рублей).</w:t>
      </w:r>
    </w:p>
    <w:p w14:paraId="67030FFD" w14:textId="77777777" w:rsidR="00960C1C" w:rsidRPr="00960C1C" w:rsidRDefault="00960C1C" w:rsidP="00960C1C">
      <w:pPr>
        <w:suppressAutoHyphens/>
        <w:ind w:firstLine="709"/>
        <w:jc w:val="both"/>
        <w:rPr>
          <w:sz w:val="24"/>
          <w:szCs w:val="24"/>
          <w:lang w:eastAsia="ar-SA"/>
        </w:rPr>
      </w:pPr>
      <w:r w:rsidRPr="00960C1C">
        <w:rPr>
          <w:sz w:val="24"/>
          <w:szCs w:val="24"/>
          <w:lang w:eastAsia="ar-SA"/>
        </w:rPr>
        <w:t>Структура промышленного производства в разрезе видов экономической деятельности характеризуется таблицей 3:</w:t>
      </w:r>
    </w:p>
    <w:p w14:paraId="7B8951CC" w14:textId="77777777" w:rsidR="00960C1C" w:rsidRPr="00960C1C" w:rsidRDefault="00960C1C" w:rsidP="00960C1C">
      <w:pPr>
        <w:shd w:val="clear" w:color="auto" w:fill="FFFFFF"/>
        <w:tabs>
          <w:tab w:val="left" w:pos="0"/>
        </w:tabs>
        <w:suppressAutoHyphens/>
        <w:ind w:firstLine="851"/>
        <w:jc w:val="center"/>
        <w:rPr>
          <w:sz w:val="24"/>
          <w:szCs w:val="24"/>
          <w:lang w:eastAsia="ar-SA"/>
        </w:rPr>
      </w:pPr>
    </w:p>
    <w:p w14:paraId="5E13E6BC" w14:textId="77777777" w:rsidR="00960C1C" w:rsidRPr="00960C1C" w:rsidRDefault="00960C1C" w:rsidP="00960C1C">
      <w:pPr>
        <w:shd w:val="clear" w:color="auto" w:fill="FFFFFF"/>
        <w:tabs>
          <w:tab w:val="left" w:pos="0"/>
        </w:tabs>
        <w:suppressAutoHyphens/>
        <w:ind w:firstLine="851"/>
        <w:jc w:val="center"/>
        <w:rPr>
          <w:sz w:val="24"/>
          <w:szCs w:val="24"/>
          <w:lang w:eastAsia="ar-SA"/>
        </w:rPr>
      </w:pPr>
      <w:r w:rsidRPr="00960C1C">
        <w:rPr>
          <w:sz w:val="24"/>
          <w:szCs w:val="24"/>
          <w:lang w:eastAsia="ar-SA"/>
        </w:rPr>
        <w:t>Структура промышленного производства в разрезе</w:t>
      </w:r>
    </w:p>
    <w:p w14:paraId="3C879C3B" w14:textId="77777777" w:rsidR="00960C1C" w:rsidRPr="00960C1C" w:rsidRDefault="00960C1C" w:rsidP="00960C1C">
      <w:pPr>
        <w:shd w:val="clear" w:color="auto" w:fill="FFFFFF"/>
        <w:tabs>
          <w:tab w:val="left" w:pos="567"/>
        </w:tabs>
        <w:suppressAutoHyphens/>
        <w:ind w:left="284" w:firstLine="851"/>
        <w:jc w:val="center"/>
        <w:rPr>
          <w:sz w:val="24"/>
          <w:szCs w:val="24"/>
          <w:lang w:eastAsia="ar-SA"/>
        </w:rPr>
      </w:pPr>
      <w:r w:rsidRPr="00960C1C">
        <w:rPr>
          <w:sz w:val="24"/>
          <w:szCs w:val="24"/>
          <w:lang w:eastAsia="ar-SA"/>
        </w:rPr>
        <w:t>видов экономической деятельности</w:t>
      </w:r>
    </w:p>
    <w:p w14:paraId="3981466C" w14:textId="77777777" w:rsidR="00960C1C" w:rsidRPr="00960C1C" w:rsidRDefault="00960C1C" w:rsidP="00960C1C">
      <w:pPr>
        <w:shd w:val="clear" w:color="auto" w:fill="FFFFFF"/>
        <w:tabs>
          <w:tab w:val="left" w:pos="567"/>
        </w:tabs>
        <w:suppressAutoHyphens/>
        <w:ind w:left="284" w:firstLine="851"/>
        <w:jc w:val="right"/>
        <w:rPr>
          <w:sz w:val="24"/>
          <w:szCs w:val="24"/>
          <w:lang w:eastAsia="ar-SA"/>
        </w:rPr>
      </w:pPr>
      <w:r w:rsidRPr="00960C1C">
        <w:rPr>
          <w:sz w:val="24"/>
          <w:szCs w:val="24"/>
          <w:lang w:eastAsia="ar-SA"/>
        </w:rPr>
        <w:t>Таблица 3</w:t>
      </w:r>
    </w:p>
    <w:p w14:paraId="2F775F8C" w14:textId="77777777" w:rsidR="00960C1C" w:rsidRPr="00960C1C" w:rsidRDefault="00960C1C" w:rsidP="00960C1C">
      <w:pPr>
        <w:shd w:val="clear" w:color="auto" w:fill="FFFFFF"/>
        <w:tabs>
          <w:tab w:val="left" w:pos="567"/>
        </w:tabs>
        <w:suppressAutoHyphens/>
        <w:ind w:left="284" w:firstLine="851"/>
        <w:jc w:val="right"/>
        <w:rPr>
          <w:sz w:val="24"/>
          <w:szCs w:val="24"/>
          <w:lang w:val="en-US" w:eastAsia="ar-SA"/>
        </w:rPr>
      </w:pPr>
    </w:p>
    <w:tbl>
      <w:tblPr>
        <w:tblpPr w:leftFromText="180" w:rightFromText="180" w:vertAnchor="text" w:tblpX="-56" w:tblpY="1"/>
        <w:tblOverlap w:val="never"/>
        <w:tblW w:w="49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
        <w:gridCol w:w="6441"/>
        <w:gridCol w:w="1367"/>
        <w:gridCol w:w="1259"/>
      </w:tblGrid>
      <w:tr w:rsidR="00960C1C" w:rsidRPr="00960C1C" w14:paraId="6550B2B9" w14:textId="77777777" w:rsidTr="006A63AD">
        <w:tc>
          <w:tcPr>
            <w:tcW w:w="349" w:type="pct"/>
            <w:tcBorders>
              <w:right w:val="single" w:sz="4" w:space="0" w:color="auto"/>
            </w:tcBorders>
          </w:tcPr>
          <w:p w14:paraId="11994E30" w14:textId="77777777" w:rsidR="00960C1C" w:rsidRPr="00960C1C" w:rsidRDefault="00960C1C" w:rsidP="006A63AD">
            <w:pPr>
              <w:suppressAutoHyphens/>
              <w:ind w:right="-74" w:firstLine="851"/>
              <w:jc w:val="center"/>
              <w:rPr>
                <w:sz w:val="24"/>
                <w:szCs w:val="24"/>
                <w:lang w:eastAsia="ar-SA"/>
              </w:rPr>
            </w:pPr>
            <w:r w:rsidRPr="00960C1C">
              <w:rPr>
                <w:sz w:val="24"/>
                <w:szCs w:val="24"/>
                <w:lang w:eastAsia="ar-SA"/>
              </w:rPr>
              <w:t>№</w:t>
            </w:r>
          </w:p>
          <w:p w14:paraId="41593020" w14:textId="77777777" w:rsidR="00960C1C" w:rsidRPr="00960C1C" w:rsidRDefault="00960C1C" w:rsidP="006A63AD">
            <w:pPr>
              <w:suppressAutoHyphens/>
              <w:ind w:right="-74" w:firstLine="851"/>
              <w:jc w:val="center"/>
              <w:rPr>
                <w:sz w:val="24"/>
                <w:szCs w:val="24"/>
                <w:lang w:eastAsia="ar-SA"/>
              </w:rPr>
            </w:pPr>
            <w:r w:rsidRPr="00960C1C">
              <w:rPr>
                <w:sz w:val="24"/>
                <w:szCs w:val="24"/>
                <w:lang w:eastAsia="ar-SA"/>
              </w:rPr>
              <w:t>п./п.</w:t>
            </w:r>
          </w:p>
        </w:tc>
        <w:tc>
          <w:tcPr>
            <w:tcW w:w="3304" w:type="pct"/>
            <w:tcBorders>
              <w:left w:val="single" w:sz="4" w:space="0" w:color="auto"/>
            </w:tcBorders>
          </w:tcPr>
          <w:p w14:paraId="1598074E" w14:textId="77777777" w:rsidR="00960C1C" w:rsidRPr="00960C1C" w:rsidRDefault="00960C1C" w:rsidP="006A63AD">
            <w:pPr>
              <w:suppressAutoHyphens/>
              <w:ind w:right="-469" w:firstLine="851"/>
              <w:jc w:val="center"/>
              <w:rPr>
                <w:sz w:val="24"/>
                <w:szCs w:val="24"/>
                <w:lang w:eastAsia="ar-SA"/>
              </w:rPr>
            </w:pPr>
            <w:r w:rsidRPr="00960C1C">
              <w:rPr>
                <w:sz w:val="24"/>
                <w:szCs w:val="24"/>
                <w:lang w:eastAsia="ar-SA"/>
              </w:rPr>
              <w:t>Вид экономической деятельности</w:t>
            </w:r>
          </w:p>
        </w:tc>
        <w:tc>
          <w:tcPr>
            <w:tcW w:w="701" w:type="pct"/>
          </w:tcPr>
          <w:p w14:paraId="045D0059" w14:textId="77777777" w:rsidR="00960C1C" w:rsidRPr="00960C1C" w:rsidRDefault="00960C1C" w:rsidP="006A63AD">
            <w:pPr>
              <w:suppressAutoHyphens/>
              <w:ind w:right="-108"/>
              <w:rPr>
                <w:sz w:val="24"/>
                <w:szCs w:val="24"/>
                <w:lang w:eastAsia="ar-SA"/>
              </w:rPr>
            </w:pPr>
            <w:r w:rsidRPr="00960C1C">
              <w:rPr>
                <w:sz w:val="24"/>
                <w:szCs w:val="24"/>
                <w:lang w:val="en-US" w:eastAsia="ar-SA"/>
              </w:rPr>
              <w:t>I</w:t>
            </w:r>
            <w:r w:rsidRPr="00960C1C">
              <w:rPr>
                <w:sz w:val="24"/>
                <w:szCs w:val="24"/>
                <w:lang w:eastAsia="ar-SA"/>
              </w:rPr>
              <w:t xml:space="preserve"> полугодие 2024 г.</w:t>
            </w:r>
          </w:p>
          <w:p w14:paraId="7EE314F8" w14:textId="77777777" w:rsidR="00960C1C" w:rsidRPr="00960C1C" w:rsidRDefault="00960C1C" w:rsidP="006A63AD">
            <w:pPr>
              <w:tabs>
                <w:tab w:val="left" w:pos="567"/>
              </w:tabs>
              <w:suppressAutoHyphens/>
              <w:ind w:right="-108"/>
              <w:rPr>
                <w:sz w:val="24"/>
                <w:szCs w:val="24"/>
                <w:lang w:eastAsia="ar-SA"/>
              </w:rPr>
            </w:pPr>
            <w:r w:rsidRPr="00960C1C">
              <w:rPr>
                <w:sz w:val="24"/>
                <w:szCs w:val="24"/>
                <w:lang w:eastAsia="ar-SA"/>
              </w:rPr>
              <w:t>(%)</w:t>
            </w:r>
          </w:p>
        </w:tc>
        <w:tc>
          <w:tcPr>
            <w:tcW w:w="646" w:type="pct"/>
          </w:tcPr>
          <w:p w14:paraId="68A86899" w14:textId="77777777" w:rsidR="00960C1C" w:rsidRPr="00960C1C" w:rsidRDefault="00960C1C" w:rsidP="006A63AD">
            <w:pPr>
              <w:suppressAutoHyphens/>
              <w:ind w:right="-108"/>
              <w:rPr>
                <w:sz w:val="24"/>
                <w:szCs w:val="24"/>
                <w:lang w:eastAsia="ar-SA"/>
              </w:rPr>
            </w:pPr>
            <w:r w:rsidRPr="00960C1C">
              <w:rPr>
                <w:sz w:val="24"/>
                <w:szCs w:val="24"/>
                <w:lang w:val="en-US" w:eastAsia="ar-SA"/>
              </w:rPr>
              <w:t>I</w:t>
            </w:r>
            <w:r w:rsidRPr="00960C1C">
              <w:rPr>
                <w:sz w:val="24"/>
                <w:szCs w:val="24"/>
                <w:lang w:eastAsia="ar-SA"/>
              </w:rPr>
              <w:t xml:space="preserve"> полугодие 2025 г.</w:t>
            </w:r>
          </w:p>
          <w:p w14:paraId="1FC1B530" w14:textId="77777777" w:rsidR="00960C1C" w:rsidRPr="00960C1C" w:rsidRDefault="00960C1C" w:rsidP="006A63AD">
            <w:pPr>
              <w:tabs>
                <w:tab w:val="left" w:pos="567"/>
              </w:tabs>
              <w:suppressAutoHyphens/>
              <w:ind w:right="-108"/>
              <w:rPr>
                <w:sz w:val="24"/>
                <w:szCs w:val="24"/>
                <w:lang w:eastAsia="ar-SA"/>
              </w:rPr>
            </w:pPr>
            <w:r w:rsidRPr="00960C1C">
              <w:rPr>
                <w:sz w:val="24"/>
                <w:szCs w:val="24"/>
                <w:lang w:eastAsia="ar-SA"/>
              </w:rPr>
              <w:t>(%)</w:t>
            </w:r>
          </w:p>
        </w:tc>
      </w:tr>
      <w:tr w:rsidR="00960C1C" w:rsidRPr="00960C1C" w14:paraId="6E3AF782" w14:textId="77777777" w:rsidTr="006A63AD">
        <w:tc>
          <w:tcPr>
            <w:tcW w:w="349" w:type="pct"/>
            <w:tcBorders>
              <w:right w:val="single" w:sz="4" w:space="0" w:color="auto"/>
            </w:tcBorders>
          </w:tcPr>
          <w:p w14:paraId="63E55D90" w14:textId="77777777" w:rsidR="00960C1C" w:rsidRPr="00960C1C" w:rsidRDefault="00960C1C" w:rsidP="006A63AD">
            <w:pPr>
              <w:tabs>
                <w:tab w:val="left" w:pos="0"/>
              </w:tabs>
              <w:suppressAutoHyphens/>
              <w:ind w:left="-284" w:right="-469" w:hanging="142"/>
              <w:jc w:val="center"/>
              <w:rPr>
                <w:sz w:val="24"/>
                <w:szCs w:val="24"/>
                <w:lang w:eastAsia="ar-SA"/>
              </w:rPr>
            </w:pPr>
            <w:r w:rsidRPr="00960C1C">
              <w:rPr>
                <w:sz w:val="24"/>
                <w:szCs w:val="24"/>
                <w:lang w:eastAsia="ar-SA"/>
              </w:rPr>
              <w:t>1</w:t>
            </w:r>
          </w:p>
        </w:tc>
        <w:tc>
          <w:tcPr>
            <w:tcW w:w="3304" w:type="pct"/>
            <w:tcBorders>
              <w:left w:val="single" w:sz="4" w:space="0" w:color="auto"/>
            </w:tcBorders>
          </w:tcPr>
          <w:p w14:paraId="71434EE7" w14:textId="77777777" w:rsidR="00960C1C" w:rsidRPr="00960C1C" w:rsidRDefault="00960C1C" w:rsidP="006A63AD">
            <w:pPr>
              <w:suppressAutoHyphens/>
              <w:ind w:right="-469" w:firstLine="851"/>
              <w:jc w:val="both"/>
              <w:rPr>
                <w:sz w:val="24"/>
                <w:szCs w:val="24"/>
                <w:lang w:eastAsia="ar-SA"/>
              </w:rPr>
            </w:pPr>
            <w:r w:rsidRPr="00960C1C">
              <w:rPr>
                <w:sz w:val="24"/>
                <w:szCs w:val="24"/>
                <w:lang w:eastAsia="ar-SA"/>
              </w:rPr>
              <w:t xml:space="preserve">Добыча полезных ископаемых </w:t>
            </w:r>
          </w:p>
        </w:tc>
        <w:tc>
          <w:tcPr>
            <w:tcW w:w="701" w:type="pct"/>
          </w:tcPr>
          <w:p w14:paraId="3E36DBD8" w14:textId="77777777" w:rsidR="00960C1C" w:rsidRPr="00960C1C" w:rsidRDefault="00960C1C" w:rsidP="006A63AD">
            <w:pPr>
              <w:suppressAutoHyphens/>
              <w:ind w:left="-108" w:right="-108" w:firstLine="851"/>
              <w:jc w:val="center"/>
              <w:rPr>
                <w:sz w:val="24"/>
                <w:szCs w:val="24"/>
                <w:lang w:eastAsia="ar-SA"/>
              </w:rPr>
            </w:pPr>
            <w:r w:rsidRPr="00960C1C">
              <w:rPr>
                <w:sz w:val="24"/>
                <w:szCs w:val="24"/>
                <w:lang w:eastAsia="ar-SA"/>
              </w:rPr>
              <w:t>18,2</w:t>
            </w:r>
          </w:p>
        </w:tc>
        <w:tc>
          <w:tcPr>
            <w:tcW w:w="646" w:type="pct"/>
          </w:tcPr>
          <w:p w14:paraId="599CC4E9" w14:textId="77777777" w:rsidR="00960C1C" w:rsidRPr="00960C1C" w:rsidRDefault="00960C1C" w:rsidP="006A63AD">
            <w:pPr>
              <w:suppressAutoHyphens/>
              <w:ind w:left="-108" w:right="-108" w:firstLine="648"/>
              <w:jc w:val="center"/>
              <w:rPr>
                <w:sz w:val="24"/>
                <w:szCs w:val="24"/>
                <w:lang w:eastAsia="ar-SA"/>
              </w:rPr>
            </w:pPr>
            <w:r w:rsidRPr="00960C1C">
              <w:rPr>
                <w:sz w:val="24"/>
                <w:szCs w:val="24"/>
                <w:lang w:eastAsia="ar-SA"/>
              </w:rPr>
              <w:t>14,9</w:t>
            </w:r>
          </w:p>
        </w:tc>
      </w:tr>
      <w:tr w:rsidR="00960C1C" w:rsidRPr="00960C1C" w14:paraId="6ED1FA38" w14:textId="77777777" w:rsidTr="006A63AD">
        <w:tc>
          <w:tcPr>
            <w:tcW w:w="349" w:type="pct"/>
            <w:tcBorders>
              <w:right w:val="single" w:sz="4" w:space="0" w:color="auto"/>
            </w:tcBorders>
          </w:tcPr>
          <w:p w14:paraId="67362066" w14:textId="77777777" w:rsidR="00960C1C" w:rsidRPr="00960C1C" w:rsidRDefault="00960C1C" w:rsidP="006A63AD">
            <w:pPr>
              <w:tabs>
                <w:tab w:val="left" w:pos="0"/>
              </w:tabs>
              <w:suppressAutoHyphens/>
              <w:ind w:left="-284" w:right="-469" w:hanging="142"/>
              <w:jc w:val="center"/>
              <w:rPr>
                <w:sz w:val="24"/>
                <w:szCs w:val="24"/>
                <w:lang w:eastAsia="ar-SA"/>
              </w:rPr>
            </w:pPr>
            <w:r w:rsidRPr="00960C1C">
              <w:rPr>
                <w:sz w:val="24"/>
                <w:szCs w:val="24"/>
                <w:lang w:eastAsia="ar-SA"/>
              </w:rPr>
              <w:t>2</w:t>
            </w:r>
          </w:p>
        </w:tc>
        <w:tc>
          <w:tcPr>
            <w:tcW w:w="3304" w:type="pct"/>
            <w:tcBorders>
              <w:left w:val="single" w:sz="4" w:space="0" w:color="auto"/>
            </w:tcBorders>
          </w:tcPr>
          <w:p w14:paraId="2285D1BB" w14:textId="77777777" w:rsidR="00960C1C" w:rsidRPr="00960C1C" w:rsidRDefault="00960C1C" w:rsidP="006A63AD">
            <w:pPr>
              <w:suppressAutoHyphens/>
              <w:ind w:right="-469" w:firstLine="851"/>
              <w:jc w:val="both"/>
              <w:rPr>
                <w:sz w:val="24"/>
                <w:szCs w:val="24"/>
                <w:lang w:eastAsia="ar-SA"/>
              </w:rPr>
            </w:pPr>
            <w:r w:rsidRPr="00960C1C">
              <w:rPr>
                <w:sz w:val="24"/>
                <w:szCs w:val="24"/>
                <w:lang w:eastAsia="ar-SA"/>
              </w:rPr>
              <w:t>Промышленность строительных материалов</w:t>
            </w:r>
          </w:p>
        </w:tc>
        <w:tc>
          <w:tcPr>
            <w:tcW w:w="701" w:type="pct"/>
          </w:tcPr>
          <w:p w14:paraId="02CBC343" w14:textId="77777777" w:rsidR="00960C1C" w:rsidRPr="00960C1C" w:rsidRDefault="00960C1C" w:rsidP="006A63AD">
            <w:pPr>
              <w:suppressAutoHyphens/>
              <w:ind w:left="-108" w:right="-108" w:firstLine="851"/>
              <w:jc w:val="center"/>
              <w:rPr>
                <w:sz w:val="24"/>
                <w:szCs w:val="24"/>
                <w:lang w:eastAsia="ar-SA"/>
              </w:rPr>
            </w:pPr>
            <w:r w:rsidRPr="00960C1C">
              <w:rPr>
                <w:sz w:val="24"/>
                <w:szCs w:val="24"/>
                <w:lang w:eastAsia="ar-SA"/>
              </w:rPr>
              <w:t>12,4</w:t>
            </w:r>
          </w:p>
        </w:tc>
        <w:tc>
          <w:tcPr>
            <w:tcW w:w="646" w:type="pct"/>
          </w:tcPr>
          <w:p w14:paraId="5E0E8A06" w14:textId="77777777" w:rsidR="00960C1C" w:rsidRPr="00960C1C" w:rsidRDefault="00960C1C" w:rsidP="006A63AD">
            <w:pPr>
              <w:suppressAutoHyphens/>
              <w:ind w:left="-108" w:right="-108" w:firstLine="648"/>
              <w:jc w:val="center"/>
              <w:rPr>
                <w:sz w:val="24"/>
                <w:szCs w:val="24"/>
                <w:lang w:eastAsia="ar-SA"/>
              </w:rPr>
            </w:pPr>
            <w:r w:rsidRPr="00960C1C">
              <w:rPr>
                <w:sz w:val="24"/>
                <w:szCs w:val="24"/>
                <w:lang w:eastAsia="ar-SA"/>
              </w:rPr>
              <w:t>10,7</w:t>
            </w:r>
          </w:p>
        </w:tc>
      </w:tr>
      <w:tr w:rsidR="00960C1C" w:rsidRPr="00960C1C" w14:paraId="47F490B2" w14:textId="77777777" w:rsidTr="006A63AD">
        <w:trPr>
          <w:trHeight w:val="330"/>
        </w:trPr>
        <w:tc>
          <w:tcPr>
            <w:tcW w:w="349" w:type="pct"/>
            <w:tcBorders>
              <w:top w:val="single" w:sz="4" w:space="0" w:color="auto"/>
              <w:right w:val="single" w:sz="4" w:space="0" w:color="auto"/>
            </w:tcBorders>
          </w:tcPr>
          <w:p w14:paraId="087938B9" w14:textId="77777777" w:rsidR="00960C1C" w:rsidRPr="00960C1C" w:rsidRDefault="00960C1C" w:rsidP="006A63AD">
            <w:pPr>
              <w:tabs>
                <w:tab w:val="left" w:pos="0"/>
              </w:tabs>
              <w:suppressAutoHyphens/>
              <w:ind w:left="-284" w:right="-469" w:hanging="142"/>
              <w:jc w:val="center"/>
              <w:rPr>
                <w:sz w:val="24"/>
                <w:szCs w:val="24"/>
                <w:lang w:eastAsia="ar-SA"/>
              </w:rPr>
            </w:pPr>
            <w:r w:rsidRPr="00960C1C">
              <w:rPr>
                <w:sz w:val="24"/>
                <w:szCs w:val="24"/>
                <w:lang w:eastAsia="ar-SA"/>
              </w:rPr>
              <w:t>3</w:t>
            </w:r>
          </w:p>
        </w:tc>
        <w:tc>
          <w:tcPr>
            <w:tcW w:w="3304" w:type="pct"/>
            <w:tcBorders>
              <w:top w:val="single" w:sz="4" w:space="0" w:color="auto"/>
              <w:left w:val="single" w:sz="4" w:space="0" w:color="auto"/>
            </w:tcBorders>
          </w:tcPr>
          <w:p w14:paraId="2D81C6C8" w14:textId="77777777" w:rsidR="00960C1C" w:rsidRPr="00960C1C" w:rsidRDefault="00960C1C" w:rsidP="006A63AD">
            <w:pPr>
              <w:suppressAutoHyphens/>
              <w:ind w:right="-469" w:firstLine="851"/>
              <w:jc w:val="both"/>
              <w:rPr>
                <w:sz w:val="24"/>
                <w:szCs w:val="24"/>
                <w:lang w:eastAsia="ar-SA"/>
              </w:rPr>
            </w:pPr>
            <w:r w:rsidRPr="00960C1C">
              <w:rPr>
                <w:sz w:val="24"/>
                <w:szCs w:val="24"/>
                <w:lang w:eastAsia="ar-SA"/>
              </w:rPr>
              <w:t>Обработка древесины и производство изделий из дерева</w:t>
            </w:r>
          </w:p>
        </w:tc>
        <w:tc>
          <w:tcPr>
            <w:tcW w:w="701" w:type="pct"/>
            <w:tcBorders>
              <w:top w:val="single" w:sz="4" w:space="0" w:color="auto"/>
            </w:tcBorders>
          </w:tcPr>
          <w:p w14:paraId="66B3BB9F" w14:textId="77777777" w:rsidR="00960C1C" w:rsidRPr="00960C1C" w:rsidRDefault="00960C1C" w:rsidP="006A63AD">
            <w:pPr>
              <w:suppressAutoHyphens/>
              <w:ind w:left="-108" w:right="-108" w:firstLine="851"/>
              <w:jc w:val="center"/>
              <w:rPr>
                <w:sz w:val="24"/>
                <w:szCs w:val="24"/>
                <w:lang w:eastAsia="ar-SA"/>
              </w:rPr>
            </w:pPr>
            <w:r w:rsidRPr="00960C1C">
              <w:rPr>
                <w:sz w:val="24"/>
                <w:szCs w:val="24"/>
                <w:lang w:eastAsia="ar-SA"/>
              </w:rPr>
              <w:t>8,7</w:t>
            </w:r>
          </w:p>
        </w:tc>
        <w:tc>
          <w:tcPr>
            <w:tcW w:w="646" w:type="pct"/>
            <w:tcBorders>
              <w:top w:val="single" w:sz="4" w:space="0" w:color="auto"/>
            </w:tcBorders>
          </w:tcPr>
          <w:p w14:paraId="1831C238" w14:textId="77777777" w:rsidR="00960C1C" w:rsidRPr="00960C1C" w:rsidRDefault="00960C1C" w:rsidP="006A63AD">
            <w:pPr>
              <w:suppressAutoHyphens/>
              <w:ind w:left="-108" w:right="-108" w:firstLine="648"/>
              <w:jc w:val="center"/>
              <w:rPr>
                <w:sz w:val="24"/>
                <w:szCs w:val="24"/>
                <w:lang w:eastAsia="ar-SA"/>
              </w:rPr>
            </w:pPr>
            <w:r w:rsidRPr="00960C1C">
              <w:rPr>
                <w:sz w:val="24"/>
                <w:szCs w:val="24"/>
                <w:lang w:eastAsia="ar-SA"/>
              </w:rPr>
              <w:t>6,6</w:t>
            </w:r>
          </w:p>
        </w:tc>
      </w:tr>
      <w:tr w:rsidR="00960C1C" w:rsidRPr="00960C1C" w14:paraId="469B40D2" w14:textId="77777777" w:rsidTr="006A63AD">
        <w:tc>
          <w:tcPr>
            <w:tcW w:w="349" w:type="pct"/>
            <w:tcBorders>
              <w:right w:val="single" w:sz="4" w:space="0" w:color="auto"/>
            </w:tcBorders>
          </w:tcPr>
          <w:p w14:paraId="0C5FD8E7" w14:textId="77777777" w:rsidR="00960C1C" w:rsidRPr="00960C1C" w:rsidRDefault="00960C1C" w:rsidP="006A63AD">
            <w:pPr>
              <w:tabs>
                <w:tab w:val="left" w:pos="0"/>
              </w:tabs>
              <w:suppressAutoHyphens/>
              <w:ind w:left="-284" w:right="-469" w:hanging="142"/>
              <w:jc w:val="center"/>
              <w:rPr>
                <w:sz w:val="24"/>
                <w:szCs w:val="24"/>
                <w:lang w:eastAsia="ar-SA"/>
              </w:rPr>
            </w:pPr>
            <w:r w:rsidRPr="00960C1C">
              <w:rPr>
                <w:sz w:val="24"/>
                <w:szCs w:val="24"/>
                <w:lang w:eastAsia="ar-SA"/>
              </w:rPr>
              <w:t>4</w:t>
            </w:r>
          </w:p>
        </w:tc>
        <w:tc>
          <w:tcPr>
            <w:tcW w:w="3304" w:type="pct"/>
            <w:tcBorders>
              <w:left w:val="single" w:sz="4" w:space="0" w:color="auto"/>
            </w:tcBorders>
          </w:tcPr>
          <w:p w14:paraId="5410E065" w14:textId="77777777" w:rsidR="00960C1C" w:rsidRPr="00960C1C" w:rsidRDefault="00960C1C" w:rsidP="006A63AD">
            <w:pPr>
              <w:suppressAutoHyphens/>
              <w:ind w:right="-469" w:firstLine="851"/>
              <w:jc w:val="both"/>
              <w:rPr>
                <w:sz w:val="24"/>
                <w:szCs w:val="24"/>
                <w:lang w:eastAsia="ar-SA"/>
              </w:rPr>
            </w:pPr>
            <w:r w:rsidRPr="00960C1C">
              <w:rPr>
                <w:sz w:val="24"/>
                <w:szCs w:val="24"/>
                <w:lang w:eastAsia="ar-SA"/>
              </w:rPr>
              <w:t>Пищевая и перерабатывающая промышленность</w:t>
            </w:r>
          </w:p>
        </w:tc>
        <w:tc>
          <w:tcPr>
            <w:tcW w:w="701" w:type="pct"/>
          </w:tcPr>
          <w:p w14:paraId="267D71A9" w14:textId="77777777" w:rsidR="00960C1C" w:rsidRPr="00960C1C" w:rsidRDefault="00960C1C" w:rsidP="006A63AD">
            <w:pPr>
              <w:suppressAutoHyphens/>
              <w:ind w:left="-108" w:right="-108" w:firstLine="851"/>
              <w:jc w:val="center"/>
              <w:rPr>
                <w:sz w:val="24"/>
                <w:szCs w:val="24"/>
                <w:lang w:eastAsia="ar-SA"/>
              </w:rPr>
            </w:pPr>
            <w:r w:rsidRPr="00960C1C">
              <w:rPr>
                <w:sz w:val="24"/>
                <w:szCs w:val="24"/>
                <w:lang w:eastAsia="ar-SA"/>
              </w:rPr>
              <w:t>35,7</w:t>
            </w:r>
          </w:p>
        </w:tc>
        <w:tc>
          <w:tcPr>
            <w:tcW w:w="646" w:type="pct"/>
          </w:tcPr>
          <w:p w14:paraId="357E3A9C" w14:textId="77777777" w:rsidR="00960C1C" w:rsidRPr="00960C1C" w:rsidRDefault="00960C1C" w:rsidP="006A63AD">
            <w:pPr>
              <w:suppressAutoHyphens/>
              <w:ind w:left="-108" w:right="-108" w:firstLine="790"/>
              <w:jc w:val="center"/>
              <w:rPr>
                <w:sz w:val="24"/>
                <w:szCs w:val="24"/>
                <w:lang w:eastAsia="ar-SA"/>
              </w:rPr>
            </w:pPr>
            <w:r w:rsidRPr="00960C1C">
              <w:rPr>
                <w:sz w:val="24"/>
                <w:szCs w:val="24"/>
                <w:lang w:eastAsia="ar-SA"/>
              </w:rPr>
              <w:t>33,8</w:t>
            </w:r>
          </w:p>
        </w:tc>
      </w:tr>
      <w:tr w:rsidR="00960C1C" w:rsidRPr="00960C1C" w14:paraId="6D0B38E0" w14:textId="77777777" w:rsidTr="006A63AD">
        <w:trPr>
          <w:trHeight w:val="360"/>
        </w:trPr>
        <w:tc>
          <w:tcPr>
            <w:tcW w:w="349" w:type="pct"/>
            <w:tcBorders>
              <w:right w:val="single" w:sz="4" w:space="0" w:color="auto"/>
            </w:tcBorders>
          </w:tcPr>
          <w:p w14:paraId="4D12A370" w14:textId="77777777" w:rsidR="00960C1C" w:rsidRPr="00960C1C" w:rsidRDefault="00960C1C" w:rsidP="006A63AD">
            <w:pPr>
              <w:tabs>
                <w:tab w:val="left" w:pos="0"/>
              </w:tabs>
              <w:suppressAutoHyphens/>
              <w:ind w:left="-284" w:right="-469" w:hanging="142"/>
              <w:jc w:val="center"/>
              <w:rPr>
                <w:sz w:val="24"/>
                <w:szCs w:val="24"/>
                <w:lang w:eastAsia="ar-SA"/>
              </w:rPr>
            </w:pPr>
            <w:r w:rsidRPr="00960C1C">
              <w:rPr>
                <w:sz w:val="24"/>
                <w:szCs w:val="24"/>
                <w:lang w:eastAsia="ar-SA"/>
              </w:rPr>
              <w:t>5</w:t>
            </w:r>
          </w:p>
        </w:tc>
        <w:tc>
          <w:tcPr>
            <w:tcW w:w="3304" w:type="pct"/>
            <w:tcBorders>
              <w:left w:val="single" w:sz="4" w:space="0" w:color="auto"/>
            </w:tcBorders>
          </w:tcPr>
          <w:p w14:paraId="5F14CFC9" w14:textId="77777777" w:rsidR="00960C1C" w:rsidRPr="00960C1C" w:rsidRDefault="00960C1C" w:rsidP="006A63AD">
            <w:pPr>
              <w:tabs>
                <w:tab w:val="left" w:pos="567"/>
              </w:tabs>
              <w:suppressAutoHyphens/>
              <w:ind w:left="1" w:right="114" w:firstLine="851"/>
              <w:jc w:val="both"/>
              <w:rPr>
                <w:sz w:val="24"/>
                <w:szCs w:val="24"/>
                <w:lang w:eastAsia="ar-SA"/>
              </w:rPr>
            </w:pPr>
            <w:r w:rsidRPr="00960C1C">
              <w:rPr>
                <w:sz w:val="24"/>
                <w:szCs w:val="24"/>
                <w:lang w:eastAsia="ar-SA"/>
              </w:rPr>
              <w:t>Производство и распределение электроэнергии, газа и воды</w:t>
            </w:r>
          </w:p>
        </w:tc>
        <w:tc>
          <w:tcPr>
            <w:tcW w:w="701" w:type="pct"/>
          </w:tcPr>
          <w:p w14:paraId="3C743287" w14:textId="77777777" w:rsidR="00960C1C" w:rsidRPr="00960C1C" w:rsidRDefault="00960C1C" w:rsidP="006A63AD">
            <w:pPr>
              <w:tabs>
                <w:tab w:val="left" w:pos="567"/>
              </w:tabs>
              <w:suppressAutoHyphens/>
              <w:ind w:left="-534" w:right="-469" w:firstLine="851"/>
              <w:jc w:val="center"/>
              <w:rPr>
                <w:sz w:val="24"/>
                <w:szCs w:val="24"/>
                <w:lang w:eastAsia="ar-SA"/>
              </w:rPr>
            </w:pPr>
            <w:r w:rsidRPr="00960C1C">
              <w:rPr>
                <w:sz w:val="24"/>
                <w:szCs w:val="24"/>
                <w:lang w:eastAsia="ar-SA"/>
              </w:rPr>
              <w:t>23,4</w:t>
            </w:r>
          </w:p>
        </w:tc>
        <w:tc>
          <w:tcPr>
            <w:tcW w:w="646" w:type="pct"/>
          </w:tcPr>
          <w:p w14:paraId="50C33D15" w14:textId="77777777" w:rsidR="00960C1C" w:rsidRPr="00960C1C" w:rsidRDefault="00960C1C" w:rsidP="006A63AD">
            <w:pPr>
              <w:tabs>
                <w:tab w:val="left" w:pos="567"/>
              </w:tabs>
              <w:suppressAutoHyphens/>
              <w:ind w:left="-534" w:right="-469" w:firstLine="851"/>
              <w:jc w:val="center"/>
              <w:rPr>
                <w:sz w:val="24"/>
                <w:szCs w:val="24"/>
                <w:lang w:eastAsia="ar-SA"/>
              </w:rPr>
            </w:pPr>
            <w:r w:rsidRPr="00960C1C">
              <w:rPr>
                <w:sz w:val="24"/>
                <w:szCs w:val="24"/>
                <w:lang w:eastAsia="ar-SA"/>
              </w:rPr>
              <w:t>25,4</w:t>
            </w:r>
          </w:p>
        </w:tc>
      </w:tr>
      <w:tr w:rsidR="00960C1C" w:rsidRPr="00960C1C" w14:paraId="6EC018E2" w14:textId="77777777" w:rsidTr="006A63AD">
        <w:trPr>
          <w:trHeight w:val="210"/>
        </w:trPr>
        <w:tc>
          <w:tcPr>
            <w:tcW w:w="349" w:type="pct"/>
            <w:tcBorders>
              <w:top w:val="single" w:sz="4" w:space="0" w:color="auto"/>
              <w:bottom w:val="single" w:sz="4" w:space="0" w:color="auto"/>
              <w:right w:val="single" w:sz="4" w:space="0" w:color="auto"/>
            </w:tcBorders>
          </w:tcPr>
          <w:p w14:paraId="6291D8F1" w14:textId="77777777" w:rsidR="00960C1C" w:rsidRPr="00960C1C" w:rsidRDefault="00960C1C" w:rsidP="006A63AD">
            <w:pPr>
              <w:tabs>
                <w:tab w:val="left" w:pos="0"/>
              </w:tabs>
              <w:suppressAutoHyphens/>
              <w:ind w:left="-284" w:right="-469" w:hanging="142"/>
              <w:jc w:val="center"/>
              <w:rPr>
                <w:sz w:val="24"/>
                <w:szCs w:val="24"/>
                <w:lang w:eastAsia="ar-SA"/>
              </w:rPr>
            </w:pPr>
            <w:r w:rsidRPr="00960C1C">
              <w:rPr>
                <w:sz w:val="24"/>
                <w:szCs w:val="24"/>
                <w:lang w:eastAsia="ar-SA"/>
              </w:rPr>
              <w:t>6</w:t>
            </w:r>
          </w:p>
        </w:tc>
        <w:tc>
          <w:tcPr>
            <w:tcW w:w="3304" w:type="pct"/>
            <w:tcBorders>
              <w:top w:val="single" w:sz="4" w:space="0" w:color="auto"/>
              <w:left w:val="single" w:sz="4" w:space="0" w:color="auto"/>
              <w:bottom w:val="single" w:sz="4" w:space="0" w:color="auto"/>
            </w:tcBorders>
          </w:tcPr>
          <w:p w14:paraId="103C813A" w14:textId="77777777" w:rsidR="00960C1C" w:rsidRPr="00960C1C" w:rsidRDefault="00960C1C" w:rsidP="006A63AD">
            <w:pPr>
              <w:tabs>
                <w:tab w:val="left" w:pos="567"/>
              </w:tabs>
              <w:suppressAutoHyphens/>
              <w:ind w:left="1" w:right="114" w:firstLine="851"/>
              <w:jc w:val="both"/>
              <w:rPr>
                <w:sz w:val="24"/>
                <w:szCs w:val="24"/>
                <w:lang w:eastAsia="ar-SA"/>
              </w:rPr>
            </w:pPr>
            <w:r w:rsidRPr="00960C1C">
              <w:rPr>
                <w:sz w:val="24"/>
                <w:szCs w:val="24"/>
                <w:lang w:eastAsia="ar-SA"/>
              </w:rPr>
              <w:t xml:space="preserve">Ремонт машин и оборудования специального назначения  </w:t>
            </w:r>
          </w:p>
        </w:tc>
        <w:tc>
          <w:tcPr>
            <w:tcW w:w="701" w:type="pct"/>
            <w:tcBorders>
              <w:top w:val="single" w:sz="4" w:space="0" w:color="auto"/>
              <w:bottom w:val="single" w:sz="4" w:space="0" w:color="auto"/>
            </w:tcBorders>
          </w:tcPr>
          <w:p w14:paraId="7C364238" w14:textId="77777777" w:rsidR="00960C1C" w:rsidRPr="00960C1C" w:rsidRDefault="00960C1C" w:rsidP="006A63AD">
            <w:pPr>
              <w:tabs>
                <w:tab w:val="left" w:pos="567"/>
              </w:tabs>
              <w:suppressAutoHyphens/>
              <w:ind w:left="-534" w:right="-469" w:firstLine="851"/>
              <w:jc w:val="center"/>
              <w:rPr>
                <w:sz w:val="24"/>
                <w:szCs w:val="24"/>
                <w:lang w:eastAsia="ar-SA"/>
              </w:rPr>
            </w:pPr>
            <w:r w:rsidRPr="00960C1C">
              <w:rPr>
                <w:sz w:val="24"/>
                <w:szCs w:val="24"/>
                <w:lang w:eastAsia="ar-SA"/>
              </w:rPr>
              <w:t>1,6</w:t>
            </w:r>
          </w:p>
        </w:tc>
        <w:tc>
          <w:tcPr>
            <w:tcW w:w="646" w:type="pct"/>
            <w:tcBorders>
              <w:top w:val="single" w:sz="4" w:space="0" w:color="auto"/>
              <w:bottom w:val="single" w:sz="4" w:space="0" w:color="auto"/>
            </w:tcBorders>
          </w:tcPr>
          <w:p w14:paraId="4897485E" w14:textId="77777777" w:rsidR="00960C1C" w:rsidRPr="00960C1C" w:rsidRDefault="00960C1C" w:rsidP="006A63AD">
            <w:pPr>
              <w:tabs>
                <w:tab w:val="left" w:pos="567"/>
              </w:tabs>
              <w:suppressAutoHyphens/>
              <w:ind w:left="-534" w:right="-469" w:firstLine="851"/>
              <w:jc w:val="center"/>
              <w:rPr>
                <w:sz w:val="24"/>
                <w:szCs w:val="24"/>
                <w:lang w:eastAsia="ar-SA"/>
              </w:rPr>
            </w:pPr>
            <w:r w:rsidRPr="00960C1C">
              <w:rPr>
                <w:sz w:val="24"/>
                <w:szCs w:val="24"/>
                <w:lang w:eastAsia="ar-SA"/>
              </w:rPr>
              <w:t>8,6</w:t>
            </w:r>
          </w:p>
        </w:tc>
      </w:tr>
    </w:tbl>
    <w:p w14:paraId="5A879507" w14:textId="77777777" w:rsidR="00960C1C" w:rsidRPr="00960C1C" w:rsidRDefault="00960C1C" w:rsidP="00960C1C">
      <w:pPr>
        <w:shd w:val="clear" w:color="auto" w:fill="FFFFFF"/>
        <w:suppressAutoHyphens/>
        <w:ind w:right="-113" w:firstLine="709"/>
        <w:jc w:val="both"/>
        <w:rPr>
          <w:sz w:val="24"/>
          <w:szCs w:val="24"/>
          <w:lang w:eastAsia="ar-SA"/>
        </w:rPr>
      </w:pPr>
    </w:p>
    <w:p w14:paraId="1E6D225C" w14:textId="77777777" w:rsidR="00960C1C" w:rsidRPr="00960C1C" w:rsidRDefault="00960C1C" w:rsidP="00960C1C">
      <w:pPr>
        <w:shd w:val="clear" w:color="auto" w:fill="FFFFFF"/>
        <w:suppressAutoHyphens/>
        <w:ind w:right="-113" w:firstLine="709"/>
        <w:jc w:val="both"/>
        <w:rPr>
          <w:sz w:val="24"/>
          <w:szCs w:val="24"/>
          <w:lang w:eastAsia="ar-SA"/>
        </w:rPr>
      </w:pPr>
      <w:r w:rsidRPr="00960C1C">
        <w:rPr>
          <w:sz w:val="24"/>
          <w:szCs w:val="24"/>
          <w:lang w:eastAsia="ar-SA"/>
        </w:rPr>
        <w:t>Наибольший удельный вес занимают:</w:t>
      </w:r>
    </w:p>
    <w:p w14:paraId="5BCBDDB7" w14:textId="77777777" w:rsidR="00960C1C" w:rsidRPr="00960C1C" w:rsidRDefault="00960C1C" w:rsidP="00960C1C">
      <w:pPr>
        <w:shd w:val="clear" w:color="auto" w:fill="FFFFFF"/>
        <w:suppressAutoHyphens/>
        <w:ind w:right="-113" w:firstLine="709"/>
        <w:jc w:val="both"/>
        <w:rPr>
          <w:sz w:val="24"/>
          <w:szCs w:val="24"/>
          <w:lang w:eastAsia="ar-SA"/>
        </w:rPr>
      </w:pPr>
      <w:r w:rsidRPr="00960C1C">
        <w:rPr>
          <w:sz w:val="24"/>
          <w:szCs w:val="24"/>
          <w:lang w:eastAsia="ar-SA"/>
        </w:rPr>
        <w:t>- пищевая и перерабатывающая промышленность – 33,8 %</w:t>
      </w:r>
    </w:p>
    <w:p w14:paraId="37059B75" w14:textId="77777777" w:rsidR="00960C1C" w:rsidRPr="00960C1C" w:rsidRDefault="00960C1C" w:rsidP="00960C1C">
      <w:pPr>
        <w:shd w:val="clear" w:color="auto" w:fill="FFFFFF"/>
        <w:suppressAutoHyphens/>
        <w:ind w:right="-113" w:firstLine="709"/>
        <w:jc w:val="both"/>
        <w:rPr>
          <w:sz w:val="24"/>
          <w:szCs w:val="24"/>
          <w:lang w:eastAsia="ar-SA"/>
        </w:rPr>
      </w:pPr>
      <w:r w:rsidRPr="00960C1C">
        <w:rPr>
          <w:sz w:val="24"/>
          <w:szCs w:val="24"/>
          <w:lang w:eastAsia="ar-SA"/>
        </w:rPr>
        <w:t>- производство и распределение электроэнергии, газа и воды – 25,4 %.</w:t>
      </w:r>
    </w:p>
    <w:p w14:paraId="6D29B982" w14:textId="77777777" w:rsidR="00960C1C" w:rsidRPr="00960C1C" w:rsidRDefault="00960C1C" w:rsidP="00960C1C">
      <w:pPr>
        <w:shd w:val="clear" w:color="auto" w:fill="FFFFFF"/>
        <w:suppressAutoHyphens/>
        <w:ind w:right="-113" w:firstLine="709"/>
        <w:jc w:val="both"/>
        <w:rPr>
          <w:sz w:val="24"/>
          <w:szCs w:val="24"/>
          <w:lang w:eastAsia="ar-SA"/>
        </w:rPr>
      </w:pPr>
      <w:r w:rsidRPr="00960C1C">
        <w:rPr>
          <w:sz w:val="24"/>
          <w:szCs w:val="24"/>
          <w:lang w:eastAsia="ar-SA"/>
        </w:rPr>
        <w:t>- добыча полезных ископаемых – 14,9 %</w:t>
      </w:r>
    </w:p>
    <w:p w14:paraId="74BEA08B" w14:textId="77777777" w:rsidR="00960C1C" w:rsidRPr="00960C1C" w:rsidRDefault="00960C1C" w:rsidP="00960C1C">
      <w:pPr>
        <w:shd w:val="clear" w:color="auto" w:fill="FFFFFF"/>
        <w:tabs>
          <w:tab w:val="left" w:pos="567"/>
        </w:tabs>
        <w:suppressAutoHyphens/>
        <w:ind w:right="-113" w:firstLine="709"/>
        <w:jc w:val="both"/>
        <w:rPr>
          <w:sz w:val="24"/>
          <w:szCs w:val="24"/>
          <w:lang w:eastAsia="ar-SA"/>
        </w:rPr>
      </w:pPr>
      <w:r w:rsidRPr="00960C1C">
        <w:rPr>
          <w:sz w:val="24"/>
          <w:szCs w:val="24"/>
          <w:lang w:eastAsia="ar-SA"/>
        </w:rPr>
        <w:lastRenderedPageBreak/>
        <w:t>Объем производства по виду экономической деятельности «</w:t>
      </w:r>
      <w:r w:rsidRPr="00960C1C">
        <w:rPr>
          <w:b/>
          <w:sz w:val="24"/>
          <w:szCs w:val="24"/>
          <w:lang w:eastAsia="ar-SA"/>
        </w:rPr>
        <w:t xml:space="preserve">добыча полезных ископаемых» </w:t>
      </w:r>
      <w:r w:rsidRPr="00960C1C">
        <w:rPr>
          <w:sz w:val="24"/>
          <w:szCs w:val="24"/>
          <w:lang w:eastAsia="ar-SA"/>
        </w:rPr>
        <w:t xml:space="preserve">составил 134 млн. руб., к 1 полугодию 2024 году – 89,2 %. По итогам 2025 года объем отгруженной продукции по данному ВЭД составит 342,1 млн. рублей или 104 % к 2024 году (2024 год – 328,9 млн. рублей). </w:t>
      </w:r>
    </w:p>
    <w:p w14:paraId="5021D920" w14:textId="77777777" w:rsidR="00960C1C" w:rsidRPr="00960C1C" w:rsidRDefault="00960C1C" w:rsidP="00960C1C">
      <w:pPr>
        <w:shd w:val="clear" w:color="auto" w:fill="FFFFFF"/>
        <w:tabs>
          <w:tab w:val="left" w:pos="567"/>
        </w:tabs>
        <w:suppressAutoHyphens/>
        <w:ind w:right="-113" w:firstLine="709"/>
        <w:jc w:val="both"/>
        <w:rPr>
          <w:sz w:val="24"/>
          <w:szCs w:val="24"/>
          <w:lang w:eastAsia="ar-SA"/>
        </w:rPr>
      </w:pPr>
      <w:r w:rsidRPr="00960C1C">
        <w:rPr>
          <w:sz w:val="24"/>
          <w:szCs w:val="24"/>
          <w:lang w:eastAsia="ar-SA"/>
        </w:rPr>
        <w:t>Объем производства «</w:t>
      </w:r>
      <w:r w:rsidRPr="00960C1C">
        <w:rPr>
          <w:b/>
          <w:bCs/>
          <w:sz w:val="24"/>
          <w:szCs w:val="24"/>
          <w:lang w:eastAsia="ar-SA"/>
        </w:rPr>
        <w:t xml:space="preserve">промышленность строительных </w:t>
      </w:r>
      <w:proofErr w:type="gramStart"/>
      <w:r w:rsidRPr="00960C1C">
        <w:rPr>
          <w:b/>
          <w:bCs/>
          <w:sz w:val="24"/>
          <w:szCs w:val="24"/>
          <w:lang w:eastAsia="ar-SA"/>
        </w:rPr>
        <w:t>материалов»</w:t>
      </w:r>
      <w:r w:rsidRPr="00960C1C">
        <w:rPr>
          <w:sz w:val="24"/>
          <w:szCs w:val="24"/>
          <w:lang w:eastAsia="ar-SA"/>
        </w:rPr>
        <w:t>составил</w:t>
      </w:r>
      <w:proofErr w:type="gramEnd"/>
      <w:r w:rsidRPr="00960C1C">
        <w:rPr>
          <w:sz w:val="24"/>
          <w:szCs w:val="24"/>
          <w:lang w:eastAsia="ar-SA"/>
        </w:rPr>
        <w:t xml:space="preserve"> 96,2 млн. руб., к 1 полугодию 2024 году – 93,8 %. В 2025 году объем производства ожидается на уровне 379,6 млн. рублей, к уровню 2024 года – 104 %.</w:t>
      </w:r>
    </w:p>
    <w:p w14:paraId="3D93785E" w14:textId="77777777" w:rsidR="00960C1C" w:rsidRPr="00960C1C" w:rsidRDefault="00960C1C" w:rsidP="00960C1C">
      <w:pPr>
        <w:shd w:val="clear" w:color="auto" w:fill="FFFFFF"/>
        <w:tabs>
          <w:tab w:val="left" w:pos="567"/>
        </w:tabs>
        <w:suppressAutoHyphens/>
        <w:ind w:right="-113" w:firstLine="851"/>
        <w:jc w:val="both"/>
        <w:rPr>
          <w:sz w:val="24"/>
          <w:szCs w:val="24"/>
          <w:lang w:eastAsia="ar-SA"/>
        </w:rPr>
      </w:pPr>
      <w:r w:rsidRPr="00960C1C">
        <w:rPr>
          <w:sz w:val="24"/>
          <w:szCs w:val="24"/>
          <w:lang w:eastAsia="ar-SA"/>
        </w:rPr>
        <w:t>По данному виду деятельности на территории района действуют 3 организации: Обособленное подразделение ООО «Вертекс ДК», ООО «</w:t>
      </w:r>
      <w:proofErr w:type="spellStart"/>
      <w:r w:rsidRPr="00960C1C">
        <w:rPr>
          <w:sz w:val="24"/>
          <w:szCs w:val="24"/>
          <w:lang w:eastAsia="ar-SA"/>
        </w:rPr>
        <w:t>Удасельмаш</w:t>
      </w:r>
      <w:proofErr w:type="spellEnd"/>
      <w:r w:rsidRPr="00960C1C">
        <w:rPr>
          <w:sz w:val="24"/>
          <w:szCs w:val="24"/>
          <w:lang w:eastAsia="ar-SA"/>
        </w:rPr>
        <w:t xml:space="preserve">», ООО «Заиграевский кирпич». </w:t>
      </w:r>
    </w:p>
    <w:p w14:paraId="5D7D7C86" w14:textId="77777777" w:rsidR="00960C1C" w:rsidRPr="00960C1C" w:rsidRDefault="00960C1C" w:rsidP="00960C1C">
      <w:pPr>
        <w:shd w:val="clear" w:color="auto" w:fill="FFFFFF"/>
        <w:suppressAutoHyphens/>
        <w:jc w:val="both"/>
        <w:rPr>
          <w:sz w:val="24"/>
          <w:szCs w:val="24"/>
          <w:lang w:eastAsia="ar-SA"/>
        </w:rPr>
      </w:pPr>
      <w:r w:rsidRPr="00960C1C">
        <w:rPr>
          <w:sz w:val="24"/>
          <w:szCs w:val="24"/>
          <w:lang w:eastAsia="ar-SA"/>
        </w:rPr>
        <w:t>Обособленное подразделение ООО «Вертекс ДК» производит минеральный порошок (микро</w:t>
      </w:r>
      <w:r>
        <w:rPr>
          <w:sz w:val="24"/>
          <w:szCs w:val="24"/>
          <w:lang w:eastAsia="ar-SA"/>
        </w:rPr>
        <w:t xml:space="preserve"> </w:t>
      </w:r>
      <w:r w:rsidRPr="00960C1C">
        <w:rPr>
          <w:sz w:val="24"/>
          <w:szCs w:val="24"/>
          <w:lang w:eastAsia="ar-SA"/>
        </w:rPr>
        <w:t>доломит).</w:t>
      </w:r>
    </w:p>
    <w:p w14:paraId="321EFA5F" w14:textId="77777777" w:rsidR="00960C1C" w:rsidRPr="00960C1C" w:rsidRDefault="00960C1C" w:rsidP="00960C1C">
      <w:pPr>
        <w:shd w:val="clear" w:color="auto" w:fill="FFFFFF"/>
        <w:suppressAutoHyphens/>
        <w:jc w:val="both"/>
        <w:rPr>
          <w:sz w:val="24"/>
          <w:szCs w:val="24"/>
          <w:lang w:eastAsia="ar-SA"/>
        </w:rPr>
      </w:pPr>
      <w:r w:rsidRPr="00960C1C">
        <w:rPr>
          <w:sz w:val="24"/>
          <w:szCs w:val="24"/>
          <w:lang w:eastAsia="ar-SA"/>
        </w:rPr>
        <w:t xml:space="preserve">            Основная цель производства - переработка и получение доломитовой продукции из природного (карьерного) доломита </w:t>
      </w:r>
      <w:proofErr w:type="spellStart"/>
      <w:r w:rsidRPr="00960C1C">
        <w:rPr>
          <w:sz w:val="24"/>
          <w:szCs w:val="24"/>
          <w:lang w:eastAsia="ar-SA"/>
        </w:rPr>
        <w:t>Тарабукинского</w:t>
      </w:r>
      <w:proofErr w:type="spellEnd"/>
      <w:r w:rsidRPr="00960C1C">
        <w:rPr>
          <w:sz w:val="24"/>
          <w:szCs w:val="24"/>
          <w:lang w:eastAsia="ar-SA"/>
        </w:rPr>
        <w:t xml:space="preserve"> месторождения п. Заиграево Республика Бурятия Российской Федерации, на основе использования последних технологий помола, путем создания новых производственных мощностей по выпуску высококачественного тонкодисперсного доломита, с целью удовлетворения отечественного рынка и получения стабильной прибыли.</w:t>
      </w:r>
    </w:p>
    <w:p w14:paraId="6977D23F" w14:textId="77777777" w:rsidR="00960C1C" w:rsidRPr="00960C1C" w:rsidRDefault="00960C1C" w:rsidP="00960C1C">
      <w:pPr>
        <w:shd w:val="clear" w:color="auto" w:fill="FFFFFF"/>
        <w:suppressAutoHyphens/>
        <w:jc w:val="both"/>
        <w:rPr>
          <w:sz w:val="24"/>
          <w:szCs w:val="24"/>
          <w:lang w:eastAsia="ar-SA"/>
        </w:rPr>
      </w:pPr>
      <w:r w:rsidRPr="00960C1C">
        <w:rPr>
          <w:sz w:val="24"/>
          <w:szCs w:val="24"/>
          <w:lang w:eastAsia="ar-SA"/>
        </w:rPr>
        <w:t>ООО «Заиграевский кирпич», ООО «</w:t>
      </w:r>
      <w:proofErr w:type="spellStart"/>
      <w:r w:rsidRPr="00960C1C">
        <w:rPr>
          <w:sz w:val="24"/>
          <w:szCs w:val="24"/>
          <w:lang w:eastAsia="ar-SA"/>
        </w:rPr>
        <w:t>Удасельмаш</w:t>
      </w:r>
      <w:proofErr w:type="spellEnd"/>
      <w:r w:rsidRPr="00960C1C">
        <w:rPr>
          <w:sz w:val="24"/>
          <w:szCs w:val="24"/>
          <w:lang w:eastAsia="ar-SA"/>
        </w:rPr>
        <w:t xml:space="preserve">» занимаются производством кирпича. </w:t>
      </w:r>
    </w:p>
    <w:p w14:paraId="34C99C85" w14:textId="77777777" w:rsidR="00960C1C" w:rsidRPr="00960C1C" w:rsidRDefault="00960C1C" w:rsidP="00960C1C">
      <w:pPr>
        <w:shd w:val="clear" w:color="auto" w:fill="FFFFFF"/>
        <w:tabs>
          <w:tab w:val="left" w:pos="0"/>
        </w:tabs>
        <w:suppressAutoHyphens/>
        <w:ind w:right="28" w:firstLine="709"/>
        <w:jc w:val="both"/>
        <w:rPr>
          <w:sz w:val="24"/>
          <w:szCs w:val="24"/>
          <w:lang w:eastAsia="ar-SA"/>
        </w:rPr>
      </w:pPr>
      <w:r w:rsidRPr="00960C1C">
        <w:rPr>
          <w:sz w:val="24"/>
          <w:szCs w:val="24"/>
          <w:lang w:eastAsia="ar-SA"/>
        </w:rPr>
        <w:t xml:space="preserve">Объем производства по виду деятельности </w:t>
      </w:r>
      <w:r w:rsidRPr="00960C1C">
        <w:rPr>
          <w:b/>
          <w:sz w:val="24"/>
          <w:szCs w:val="24"/>
          <w:lang w:eastAsia="ar-SA"/>
        </w:rPr>
        <w:t xml:space="preserve">«Обработка древесины и производство изделий из дерева» </w:t>
      </w:r>
      <w:r w:rsidRPr="00960C1C">
        <w:rPr>
          <w:sz w:val="24"/>
          <w:szCs w:val="24"/>
          <w:lang w:eastAsia="ar-SA"/>
        </w:rPr>
        <w:t>оценочно</w:t>
      </w:r>
      <w:r>
        <w:rPr>
          <w:sz w:val="24"/>
          <w:szCs w:val="24"/>
          <w:lang w:eastAsia="ar-SA"/>
        </w:rPr>
        <w:t xml:space="preserve"> </w:t>
      </w:r>
      <w:r w:rsidRPr="00960C1C">
        <w:rPr>
          <w:sz w:val="24"/>
          <w:szCs w:val="24"/>
          <w:lang w:eastAsia="ar-SA"/>
        </w:rPr>
        <w:t>составил 59,5 млн. руб</w:t>
      </w:r>
      <w:r w:rsidRPr="00960C1C">
        <w:rPr>
          <w:b/>
          <w:sz w:val="24"/>
          <w:szCs w:val="24"/>
          <w:lang w:eastAsia="ar-SA"/>
        </w:rPr>
        <w:t>.,</w:t>
      </w:r>
      <w:r w:rsidRPr="00960C1C">
        <w:rPr>
          <w:sz w:val="24"/>
          <w:szCs w:val="24"/>
          <w:lang w:eastAsia="ar-SA"/>
        </w:rPr>
        <w:t xml:space="preserve"> к 1 полугодию 2024 году – 82,5 %. По оценке 2025 года объем отгруженной продукции составит 173,4 млн. рублей (90 % к 2024 году). Снижение объемов отгрузки связано со значительным увеличением стоимости услуг по отводу и таксации лесосек и отсутствием рынка сбыта деревоперерабатывающей продукции.  </w:t>
      </w:r>
    </w:p>
    <w:p w14:paraId="358667CB" w14:textId="77777777" w:rsidR="00960C1C" w:rsidRPr="00960C1C" w:rsidRDefault="00960C1C" w:rsidP="00960C1C">
      <w:pPr>
        <w:shd w:val="clear" w:color="auto" w:fill="FFFFFF"/>
        <w:tabs>
          <w:tab w:val="left" w:pos="0"/>
        </w:tabs>
        <w:suppressAutoHyphens/>
        <w:ind w:right="28" w:firstLine="709"/>
        <w:jc w:val="both"/>
        <w:rPr>
          <w:sz w:val="24"/>
          <w:szCs w:val="24"/>
          <w:lang w:eastAsia="ar-SA"/>
        </w:rPr>
      </w:pPr>
      <w:r w:rsidRPr="00960C1C">
        <w:rPr>
          <w:sz w:val="24"/>
          <w:szCs w:val="24"/>
          <w:lang w:eastAsia="ar-SA"/>
        </w:rPr>
        <w:t>На территории района расположено 35 мест складирования древесины и объектов лесоперерабатывающей инфраструктуры. Согласно реестру малого и среднего предпринимательства на 01.07.2025 г. на территории Заиграевского района по данному виду деятельности функционирует 48 организаций и индивидуальных предпринимателей (5 ООО и 43 ИП).</w:t>
      </w:r>
    </w:p>
    <w:p w14:paraId="0048A98C" w14:textId="77777777" w:rsidR="00960C1C" w:rsidRPr="00960C1C" w:rsidRDefault="00960C1C" w:rsidP="00960C1C">
      <w:pPr>
        <w:shd w:val="clear" w:color="auto" w:fill="FFFFFF"/>
        <w:tabs>
          <w:tab w:val="left" w:pos="0"/>
        </w:tabs>
        <w:suppressAutoHyphens/>
        <w:ind w:right="28" w:firstLine="709"/>
        <w:jc w:val="both"/>
        <w:rPr>
          <w:sz w:val="24"/>
          <w:szCs w:val="24"/>
          <w:lang w:eastAsia="ar-SA"/>
        </w:rPr>
      </w:pPr>
      <w:r w:rsidRPr="00960C1C">
        <w:rPr>
          <w:sz w:val="24"/>
          <w:szCs w:val="24"/>
          <w:lang w:eastAsia="ar-SA"/>
        </w:rPr>
        <w:t xml:space="preserve">Объем производства по виду экономической деятельности </w:t>
      </w:r>
      <w:r w:rsidRPr="00960C1C">
        <w:rPr>
          <w:b/>
          <w:sz w:val="24"/>
          <w:szCs w:val="24"/>
          <w:lang w:eastAsia="ar-SA"/>
        </w:rPr>
        <w:t xml:space="preserve">«производство прочих машин и оборудования специального назначения» </w:t>
      </w:r>
      <w:r w:rsidRPr="00960C1C">
        <w:rPr>
          <w:sz w:val="24"/>
          <w:szCs w:val="24"/>
          <w:lang w:eastAsia="ar-SA"/>
        </w:rPr>
        <w:t>составил 76,7 млн. руб.</w:t>
      </w:r>
      <w:r w:rsidRPr="00960C1C">
        <w:rPr>
          <w:spacing w:val="5"/>
          <w:sz w:val="24"/>
          <w:szCs w:val="24"/>
          <w:lang w:eastAsia="ar-SA"/>
        </w:rPr>
        <w:t>, за аналогичный период 2024 года – 14,3 млн. руб. В 2025 году объем промышленного производства в данной отрасли прогнозируется на уровне 650 млн. рублей, к уровню 2024 года – 423 %. (2024 год – 153,5 млн. рублей</w:t>
      </w:r>
      <w:proofErr w:type="gramStart"/>
      <w:r w:rsidRPr="00960C1C">
        <w:rPr>
          <w:spacing w:val="5"/>
          <w:sz w:val="24"/>
          <w:szCs w:val="24"/>
          <w:lang w:eastAsia="ar-SA"/>
        </w:rPr>
        <w:t>).Рост</w:t>
      </w:r>
      <w:proofErr w:type="gramEnd"/>
      <w:r w:rsidRPr="00960C1C">
        <w:rPr>
          <w:spacing w:val="5"/>
          <w:sz w:val="24"/>
          <w:szCs w:val="24"/>
          <w:lang w:eastAsia="ar-SA"/>
        </w:rPr>
        <w:t xml:space="preserve"> обусловлен заключением большего количества контрактов с новыми контрагентами.</w:t>
      </w:r>
    </w:p>
    <w:p w14:paraId="7E9D0851" w14:textId="77777777" w:rsidR="00960C1C" w:rsidRPr="00960C1C" w:rsidRDefault="00960C1C" w:rsidP="00960C1C">
      <w:pPr>
        <w:ind w:firstLine="709"/>
        <w:contextualSpacing/>
        <w:jc w:val="both"/>
        <w:rPr>
          <w:iCs/>
          <w:sz w:val="24"/>
          <w:szCs w:val="24"/>
          <w:lang w:eastAsia="ar-SA"/>
        </w:rPr>
      </w:pPr>
      <w:r w:rsidRPr="00960C1C">
        <w:rPr>
          <w:iCs/>
          <w:sz w:val="24"/>
          <w:szCs w:val="24"/>
          <w:lang w:eastAsia="ar-SA"/>
        </w:rPr>
        <w:t>Объем производства</w:t>
      </w:r>
      <w:r>
        <w:rPr>
          <w:iCs/>
          <w:sz w:val="24"/>
          <w:szCs w:val="24"/>
          <w:lang w:eastAsia="ar-SA"/>
        </w:rPr>
        <w:t xml:space="preserve"> </w:t>
      </w:r>
      <w:r w:rsidRPr="00960C1C">
        <w:rPr>
          <w:sz w:val="24"/>
          <w:szCs w:val="24"/>
          <w:lang w:eastAsia="ar-SA"/>
        </w:rPr>
        <w:t xml:space="preserve">по виду экономической деятельности </w:t>
      </w:r>
      <w:r w:rsidRPr="00960C1C">
        <w:rPr>
          <w:b/>
          <w:sz w:val="24"/>
          <w:szCs w:val="24"/>
          <w:lang w:eastAsia="ar-SA"/>
        </w:rPr>
        <w:t xml:space="preserve">«производство пищевых продуктов, включая напитки и </w:t>
      </w:r>
      <w:proofErr w:type="gramStart"/>
      <w:r w:rsidRPr="00960C1C">
        <w:rPr>
          <w:b/>
          <w:sz w:val="24"/>
          <w:szCs w:val="24"/>
          <w:lang w:eastAsia="ar-SA"/>
        </w:rPr>
        <w:t>табак»</w:t>
      </w:r>
      <w:r w:rsidRPr="00960C1C">
        <w:rPr>
          <w:iCs/>
          <w:sz w:val="24"/>
          <w:szCs w:val="24"/>
          <w:lang w:eastAsia="ar-SA"/>
        </w:rPr>
        <w:t>составил</w:t>
      </w:r>
      <w:proofErr w:type="gramEnd"/>
      <w:r w:rsidRPr="00960C1C">
        <w:rPr>
          <w:iCs/>
          <w:sz w:val="24"/>
          <w:szCs w:val="24"/>
          <w:lang w:eastAsia="ar-SA"/>
        </w:rPr>
        <w:t xml:space="preserve"> 302,9 млн. руб., к аналогичному периоду 2024 года – 103 %. К концу 2025 года объем отгрузки ожидается на уровне 709,9 млн. рублей, по сравнению с 2024 годом объем отгруженной продукции увеличиться на 7,6 % (2024 год – 659,8 млн. рублей). </w:t>
      </w:r>
    </w:p>
    <w:p w14:paraId="69550EED" w14:textId="77777777" w:rsidR="00960C1C" w:rsidRPr="00960C1C" w:rsidRDefault="00960C1C" w:rsidP="00960C1C">
      <w:pPr>
        <w:ind w:firstLine="709"/>
        <w:contextualSpacing/>
        <w:jc w:val="both"/>
        <w:rPr>
          <w:sz w:val="24"/>
          <w:szCs w:val="24"/>
        </w:rPr>
      </w:pPr>
      <w:r w:rsidRPr="00960C1C">
        <w:rPr>
          <w:sz w:val="24"/>
          <w:szCs w:val="24"/>
        </w:rPr>
        <w:t>Пищевая промышленность в районе представлена 17 предприятиями, которые занимаются производством субпродуктов, изготовлением фруктовых и овощных консервов, хлебобулочных изделий, переработкой мяса, рыбы и молока, производством питьевой бутилированной воды. Самыми крупными предприятиями в данной отрасли являются АО «Свинокомплекс «Восточно-Сибирский» и ООО «</w:t>
      </w:r>
      <w:proofErr w:type="spellStart"/>
      <w:r w:rsidRPr="00960C1C">
        <w:rPr>
          <w:sz w:val="24"/>
          <w:szCs w:val="24"/>
        </w:rPr>
        <w:t>Бурятконсервпром</w:t>
      </w:r>
      <w:proofErr w:type="spellEnd"/>
      <w:r w:rsidRPr="00960C1C">
        <w:rPr>
          <w:sz w:val="24"/>
          <w:szCs w:val="24"/>
        </w:rPr>
        <w:t>».</w:t>
      </w:r>
    </w:p>
    <w:p w14:paraId="7F2A79ED" w14:textId="77777777" w:rsidR="00960C1C" w:rsidRPr="00960C1C" w:rsidRDefault="00960C1C" w:rsidP="00960C1C">
      <w:pPr>
        <w:shd w:val="clear" w:color="auto" w:fill="FFFFFF"/>
        <w:tabs>
          <w:tab w:val="left" w:pos="0"/>
        </w:tabs>
        <w:suppressAutoHyphens/>
        <w:ind w:right="28" w:firstLine="709"/>
        <w:jc w:val="both"/>
        <w:rPr>
          <w:sz w:val="24"/>
          <w:szCs w:val="24"/>
          <w:lang w:eastAsia="ar-SA"/>
        </w:rPr>
      </w:pPr>
      <w:r w:rsidRPr="00960C1C">
        <w:rPr>
          <w:sz w:val="24"/>
          <w:szCs w:val="24"/>
          <w:lang w:eastAsia="ar-SA"/>
        </w:rPr>
        <w:t>Объем производства основных видов продукции характеризуется таблицей 4:</w:t>
      </w:r>
    </w:p>
    <w:p w14:paraId="1B948584" w14:textId="77777777" w:rsidR="00960C1C" w:rsidRPr="00960C1C" w:rsidRDefault="00960C1C" w:rsidP="00960C1C">
      <w:pPr>
        <w:tabs>
          <w:tab w:val="left" w:pos="540"/>
        </w:tabs>
        <w:suppressAutoHyphens/>
        <w:ind w:firstLine="709"/>
        <w:jc w:val="both"/>
        <w:rPr>
          <w:iCs/>
          <w:sz w:val="24"/>
          <w:szCs w:val="24"/>
          <w:lang w:eastAsia="ar-SA"/>
        </w:rPr>
      </w:pPr>
    </w:p>
    <w:p w14:paraId="2BD2DBB7" w14:textId="77777777" w:rsidR="00960C1C" w:rsidRPr="00960C1C" w:rsidRDefault="00960C1C" w:rsidP="00960C1C">
      <w:pPr>
        <w:suppressAutoHyphens/>
        <w:ind w:left="-142" w:firstLine="851"/>
        <w:jc w:val="center"/>
        <w:rPr>
          <w:iCs/>
          <w:sz w:val="24"/>
          <w:szCs w:val="24"/>
          <w:lang w:eastAsia="ar-SA"/>
        </w:rPr>
      </w:pPr>
      <w:r w:rsidRPr="00960C1C">
        <w:rPr>
          <w:sz w:val="24"/>
          <w:szCs w:val="24"/>
          <w:lang w:eastAsia="ar-SA"/>
        </w:rPr>
        <w:t xml:space="preserve">Объемы производства основных видов продукции по виду экономической деятельности «производство пищевых продуктов» в </w:t>
      </w:r>
      <w:r w:rsidRPr="00960C1C">
        <w:rPr>
          <w:sz w:val="24"/>
          <w:szCs w:val="24"/>
          <w:lang w:val="en-US" w:eastAsia="ar-SA"/>
        </w:rPr>
        <w:t>I</w:t>
      </w:r>
      <w:r w:rsidRPr="00960C1C">
        <w:rPr>
          <w:sz w:val="24"/>
          <w:szCs w:val="24"/>
          <w:lang w:eastAsia="ar-SA"/>
        </w:rPr>
        <w:t xml:space="preserve"> полугодии </w:t>
      </w:r>
      <w:r w:rsidRPr="00960C1C">
        <w:rPr>
          <w:iCs/>
          <w:sz w:val="24"/>
          <w:szCs w:val="24"/>
          <w:lang w:eastAsia="ar-SA"/>
        </w:rPr>
        <w:t>2024 - 2025 годов</w:t>
      </w:r>
    </w:p>
    <w:p w14:paraId="5343CF40" w14:textId="77777777" w:rsidR="00960C1C" w:rsidRPr="00960C1C" w:rsidRDefault="00960C1C" w:rsidP="00960C1C">
      <w:pPr>
        <w:suppressAutoHyphens/>
        <w:ind w:left="-142" w:firstLine="851"/>
        <w:jc w:val="right"/>
        <w:rPr>
          <w:iCs/>
          <w:sz w:val="24"/>
          <w:szCs w:val="24"/>
          <w:lang w:eastAsia="ar-SA"/>
        </w:rPr>
      </w:pPr>
      <w:r w:rsidRPr="00960C1C">
        <w:rPr>
          <w:iCs/>
          <w:sz w:val="24"/>
          <w:szCs w:val="24"/>
          <w:lang w:eastAsia="ar-SA"/>
        </w:rPr>
        <w:t>Таблица 4</w:t>
      </w:r>
    </w:p>
    <w:p w14:paraId="6B72A6EF" w14:textId="77777777" w:rsidR="00960C1C" w:rsidRPr="00960C1C" w:rsidRDefault="00960C1C" w:rsidP="00960C1C">
      <w:pPr>
        <w:suppressAutoHyphens/>
        <w:ind w:left="-142" w:firstLine="851"/>
        <w:jc w:val="right"/>
        <w:rPr>
          <w:iCs/>
          <w:sz w:val="24"/>
          <w:szCs w:val="24"/>
          <w:lang w:val="en-US" w:eastAsia="ar-S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
        <w:gridCol w:w="3286"/>
        <w:gridCol w:w="1225"/>
        <w:gridCol w:w="1538"/>
        <w:gridCol w:w="1538"/>
        <w:gridCol w:w="1467"/>
      </w:tblGrid>
      <w:tr w:rsidR="00960C1C" w:rsidRPr="00960C1C" w14:paraId="2E607B35" w14:textId="77777777" w:rsidTr="006A63AD">
        <w:trPr>
          <w:jc w:val="center"/>
        </w:trPr>
        <w:tc>
          <w:tcPr>
            <w:tcW w:w="658" w:type="dxa"/>
            <w:shd w:val="clear" w:color="auto" w:fill="auto"/>
          </w:tcPr>
          <w:p w14:paraId="287B131D" w14:textId="77777777" w:rsidR="00960C1C" w:rsidRPr="00960C1C" w:rsidRDefault="00960C1C" w:rsidP="006A63AD">
            <w:pPr>
              <w:tabs>
                <w:tab w:val="left" w:pos="567"/>
              </w:tabs>
              <w:suppressAutoHyphens/>
              <w:ind w:right="26" w:firstLine="851"/>
              <w:jc w:val="center"/>
              <w:rPr>
                <w:rFonts w:eastAsia="Calibri"/>
                <w:sz w:val="24"/>
                <w:szCs w:val="24"/>
                <w:lang w:eastAsia="ar-SA"/>
              </w:rPr>
            </w:pPr>
            <w:r w:rsidRPr="00960C1C">
              <w:rPr>
                <w:rFonts w:eastAsia="Calibri"/>
                <w:sz w:val="24"/>
                <w:szCs w:val="24"/>
                <w:lang w:eastAsia="ar-SA"/>
              </w:rPr>
              <w:lastRenderedPageBreak/>
              <w:t>№</w:t>
            </w:r>
          </w:p>
        </w:tc>
        <w:tc>
          <w:tcPr>
            <w:tcW w:w="3286" w:type="dxa"/>
            <w:shd w:val="clear" w:color="auto" w:fill="auto"/>
          </w:tcPr>
          <w:p w14:paraId="149915C8" w14:textId="77777777" w:rsidR="00960C1C" w:rsidRPr="00960C1C" w:rsidRDefault="00960C1C" w:rsidP="006A63AD">
            <w:pPr>
              <w:tabs>
                <w:tab w:val="left" w:pos="567"/>
              </w:tabs>
              <w:suppressAutoHyphens/>
              <w:ind w:right="26"/>
              <w:jc w:val="center"/>
              <w:rPr>
                <w:rFonts w:eastAsia="Calibri"/>
                <w:sz w:val="24"/>
                <w:szCs w:val="24"/>
                <w:lang w:eastAsia="ar-SA"/>
              </w:rPr>
            </w:pPr>
            <w:r w:rsidRPr="00960C1C">
              <w:rPr>
                <w:rFonts w:eastAsia="Calibri"/>
                <w:sz w:val="24"/>
                <w:szCs w:val="24"/>
                <w:lang w:eastAsia="ar-SA"/>
              </w:rPr>
              <w:t>Наименование продукции</w:t>
            </w:r>
          </w:p>
        </w:tc>
        <w:tc>
          <w:tcPr>
            <w:tcW w:w="1225" w:type="dxa"/>
            <w:shd w:val="clear" w:color="auto" w:fill="auto"/>
          </w:tcPr>
          <w:p w14:paraId="4FE54FC1" w14:textId="77777777" w:rsidR="00960C1C" w:rsidRPr="00960C1C" w:rsidRDefault="00960C1C" w:rsidP="006A63AD">
            <w:pPr>
              <w:tabs>
                <w:tab w:val="left" w:pos="567"/>
              </w:tabs>
              <w:suppressAutoHyphens/>
              <w:ind w:right="26"/>
              <w:jc w:val="both"/>
              <w:rPr>
                <w:rFonts w:eastAsia="Calibri"/>
                <w:sz w:val="24"/>
                <w:szCs w:val="24"/>
                <w:lang w:eastAsia="ar-SA"/>
              </w:rPr>
            </w:pPr>
          </w:p>
          <w:p w14:paraId="2B317E80" w14:textId="77777777" w:rsidR="00960C1C" w:rsidRPr="00960C1C" w:rsidRDefault="00960C1C" w:rsidP="006A63AD">
            <w:pPr>
              <w:tabs>
                <w:tab w:val="left" w:pos="567"/>
              </w:tabs>
              <w:suppressAutoHyphens/>
              <w:ind w:right="26"/>
              <w:jc w:val="both"/>
              <w:rPr>
                <w:rFonts w:eastAsia="Calibri"/>
                <w:sz w:val="24"/>
                <w:szCs w:val="24"/>
                <w:lang w:eastAsia="ar-SA"/>
              </w:rPr>
            </w:pPr>
            <w:r w:rsidRPr="00960C1C">
              <w:rPr>
                <w:rFonts w:eastAsia="Calibri"/>
                <w:sz w:val="24"/>
                <w:szCs w:val="24"/>
                <w:lang w:eastAsia="ar-SA"/>
              </w:rPr>
              <w:t>Ед. изм.</w:t>
            </w:r>
          </w:p>
        </w:tc>
        <w:tc>
          <w:tcPr>
            <w:tcW w:w="1538" w:type="dxa"/>
          </w:tcPr>
          <w:p w14:paraId="24CEB0BF" w14:textId="77777777" w:rsidR="00960C1C" w:rsidRPr="00960C1C" w:rsidRDefault="00960C1C" w:rsidP="006A63AD">
            <w:pPr>
              <w:tabs>
                <w:tab w:val="left" w:pos="567"/>
              </w:tabs>
              <w:suppressAutoHyphens/>
              <w:ind w:right="26"/>
              <w:jc w:val="center"/>
              <w:rPr>
                <w:rFonts w:eastAsia="Calibri"/>
                <w:sz w:val="24"/>
                <w:szCs w:val="24"/>
                <w:lang w:eastAsia="ar-SA"/>
              </w:rPr>
            </w:pPr>
            <w:r w:rsidRPr="00960C1C">
              <w:rPr>
                <w:rFonts w:eastAsia="Calibri"/>
                <w:sz w:val="24"/>
                <w:szCs w:val="24"/>
                <w:lang w:val="en-US" w:eastAsia="ar-SA"/>
              </w:rPr>
              <w:t xml:space="preserve">I </w:t>
            </w:r>
            <w:r w:rsidRPr="00960C1C">
              <w:rPr>
                <w:rFonts w:eastAsia="Calibri"/>
                <w:sz w:val="24"/>
                <w:szCs w:val="24"/>
                <w:lang w:eastAsia="ar-SA"/>
              </w:rPr>
              <w:t>полугодие 2024 г.</w:t>
            </w:r>
          </w:p>
        </w:tc>
        <w:tc>
          <w:tcPr>
            <w:tcW w:w="1538" w:type="dxa"/>
          </w:tcPr>
          <w:p w14:paraId="285F445D" w14:textId="77777777" w:rsidR="00960C1C" w:rsidRPr="00960C1C" w:rsidRDefault="00960C1C" w:rsidP="006A63AD">
            <w:pPr>
              <w:tabs>
                <w:tab w:val="left" w:pos="567"/>
              </w:tabs>
              <w:suppressAutoHyphens/>
              <w:ind w:right="26"/>
              <w:jc w:val="center"/>
              <w:rPr>
                <w:rFonts w:eastAsia="Calibri"/>
                <w:sz w:val="24"/>
                <w:szCs w:val="24"/>
                <w:lang w:eastAsia="ar-SA"/>
              </w:rPr>
            </w:pPr>
            <w:r w:rsidRPr="00960C1C">
              <w:rPr>
                <w:rFonts w:eastAsia="Calibri"/>
                <w:sz w:val="24"/>
                <w:szCs w:val="24"/>
                <w:lang w:val="en-US" w:eastAsia="ar-SA"/>
              </w:rPr>
              <w:t xml:space="preserve">I </w:t>
            </w:r>
            <w:r w:rsidRPr="00960C1C">
              <w:rPr>
                <w:rFonts w:eastAsia="Calibri"/>
                <w:sz w:val="24"/>
                <w:szCs w:val="24"/>
                <w:lang w:eastAsia="ar-SA"/>
              </w:rPr>
              <w:t>полугодие 2025 г.</w:t>
            </w:r>
          </w:p>
        </w:tc>
        <w:tc>
          <w:tcPr>
            <w:tcW w:w="1467" w:type="dxa"/>
            <w:shd w:val="clear" w:color="auto" w:fill="auto"/>
          </w:tcPr>
          <w:p w14:paraId="69CE675E" w14:textId="77777777" w:rsidR="00960C1C" w:rsidRPr="00960C1C" w:rsidRDefault="00960C1C" w:rsidP="006A63AD">
            <w:pPr>
              <w:tabs>
                <w:tab w:val="left" w:pos="567"/>
              </w:tabs>
              <w:suppressAutoHyphens/>
              <w:ind w:right="26"/>
              <w:jc w:val="center"/>
              <w:rPr>
                <w:rFonts w:eastAsia="Calibri"/>
                <w:sz w:val="24"/>
                <w:szCs w:val="24"/>
                <w:lang w:eastAsia="ar-SA"/>
              </w:rPr>
            </w:pPr>
            <w:r w:rsidRPr="00960C1C">
              <w:rPr>
                <w:rFonts w:eastAsia="Calibri"/>
                <w:sz w:val="24"/>
                <w:szCs w:val="24"/>
                <w:lang w:eastAsia="ar-SA"/>
              </w:rPr>
              <w:t>Темп роста, %</w:t>
            </w:r>
          </w:p>
        </w:tc>
      </w:tr>
      <w:tr w:rsidR="00960C1C" w:rsidRPr="00960C1C" w14:paraId="0036F547" w14:textId="77777777" w:rsidTr="006A63AD">
        <w:trPr>
          <w:jc w:val="center"/>
        </w:trPr>
        <w:tc>
          <w:tcPr>
            <w:tcW w:w="658" w:type="dxa"/>
            <w:shd w:val="clear" w:color="auto" w:fill="auto"/>
          </w:tcPr>
          <w:p w14:paraId="466375F9" w14:textId="77777777" w:rsidR="00960C1C" w:rsidRPr="00960C1C" w:rsidRDefault="00960C1C" w:rsidP="006A63AD">
            <w:pPr>
              <w:tabs>
                <w:tab w:val="left" w:pos="567"/>
              </w:tabs>
              <w:suppressAutoHyphens/>
              <w:ind w:right="26" w:firstLine="851"/>
              <w:jc w:val="both"/>
              <w:rPr>
                <w:rFonts w:eastAsia="Calibri"/>
                <w:sz w:val="24"/>
                <w:szCs w:val="24"/>
                <w:lang w:eastAsia="ar-SA"/>
              </w:rPr>
            </w:pPr>
            <w:r w:rsidRPr="00960C1C">
              <w:rPr>
                <w:rFonts w:eastAsia="Calibri"/>
                <w:sz w:val="24"/>
                <w:szCs w:val="24"/>
                <w:lang w:eastAsia="ar-SA"/>
              </w:rPr>
              <w:t>1</w:t>
            </w:r>
          </w:p>
        </w:tc>
        <w:tc>
          <w:tcPr>
            <w:tcW w:w="3286" w:type="dxa"/>
            <w:shd w:val="clear" w:color="auto" w:fill="auto"/>
          </w:tcPr>
          <w:p w14:paraId="70B1A380" w14:textId="77777777" w:rsidR="00960C1C" w:rsidRPr="00960C1C" w:rsidRDefault="00960C1C" w:rsidP="006A63AD">
            <w:pPr>
              <w:tabs>
                <w:tab w:val="left" w:pos="567"/>
              </w:tabs>
              <w:suppressAutoHyphens/>
              <w:ind w:right="26"/>
              <w:jc w:val="center"/>
              <w:rPr>
                <w:rFonts w:eastAsia="Calibri"/>
                <w:sz w:val="24"/>
                <w:szCs w:val="24"/>
                <w:lang w:eastAsia="ar-SA"/>
              </w:rPr>
            </w:pPr>
            <w:r w:rsidRPr="00960C1C">
              <w:rPr>
                <w:rFonts w:eastAsia="Calibri"/>
                <w:sz w:val="24"/>
                <w:szCs w:val="24"/>
                <w:lang w:eastAsia="ar-SA"/>
              </w:rPr>
              <w:t>Субпродукты</w:t>
            </w:r>
          </w:p>
        </w:tc>
        <w:tc>
          <w:tcPr>
            <w:tcW w:w="1225" w:type="dxa"/>
            <w:shd w:val="clear" w:color="auto" w:fill="auto"/>
          </w:tcPr>
          <w:p w14:paraId="69DA61BB" w14:textId="77777777" w:rsidR="00960C1C" w:rsidRPr="00960C1C" w:rsidRDefault="00960C1C" w:rsidP="006A63AD">
            <w:pPr>
              <w:tabs>
                <w:tab w:val="left" w:pos="567"/>
              </w:tabs>
              <w:suppressAutoHyphens/>
              <w:ind w:right="26"/>
              <w:jc w:val="center"/>
              <w:rPr>
                <w:rFonts w:eastAsia="Calibri"/>
                <w:sz w:val="24"/>
                <w:szCs w:val="24"/>
                <w:lang w:eastAsia="ar-SA"/>
              </w:rPr>
            </w:pPr>
          </w:p>
          <w:p w14:paraId="79E42310" w14:textId="77777777" w:rsidR="00960C1C" w:rsidRPr="00960C1C" w:rsidRDefault="00960C1C" w:rsidP="006A63AD">
            <w:pPr>
              <w:tabs>
                <w:tab w:val="left" w:pos="567"/>
              </w:tabs>
              <w:suppressAutoHyphens/>
              <w:ind w:right="26"/>
              <w:jc w:val="center"/>
              <w:rPr>
                <w:rFonts w:eastAsia="Calibri"/>
                <w:sz w:val="24"/>
                <w:szCs w:val="24"/>
                <w:lang w:eastAsia="ar-SA"/>
              </w:rPr>
            </w:pPr>
            <w:r w:rsidRPr="00960C1C">
              <w:rPr>
                <w:rFonts w:eastAsia="Calibri"/>
                <w:sz w:val="24"/>
                <w:szCs w:val="24"/>
                <w:lang w:eastAsia="ar-SA"/>
              </w:rPr>
              <w:t>тонн</w:t>
            </w:r>
          </w:p>
        </w:tc>
        <w:tc>
          <w:tcPr>
            <w:tcW w:w="1538" w:type="dxa"/>
            <w:vAlign w:val="center"/>
          </w:tcPr>
          <w:p w14:paraId="40221EBD" w14:textId="77777777" w:rsidR="00960C1C" w:rsidRPr="00960C1C" w:rsidRDefault="00960C1C" w:rsidP="006A63AD">
            <w:pPr>
              <w:tabs>
                <w:tab w:val="left" w:pos="567"/>
              </w:tabs>
              <w:suppressAutoHyphens/>
              <w:ind w:right="26"/>
              <w:jc w:val="center"/>
              <w:rPr>
                <w:rFonts w:eastAsia="Calibri"/>
                <w:sz w:val="24"/>
                <w:szCs w:val="24"/>
                <w:lang w:eastAsia="ar-SA"/>
              </w:rPr>
            </w:pPr>
            <w:r w:rsidRPr="00960C1C">
              <w:rPr>
                <w:rFonts w:eastAsia="Calibri"/>
                <w:sz w:val="24"/>
                <w:szCs w:val="24"/>
                <w:lang w:eastAsia="ar-SA"/>
              </w:rPr>
              <w:t>936,7</w:t>
            </w:r>
          </w:p>
        </w:tc>
        <w:tc>
          <w:tcPr>
            <w:tcW w:w="1538" w:type="dxa"/>
            <w:vAlign w:val="center"/>
          </w:tcPr>
          <w:p w14:paraId="7802114C" w14:textId="77777777" w:rsidR="00960C1C" w:rsidRPr="00960C1C" w:rsidRDefault="00960C1C" w:rsidP="006A63AD">
            <w:pPr>
              <w:tabs>
                <w:tab w:val="left" w:pos="567"/>
              </w:tabs>
              <w:suppressAutoHyphens/>
              <w:ind w:right="26"/>
              <w:jc w:val="center"/>
              <w:rPr>
                <w:rFonts w:eastAsia="Calibri"/>
                <w:sz w:val="24"/>
                <w:szCs w:val="24"/>
                <w:lang w:eastAsia="ar-SA"/>
              </w:rPr>
            </w:pPr>
            <w:r w:rsidRPr="00960C1C">
              <w:rPr>
                <w:rFonts w:eastAsia="Calibri"/>
                <w:sz w:val="24"/>
                <w:szCs w:val="24"/>
                <w:lang w:eastAsia="ar-SA"/>
              </w:rPr>
              <w:t>1492,1</w:t>
            </w:r>
          </w:p>
        </w:tc>
        <w:tc>
          <w:tcPr>
            <w:tcW w:w="1467" w:type="dxa"/>
            <w:shd w:val="clear" w:color="auto" w:fill="auto"/>
            <w:vAlign w:val="center"/>
          </w:tcPr>
          <w:p w14:paraId="025E8C3F" w14:textId="77777777" w:rsidR="00960C1C" w:rsidRPr="00960C1C" w:rsidRDefault="00960C1C" w:rsidP="006A63AD">
            <w:pPr>
              <w:tabs>
                <w:tab w:val="left" w:pos="567"/>
              </w:tabs>
              <w:suppressAutoHyphens/>
              <w:ind w:right="26"/>
              <w:jc w:val="center"/>
              <w:rPr>
                <w:rFonts w:eastAsia="Calibri"/>
                <w:sz w:val="24"/>
                <w:szCs w:val="24"/>
                <w:lang w:eastAsia="ar-SA"/>
              </w:rPr>
            </w:pPr>
            <w:r w:rsidRPr="00960C1C">
              <w:rPr>
                <w:rFonts w:eastAsia="Calibri"/>
                <w:sz w:val="24"/>
                <w:szCs w:val="24"/>
                <w:lang w:eastAsia="ar-SA"/>
              </w:rPr>
              <w:t>159</w:t>
            </w:r>
          </w:p>
        </w:tc>
      </w:tr>
      <w:tr w:rsidR="00960C1C" w:rsidRPr="00960C1C" w14:paraId="42803432" w14:textId="77777777" w:rsidTr="006A63AD">
        <w:trPr>
          <w:jc w:val="center"/>
        </w:trPr>
        <w:tc>
          <w:tcPr>
            <w:tcW w:w="658" w:type="dxa"/>
            <w:shd w:val="clear" w:color="auto" w:fill="auto"/>
          </w:tcPr>
          <w:p w14:paraId="576C5499" w14:textId="77777777" w:rsidR="00960C1C" w:rsidRPr="00960C1C" w:rsidRDefault="00960C1C" w:rsidP="006A63AD">
            <w:pPr>
              <w:tabs>
                <w:tab w:val="left" w:pos="567"/>
              </w:tabs>
              <w:suppressAutoHyphens/>
              <w:ind w:right="26" w:firstLine="851"/>
              <w:jc w:val="both"/>
              <w:rPr>
                <w:rFonts w:eastAsia="Calibri"/>
                <w:sz w:val="24"/>
                <w:szCs w:val="24"/>
                <w:lang w:eastAsia="ar-SA"/>
              </w:rPr>
            </w:pPr>
            <w:r w:rsidRPr="00960C1C">
              <w:rPr>
                <w:rFonts w:eastAsia="Calibri"/>
                <w:sz w:val="24"/>
                <w:szCs w:val="24"/>
                <w:lang w:eastAsia="ar-SA"/>
              </w:rPr>
              <w:t>2</w:t>
            </w:r>
          </w:p>
        </w:tc>
        <w:tc>
          <w:tcPr>
            <w:tcW w:w="3286" w:type="dxa"/>
            <w:shd w:val="clear" w:color="auto" w:fill="auto"/>
          </w:tcPr>
          <w:p w14:paraId="71F65E12" w14:textId="77777777" w:rsidR="00960C1C" w:rsidRPr="00960C1C" w:rsidRDefault="00960C1C" w:rsidP="006A63AD">
            <w:pPr>
              <w:tabs>
                <w:tab w:val="left" w:pos="567"/>
              </w:tabs>
              <w:suppressAutoHyphens/>
              <w:ind w:right="26" w:firstLine="851"/>
              <w:jc w:val="both"/>
              <w:rPr>
                <w:rFonts w:eastAsia="Calibri"/>
                <w:sz w:val="24"/>
                <w:szCs w:val="24"/>
                <w:lang w:eastAsia="ar-SA"/>
              </w:rPr>
            </w:pPr>
            <w:r w:rsidRPr="00960C1C">
              <w:rPr>
                <w:rFonts w:eastAsia="Calibri"/>
                <w:sz w:val="24"/>
                <w:szCs w:val="24"/>
                <w:lang w:eastAsia="ar-SA"/>
              </w:rPr>
              <w:t>Консервы овощные и фруктовые</w:t>
            </w:r>
          </w:p>
        </w:tc>
        <w:tc>
          <w:tcPr>
            <w:tcW w:w="1225" w:type="dxa"/>
            <w:shd w:val="clear" w:color="auto" w:fill="auto"/>
          </w:tcPr>
          <w:p w14:paraId="1383C916" w14:textId="77777777" w:rsidR="00960C1C" w:rsidRPr="00960C1C" w:rsidRDefault="00960C1C" w:rsidP="006A63AD">
            <w:pPr>
              <w:tabs>
                <w:tab w:val="left" w:pos="567"/>
              </w:tabs>
              <w:suppressAutoHyphens/>
              <w:ind w:right="26"/>
              <w:jc w:val="center"/>
              <w:rPr>
                <w:rFonts w:eastAsia="Calibri"/>
                <w:sz w:val="24"/>
                <w:szCs w:val="24"/>
                <w:lang w:eastAsia="ar-SA"/>
              </w:rPr>
            </w:pPr>
          </w:p>
          <w:p w14:paraId="41C5FDE0" w14:textId="77777777" w:rsidR="00960C1C" w:rsidRPr="00960C1C" w:rsidRDefault="00960C1C" w:rsidP="006A63AD">
            <w:pPr>
              <w:tabs>
                <w:tab w:val="left" w:pos="567"/>
              </w:tabs>
              <w:suppressAutoHyphens/>
              <w:ind w:right="26"/>
              <w:jc w:val="center"/>
              <w:rPr>
                <w:rFonts w:eastAsia="Calibri"/>
                <w:sz w:val="24"/>
                <w:szCs w:val="24"/>
                <w:lang w:eastAsia="ar-SA"/>
              </w:rPr>
            </w:pPr>
            <w:r w:rsidRPr="00960C1C">
              <w:rPr>
                <w:rFonts w:eastAsia="Calibri"/>
                <w:sz w:val="24"/>
                <w:szCs w:val="24"/>
                <w:lang w:eastAsia="ar-SA"/>
              </w:rPr>
              <w:t>туб</w:t>
            </w:r>
          </w:p>
        </w:tc>
        <w:tc>
          <w:tcPr>
            <w:tcW w:w="1538" w:type="dxa"/>
            <w:vAlign w:val="center"/>
          </w:tcPr>
          <w:p w14:paraId="63A94CA5" w14:textId="77777777" w:rsidR="00960C1C" w:rsidRPr="00960C1C" w:rsidRDefault="00960C1C" w:rsidP="006A63AD">
            <w:pPr>
              <w:tabs>
                <w:tab w:val="left" w:pos="567"/>
              </w:tabs>
              <w:suppressAutoHyphens/>
              <w:ind w:right="26"/>
              <w:jc w:val="center"/>
              <w:rPr>
                <w:rFonts w:eastAsia="Calibri"/>
                <w:sz w:val="24"/>
                <w:szCs w:val="24"/>
                <w:lang w:eastAsia="ar-SA"/>
              </w:rPr>
            </w:pPr>
            <w:r w:rsidRPr="00960C1C">
              <w:rPr>
                <w:rFonts w:eastAsia="Calibri"/>
                <w:sz w:val="24"/>
                <w:szCs w:val="24"/>
                <w:lang w:eastAsia="ar-SA"/>
              </w:rPr>
              <w:t>141,6</w:t>
            </w:r>
          </w:p>
        </w:tc>
        <w:tc>
          <w:tcPr>
            <w:tcW w:w="1538" w:type="dxa"/>
            <w:vAlign w:val="center"/>
          </w:tcPr>
          <w:p w14:paraId="70EE40B6" w14:textId="77777777" w:rsidR="00960C1C" w:rsidRPr="00960C1C" w:rsidRDefault="00960C1C" w:rsidP="006A63AD">
            <w:pPr>
              <w:tabs>
                <w:tab w:val="left" w:pos="567"/>
              </w:tabs>
              <w:suppressAutoHyphens/>
              <w:ind w:right="26"/>
              <w:jc w:val="center"/>
              <w:rPr>
                <w:rFonts w:eastAsia="Calibri"/>
                <w:sz w:val="24"/>
                <w:szCs w:val="24"/>
                <w:lang w:eastAsia="ar-SA"/>
              </w:rPr>
            </w:pPr>
            <w:r w:rsidRPr="00960C1C">
              <w:rPr>
                <w:rFonts w:eastAsia="Calibri"/>
                <w:sz w:val="24"/>
                <w:szCs w:val="24"/>
                <w:lang w:eastAsia="ar-SA"/>
              </w:rPr>
              <w:t>140,1</w:t>
            </w:r>
          </w:p>
        </w:tc>
        <w:tc>
          <w:tcPr>
            <w:tcW w:w="1467" w:type="dxa"/>
            <w:shd w:val="clear" w:color="auto" w:fill="auto"/>
            <w:vAlign w:val="center"/>
          </w:tcPr>
          <w:p w14:paraId="7F358019" w14:textId="77777777" w:rsidR="00960C1C" w:rsidRPr="00960C1C" w:rsidRDefault="00960C1C" w:rsidP="006A63AD">
            <w:pPr>
              <w:tabs>
                <w:tab w:val="left" w:pos="567"/>
              </w:tabs>
              <w:suppressAutoHyphens/>
              <w:ind w:right="26"/>
              <w:jc w:val="center"/>
              <w:rPr>
                <w:rFonts w:eastAsia="Calibri"/>
                <w:sz w:val="24"/>
                <w:szCs w:val="24"/>
                <w:lang w:eastAsia="ar-SA"/>
              </w:rPr>
            </w:pPr>
            <w:r w:rsidRPr="00960C1C">
              <w:rPr>
                <w:rFonts w:eastAsia="Calibri"/>
                <w:sz w:val="24"/>
                <w:szCs w:val="24"/>
                <w:lang w:eastAsia="ar-SA"/>
              </w:rPr>
              <w:t>99</w:t>
            </w:r>
          </w:p>
        </w:tc>
      </w:tr>
      <w:tr w:rsidR="00960C1C" w:rsidRPr="00960C1C" w14:paraId="02D3FC2F" w14:textId="77777777" w:rsidTr="006A63AD">
        <w:trPr>
          <w:jc w:val="center"/>
        </w:trPr>
        <w:tc>
          <w:tcPr>
            <w:tcW w:w="658" w:type="dxa"/>
            <w:shd w:val="clear" w:color="auto" w:fill="auto"/>
          </w:tcPr>
          <w:p w14:paraId="4B5F3868" w14:textId="77777777" w:rsidR="00960C1C" w:rsidRPr="00960C1C" w:rsidRDefault="00960C1C" w:rsidP="006A63AD">
            <w:pPr>
              <w:tabs>
                <w:tab w:val="left" w:pos="567"/>
              </w:tabs>
              <w:suppressAutoHyphens/>
              <w:ind w:right="26" w:firstLine="851"/>
              <w:jc w:val="both"/>
              <w:rPr>
                <w:rFonts w:eastAsia="Calibri"/>
                <w:sz w:val="24"/>
                <w:szCs w:val="24"/>
                <w:lang w:eastAsia="ar-SA"/>
              </w:rPr>
            </w:pPr>
            <w:r w:rsidRPr="00960C1C">
              <w:rPr>
                <w:rFonts w:eastAsia="Calibri"/>
                <w:sz w:val="24"/>
                <w:szCs w:val="24"/>
                <w:lang w:eastAsia="ar-SA"/>
              </w:rPr>
              <w:t>3</w:t>
            </w:r>
          </w:p>
        </w:tc>
        <w:tc>
          <w:tcPr>
            <w:tcW w:w="3286" w:type="dxa"/>
            <w:shd w:val="clear" w:color="auto" w:fill="auto"/>
          </w:tcPr>
          <w:p w14:paraId="1F03CA3F" w14:textId="77777777" w:rsidR="00960C1C" w:rsidRPr="00960C1C" w:rsidRDefault="00960C1C" w:rsidP="006A63AD">
            <w:pPr>
              <w:tabs>
                <w:tab w:val="left" w:pos="567"/>
              </w:tabs>
              <w:suppressAutoHyphens/>
              <w:ind w:right="26"/>
              <w:jc w:val="center"/>
              <w:rPr>
                <w:rFonts w:eastAsia="Calibri"/>
                <w:sz w:val="24"/>
                <w:szCs w:val="24"/>
                <w:lang w:eastAsia="ar-SA"/>
              </w:rPr>
            </w:pPr>
            <w:r w:rsidRPr="00960C1C">
              <w:rPr>
                <w:rFonts w:eastAsia="Calibri"/>
                <w:sz w:val="24"/>
                <w:szCs w:val="24"/>
                <w:lang w:eastAsia="ar-SA"/>
              </w:rPr>
              <w:t>Масложировая продукция</w:t>
            </w:r>
          </w:p>
        </w:tc>
        <w:tc>
          <w:tcPr>
            <w:tcW w:w="1225" w:type="dxa"/>
            <w:shd w:val="clear" w:color="auto" w:fill="auto"/>
          </w:tcPr>
          <w:p w14:paraId="6F728BE8" w14:textId="77777777" w:rsidR="00960C1C" w:rsidRPr="00960C1C" w:rsidRDefault="00960C1C" w:rsidP="006A63AD">
            <w:pPr>
              <w:tabs>
                <w:tab w:val="left" w:pos="567"/>
              </w:tabs>
              <w:suppressAutoHyphens/>
              <w:ind w:right="26"/>
              <w:jc w:val="center"/>
              <w:rPr>
                <w:rFonts w:eastAsia="Calibri"/>
                <w:sz w:val="24"/>
                <w:szCs w:val="24"/>
                <w:lang w:eastAsia="ar-SA"/>
              </w:rPr>
            </w:pPr>
          </w:p>
          <w:p w14:paraId="186E25E4" w14:textId="77777777" w:rsidR="00960C1C" w:rsidRPr="00960C1C" w:rsidRDefault="00960C1C" w:rsidP="006A63AD">
            <w:pPr>
              <w:tabs>
                <w:tab w:val="left" w:pos="567"/>
              </w:tabs>
              <w:suppressAutoHyphens/>
              <w:ind w:right="26"/>
              <w:jc w:val="center"/>
              <w:rPr>
                <w:rFonts w:eastAsia="Calibri"/>
                <w:sz w:val="24"/>
                <w:szCs w:val="24"/>
                <w:lang w:eastAsia="ar-SA"/>
              </w:rPr>
            </w:pPr>
            <w:r w:rsidRPr="00960C1C">
              <w:rPr>
                <w:rFonts w:eastAsia="Calibri"/>
                <w:sz w:val="24"/>
                <w:szCs w:val="24"/>
                <w:lang w:eastAsia="ar-SA"/>
              </w:rPr>
              <w:t>тонн</w:t>
            </w:r>
          </w:p>
        </w:tc>
        <w:tc>
          <w:tcPr>
            <w:tcW w:w="1538" w:type="dxa"/>
            <w:vAlign w:val="center"/>
          </w:tcPr>
          <w:p w14:paraId="54B050CD" w14:textId="77777777" w:rsidR="00960C1C" w:rsidRPr="00960C1C" w:rsidRDefault="00960C1C" w:rsidP="006A63AD">
            <w:pPr>
              <w:tabs>
                <w:tab w:val="left" w:pos="567"/>
              </w:tabs>
              <w:suppressAutoHyphens/>
              <w:ind w:right="26"/>
              <w:jc w:val="center"/>
              <w:rPr>
                <w:rFonts w:eastAsia="Calibri"/>
                <w:sz w:val="24"/>
                <w:szCs w:val="24"/>
                <w:lang w:eastAsia="ar-SA"/>
              </w:rPr>
            </w:pPr>
            <w:r w:rsidRPr="00960C1C">
              <w:rPr>
                <w:rFonts w:eastAsia="Calibri"/>
                <w:sz w:val="24"/>
                <w:szCs w:val="24"/>
                <w:lang w:eastAsia="ar-SA"/>
              </w:rPr>
              <w:t>313,9</w:t>
            </w:r>
          </w:p>
        </w:tc>
        <w:tc>
          <w:tcPr>
            <w:tcW w:w="1538" w:type="dxa"/>
            <w:vAlign w:val="center"/>
          </w:tcPr>
          <w:p w14:paraId="0B18B26D" w14:textId="77777777" w:rsidR="00960C1C" w:rsidRPr="00960C1C" w:rsidRDefault="00960C1C" w:rsidP="006A63AD">
            <w:pPr>
              <w:tabs>
                <w:tab w:val="left" w:pos="567"/>
              </w:tabs>
              <w:suppressAutoHyphens/>
              <w:ind w:right="26"/>
              <w:jc w:val="center"/>
              <w:rPr>
                <w:rFonts w:eastAsia="Calibri"/>
                <w:sz w:val="24"/>
                <w:szCs w:val="24"/>
                <w:lang w:eastAsia="ar-SA"/>
              </w:rPr>
            </w:pPr>
            <w:r w:rsidRPr="00960C1C">
              <w:rPr>
                <w:rFonts w:eastAsia="Calibri"/>
                <w:sz w:val="24"/>
                <w:szCs w:val="24"/>
                <w:lang w:eastAsia="ar-SA"/>
              </w:rPr>
              <w:t>272,4</w:t>
            </w:r>
          </w:p>
        </w:tc>
        <w:tc>
          <w:tcPr>
            <w:tcW w:w="1467" w:type="dxa"/>
            <w:shd w:val="clear" w:color="auto" w:fill="auto"/>
            <w:vAlign w:val="center"/>
          </w:tcPr>
          <w:p w14:paraId="4D81ACEE" w14:textId="77777777" w:rsidR="00960C1C" w:rsidRPr="00960C1C" w:rsidRDefault="00960C1C" w:rsidP="006A63AD">
            <w:pPr>
              <w:tabs>
                <w:tab w:val="left" w:pos="567"/>
              </w:tabs>
              <w:suppressAutoHyphens/>
              <w:ind w:right="26"/>
              <w:jc w:val="center"/>
              <w:rPr>
                <w:rFonts w:eastAsia="Calibri"/>
                <w:sz w:val="24"/>
                <w:szCs w:val="24"/>
                <w:lang w:eastAsia="ar-SA"/>
              </w:rPr>
            </w:pPr>
            <w:r w:rsidRPr="00960C1C">
              <w:rPr>
                <w:rFonts w:eastAsia="Calibri"/>
                <w:sz w:val="24"/>
                <w:szCs w:val="24"/>
                <w:lang w:eastAsia="ar-SA"/>
              </w:rPr>
              <w:t>87</w:t>
            </w:r>
          </w:p>
        </w:tc>
      </w:tr>
      <w:tr w:rsidR="00960C1C" w:rsidRPr="00960C1C" w14:paraId="4F70163C" w14:textId="77777777" w:rsidTr="006A63AD">
        <w:trPr>
          <w:jc w:val="center"/>
        </w:trPr>
        <w:tc>
          <w:tcPr>
            <w:tcW w:w="658" w:type="dxa"/>
            <w:shd w:val="clear" w:color="auto" w:fill="auto"/>
          </w:tcPr>
          <w:p w14:paraId="197E42C3" w14:textId="77777777" w:rsidR="00960C1C" w:rsidRPr="00960C1C" w:rsidRDefault="00960C1C" w:rsidP="006A63AD">
            <w:pPr>
              <w:tabs>
                <w:tab w:val="left" w:pos="567"/>
              </w:tabs>
              <w:suppressAutoHyphens/>
              <w:ind w:right="26" w:firstLine="851"/>
              <w:jc w:val="both"/>
              <w:rPr>
                <w:rFonts w:eastAsia="Calibri"/>
                <w:sz w:val="24"/>
                <w:szCs w:val="24"/>
                <w:lang w:eastAsia="ar-SA"/>
              </w:rPr>
            </w:pPr>
            <w:r w:rsidRPr="00960C1C">
              <w:rPr>
                <w:rFonts w:eastAsia="Calibri"/>
                <w:sz w:val="24"/>
                <w:szCs w:val="24"/>
                <w:lang w:eastAsia="ar-SA"/>
              </w:rPr>
              <w:t>4</w:t>
            </w:r>
          </w:p>
        </w:tc>
        <w:tc>
          <w:tcPr>
            <w:tcW w:w="3286" w:type="dxa"/>
            <w:shd w:val="clear" w:color="auto" w:fill="auto"/>
          </w:tcPr>
          <w:p w14:paraId="1BD3E259" w14:textId="77777777" w:rsidR="00960C1C" w:rsidRPr="00960C1C" w:rsidRDefault="00960C1C" w:rsidP="006A63AD">
            <w:pPr>
              <w:tabs>
                <w:tab w:val="left" w:pos="567"/>
              </w:tabs>
              <w:suppressAutoHyphens/>
              <w:ind w:right="26"/>
              <w:jc w:val="center"/>
              <w:rPr>
                <w:rFonts w:eastAsia="Calibri"/>
                <w:sz w:val="24"/>
                <w:szCs w:val="24"/>
                <w:lang w:eastAsia="ar-SA"/>
              </w:rPr>
            </w:pPr>
            <w:r w:rsidRPr="00960C1C">
              <w:rPr>
                <w:rFonts w:eastAsia="Calibri"/>
                <w:sz w:val="24"/>
                <w:szCs w:val="24"/>
                <w:lang w:eastAsia="ar-SA"/>
              </w:rPr>
              <w:t>Хлебобулочные и кондитерские изделия</w:t>
            </w:r>
          </w:p>
        </w:tc>
        <w:tc>
          <w:tcPr>
            <w:tcW w:w="1225" w:type="dxa"/>
            <w:shd w:val="clear" w:color="auto" w:fill="auto"/>
          </w:tcPr>
          <w:p w14:paraId="2A9F40F5" w14:textId="77777777" w:rsidR="00960C1C" w:rsidRPr="00960C1C" w:rsidRDefault="00960C1C" w:rsidP="006A63AD">
            <w:pPr>
              <w:tabs>
                <w:tab w:val="left" w:pos="567"/>
              </w:tabs>
              <w:suppressAutoHyphens/>
              <w:ind w:right="26"/>
              <w:jc w:val="center"/>
              <w:rPr>
                <w:rFonts w:eastAsia="Calibri"/>
                <w:sz w:val="24"/>
                <w:szCs w:val="24"/>
                <w:lang w:eastAsia="ar-SA"/>
              </w:rPr>
            </w:pPr>
            <w:r w:rsidRPr="00960C1C">
              <w:rPr>
                <w:rFonts w:eastAsia="Calibri"/>
                <w:sz w:val="24"/>
                <w:szCs w:val="24"/>
                <w:lang w:eastAsia="ar-SA"/>
              </w:rPr>
              <w:t>тонн</w:t>
            </w:r>
          </w:p>
        </w:tc>
        <w:tc>
          <w:tcPr>
            <w:tcW w:w="1538" w:type="dxa"/>
            <w:vAlign w:val="center"/>
          </w:tcPr>
          <w:p w14:paraId="3A8BBB90" w14:textId="77777777" w:rsidR="00960C1C" w:rsidRPr="00960C1C" w:rsidRDefault="00960C1C" w:rsidP="006A63AD">
            <w:pPr>
              <w:tabs>
                <w:tab w:val="left" w:pos="567"/>
              </w:tabs>
              <w:suppressAutoHyphens/>
              <w:ind w:right="26"/>
              <w:jc w:val="center"/>
              <w:rPr>
                <w:rFonts w:eastAsia="Calibri"/>
                <w:sz w:val="24"/>
                <w:szCs w:val="24"/>
                <w:lang w:eastAsia="ar-SA"/>
              </w:rPr>
            </w:pPr>
            <w:r w:rsidRPr="00960C1C">
              <w:rPr>
                <w:rFonts w:eastAsia="Calibri"/>
                <w:sz w:val="24"/>
                <w:szCs w:val="24"/>
                <w:lang w:eastAsia="ar-SA"/>
              </w:rPr>
              <w:t>630,7</w:t>
            </w:r>
          </w:p>
        </w:tc>
        <w:tc>
          <w:tcPr>
            <w:tcW w:w="1538" w:type="dxa"/>
            <w:vAlign w:val="center"/>
          </w:tcPr>
          <w:p w14:paraId="1DA764DF" w14:textId="77777777" w:rsidR="00960C1C" w:rsidRPr="00960C1C" w:rsidRDefault="00960C1C" w:rsidP="006A63AD">
            <w:pPr>
              <w:tabs>
                <w:tab w:val="left" w:pos="567"/>
              </w:tabs>
              <w:suppressAutoHyphens/>
              <w:ind w:right="26"/>
              <w:jc w:val="center"/>
              <w:rPr>
                <w:rFonts w:eastAsia="Calibri"/>
                <w:sz w:val="24"/>
                <w:szCs w:val="24"/>
                <w:lang w:eastAsia="ar-SA"/>
              </w:rPr>
            </w:pPr>
            <w:r w:rsidRPr="00960C1C">
              <w:rPr>
                <w:rFonts w:eastAsia="Calibri"/>
                <w:sz w:val="24"/>
                <w:szCs w:val="24"/>
                <w:lang w:eastAsia="ar-SA"/>
              </w:rPr>
              <w:t>558,5</w:t>
            </w:r>
          </w:p>
        </w:tc>
        <w:tc>
          <w:tcPr>
            <w:tcW w:w="1467" w:type="dxa"/>
            <w:shd w:val="clear" w:color="auto" w:fill="auto"/>
            <w:vAlign w:val="center"/>
          </w:tcPr>
          <w:p w14:paraId="39D58585" w14:textId="77777777" w:rsidR="00960C1C" w:rsidRPr="00960C1C" w:rsidRDefault="00960C1C" w:rsidP="006A63AD">
            <w:pPr>
              <w:tabs>
                <w:tab w:val="left" w:pos="567"/>
              </w:tabs>
              <w:suppressAutoHyphens/>
              <w:ind w:right="26"/>
              <w:jc w:val="center"/>
              <w:rPr>
                <w:rFonts w:eastAsia="Calibri"/>
                <w:sz w:val="24"/>
                <w:szCs w:val="24"/>
                <w:lang w:eastAsia="ar-SA"/>
              </w:rPr>
            </w:pPr>
            <w:r w:rsidRPr="00960C1C">
              <w:rPr>
                <w:rFonts w:eastAsia="Calibri"/>
                <w:sz w:val="24"/>
                <w:szCs w:val="24"/>
                <w:lang w:eastAsia="ar-SA"/>
              </w:rPr>
              <w:t>88,6</w:t>
            </w:r>
          </w:p>
        </w:tc>
      </w:tr>
      <w:tr w:rsidR="00960C1C" w:rsidRPr="00960C1C" w14:paraId="02823DD7" w14:textId="77777777" w:rsidTr="006A63AD">
        <w:trPr>
          <w:jc w:val="center"/>
        </w:trPr>
        <w:tc>
          <w:tcPr>
            <w:tcW w:w="658" w:type="dxa"/>
            <w:shd w:val="clear" w:color="auto" w:fill="auto"/>
          </w:tcPr>
          <w:p w14:paraId="1A11CA40" w14:textId="77777777" w:rsidR="00960C1C" w:rsidRPr="00960C1C" w:rsidRDefault="00960C1C" w:rsidP="006A63AD">
            <w:pPr>
              <w:tabs>
                <w:tab w:val="left" w:pos="567"/>
              </w:tabs>
              <w:suppressAutoHyphens/>
              <w:ind w:right="26" w:firstLine="851"/>
              <w:jc w:val="both"/>
              <w:rPr>
                <w:rFonts w:eastAsia="Calibri"/>
                <w:sz w:val="24"/>
                <w:szCs w:val="24"/>
                <w:lang w:eastAsia="ar-SA"/>
              </w:rPr>
            </w:pPr>
            <w:r w:rsidRPr="00960C1C">
              <w:rPr>
                <w:rFonts w:eastAsia="Calibri"/>
                <w:sz w:val="24"/>
                <w:szCs w:val="24"/>
                <w:lang w:eastAsia="ar-SA"/>
              </w:rPr>
              <w:t>5</w:t>
            </w:r>
          </w:p>
        </w:tc>
        <w:tc>
          <w:tcPr>
            <w:tcW w:w="3286" w:type="dxa"/>
            <w:shd w:val="clear" w:color="auto" w:fill="auto"/>
          </w:tcPr>
          <w:p w14:paraId="3788B38C" w14:textId="77777777" w:rsidR="00960C1C" w:rsidRPr="00960C1C" w:rsidRDefault="00960C1C" w:rsidP="006A63AD">
            <w:pPr>
              <w:tabs>
                <w:tab w:val="left" w:pos="567"/>
              </w:tabs>
              <w:suppressAutoHyphens/>
              <w:ind w:right="26"/>
              <w:jc w:val="center"/>
              <w:rPr>
                <w:rFonts w:eastAsia="Calibri"/>
                <w:sz w:val="24"/>
                <w:szCs w:val="24"/>
                <w:lang w:eastAsia="ar-SA"/>
              </w:rPr>
            </w:pPr>
            <w:r w:rsidRPr="00960C1C">
              <w:rPr>
                <w:rFonts w:eastAsia="Calibri"/>
                <w:sz w:val="24"/>
                <w:szCs w:val="24"/>
                <w:lang w:eastAsia="ar-SA"/>
              </w:rPr>
              <w:t>Мясные и рыбные полуфабрикаты</w:t>
            </w:r>
          </w:p>
        </w:tc>
        <w:tc>
          <w:tcPr>
            <w:tcW w:w="1225" w:type="dxa"/>
            <w:shd w:val="clear" w:color="auto" w:fill="auto"/>
          </w:tcPr>
          <w:p w14:paraId="125CC17A" w14:textId="77777777" w:rsidR="00960C1C" w:rsidRPr="00960C1C" w:rsidRDefault="00960C1C" w:rsidP="006A63AD">
            <w:pPr>
              <w:tabs>
                <w:tab w:val="left" w:pos="567"/>
              </w:tabs>
              <w:suppressAutoHyphens/>
              <w:ind w:right="26"/>
              <w:jc w:val="center"/>
              <w:rPr>
                <w:rFonts w:eastAsia="Calibri"/>
                <w:sz w:val="24"/>
                <w:szCs w:val="24"/>
                <w:lang w:eastAsia="ar-SA"/>
              </w:rPr>
            </w:pPr>
            <w:r w:rsidRPr="00960C1C">
              <w:rPr>
                <w:rFonts w:eastAsia="Calibri"/>
                <w:sz w:val="24"/>
                <w:szCs w:val="24"/>
                <w:lang w:eastAsia="ar-SA"/>
              </w:rPr>
              <w:t>тонн</w:t>
            </w:r>
          </w:p>
        </w:tc>
        <w:tc>
          <w:tcPr>
            <w:tcW w:w="1538" w:type="dxa"/>
            <w:vAlign w:val="center"/>
          </w:tcPr>
          <w:p w14:paraId="0B7720F7" w14:textId="77777777" w:rsidR="00960C1C" w:rsidRPr="00960C1C" w:rsidRDefault="00960C1C" w:rsidP="006A63AD">
            <w:pPr>
              <w:tabs>
                <w:tab w:val="left" w:pos="567"/>
              </w:tabs>
              <w:suppressAutoHyphens/>
              <w:ind w:right="26"/>
              <w:jc w:val="center"/>
              <w:rPr>
                <w:rFonts w:eastAsia="Calibri"/>
                <w:sz w:val="24"/>
                <w:szCs w:val="24"/>
                <w:lang w:eastAsia="ar-SA"/>
              </w:rPr>
            </w:pPr>
            <w:r w:rsidRPr="00960C1C">
              <w:rPr>
                <w:rFonts w:eastAsia="Calibri"/>
                <w:sz w:val="24"/>
                <w:szCs w:val="24"/>
                <w:lang w:eastAsia="ar-SA"/>
              </w:rPr>
              <w:t>6,9</w:t>
            </w:r>
          </w:p>
        </w:tc>
        <w:tc>
          <w:tcPr>
            <w:tcW w:w="1538" w:type="dxa"/>
            <w:vAlign w:val="center"/>
          </w:tcPr>
          <w:p w14:paraId="74386DAF" w14:textId="77777777" w:rsidR="00960C1C" w:rsidRPr="00960C1C" w:rsidRDefault="00960C1C" w:rsidP="006A63AD">
            <w:pPr>
              <w:tabs>
                <w:tab w:val="left" w:pos="567"/>
              </w:tabs>
              <w:suppressAutoHyphens/>
              <w:ind w:right="26"/>
              <w:jc w:val="center"/>
              <w:rPr>
                <w:rFonts w:eastAsia="Calibri"/>
                <w:sz w:val="24"/>
                <w:szCs w:val="24"/>
                <w:lang w:eastAsia="ar-SA"/>
              </w:rPr>
            </w:pPr>
            <w:r w:rsidRPr="00960C1C">
              <w:rPr>
                <w:rFonts w:eastAsia="Calibri"/>
                <w:sz w:val="24"/>
                <w:szCs w:val="24"/>
                <w:lang w:eastAsia="ar-SA"/>
              </w:rPr>
              <w:t>13,3</w:t>
            </w:r>
          </w:p>
        </w:tc>
        <w:tc>
          <w:tcPr>
            <w:tcW w:w="1467" w:type="dxa"/>
            <w:shd w:val="clear" w:color="auto" w:fill="auto"/>
            <w:vAlign w:val="center"/>
          </w:tcPr>
          <w:p w14:paraId="33D4B721" w14:textId="77777777" w:rsidR="00960C1C" w:rsidRPr="00960C1C" w:rsidRDefault="00960C1C" w:rsidP="006A63AD">
            <w:pPr>
              <w:tabs>
                <w:tab w:val="left" w:pos="567"/>
              </w:tabs>
              <w:suppressAutoHyphens/>
              <w:ind w:right="26"/>
              <w:jc w:val="center"/>
              <w:rPr>
                <w:rFonts w:eastAsia="Calibri"/>
                <w:sz w:val="24"/>
                <w:szCs w:val="24"/>
                <w:lang w:eastAsia="ar-SA"/>
              </w:rPr>
            </w:pPr>
            <w:r w:rsidRPr="00960C1C">
              <w:rPr>
                <w:rFonts w:eastAsia="Calibri"/>
                <w:sz w:val="24"/>
                <w:szCs w:val="24"/>
                <w:lang w:eastAsia="ar-SA"/>
              </w:rPr>
              <w:t>193</w:t>
            </w:r>
          </w:p>
        </w:tc>
      </w:tr>
      <w:tr w:rsidR="00960C1C" w:rsidRPr="00960C1C" w14:paraId="40917416" w14:textId="77777777" w:rsidTr="006A63AD">
        <w:trPr>
          <w:jc w:val="center"/>
        </w:trPr>
        <w:tc>
          <w:tcPr>
            <w:tcW w:w="658" w:type="dxa"/>
            <w:shd w:val="clear" w:color="auto" w:fill="auto"/>
          </w:tcPr>
          <w:p w14:paraId="598B1435" w14:textId="77777777" w:rsidR="00960C1C" w:rsidRPr="00960C1C" w:rsidRDefault="00960C1C" w:rsidP="006A63AD">
            <w:pPr>
              <w:tabs>
                <w:tab w:val="left" w:pos="567"/>
              </w:tabs>
              <w:suppressAutoHyphens/>
              <w:ind w:right="26" w:firstLine="851"/>
              <w:jc w:val="both"/>
              <w:rPr>
                <w:rFonts w:eastAsia="Calibri"/>
                <w:sz w:val="24"/>
                <w:szCs w:val="24"/>
                <w:lang w:eastAsia="ar-SA"/>
              </w:rPr>
            </w:pPr>
            <w:r w:rsidRPr="00960C1C">
              <w:rPr>
                <w:rFonts w:eastAsia="Calibri"/>
                <w:sz w:val="24"/>
                <w:szCs w:val="24"/>
                <w:lang w:eastAsia="ar-SA"/>
              </w:rPr>
              <w:t>6</w:t>
            </w:r>
          </w:p>
        </w:tc>
        <w:tc>
          <w:tcPr>
            <w:tcW w:w="3286" w:type="dxa"/>
            <w:shd w:val="clear" w:color="auto" w:fill="auto"/>
          </w:tcPr>
          <w:p w14:paraId="47930A73" w14:textId="77777777" w:rsidR="00960C1C" w:rsidRPr="00960C1C" w:rsidRDefault="00960C1C" w:rsidP="006A63AD">
            <w:pPr>
              <w:tabs>
                <w:tab w:val="left" w:pos="567"/>
              </w:tabs>
              <w:suppressAutoHyphens/>
              <w:ind w:right="26"/>
              <w:jc w:val="center"/>
              <w:rPr>
                <w:rFonts w:eastAsia="Calibri"/>
                <w:sz w:val="24"/>
                <w:szCs w:val="24"/>
                <w:lang w:eastAsia="ar-SA"/>
              </w:rPr>
            </w:pPr>
            <w:r w:rsidRPr="00960C1C">
              <w:rPr>
                <w:rFonts w:eastAsia="Calibri"/>
                <w:sz w:val="24"/>
                <w:szCs w:val="24"/>
                <w:lang w:eastAsia="ar-SA"/>
              </w:rPr>
              <w:t>Молочная продукция</w:t>
            </w:r>
          </w:p>
        </w:tc>
        <w:tc>
          <w:tcPr>
            <w:tcW w:w="1225" w:type="dxa"/>
            <w:shd w:val="clear" w:color="auto" w:fill="auto"/>
          </w:tcPr>
          <w:p w14:paraId="6F04BC69" w14:textId="77777777" w:rsidR="00960C1C" w:rsidRPr="00960C1C" w:rsidRDefault="00960C1C" w:rsidP="006A63AD">
            <w:pPr>
              <w:tabs>
                <w:tab w:val="left" w:pos="567"/>
              </w:tabs>
              <w:suppressAutoHyphens/>
              <w:ind w:right="26"/>
              <w:jc w:val="center"/>
              <w:rPr>
                <w:rFonts w:eastAsia="Calibri"/>
                <w:sz w:val="24"/>
                <w:szCs w:val="24"/>
                <w:lang w:eastAsia="ar-SA"/>
              </w:rPr>
            </w:pPr>
            <w:r w:rsidRPr="00960C1C">
              <w:rPr>
                <w:rFonts w:eastAsia="Calibri"/>
                <w:sz w:val="24"/>
                <w:szCs w:val="24"/>
                <w:lang w:eastAsia="ar-SA"/>
              </w:rPr>
              <w:t>тонн</w:t>
            </w:r>
          </w:p>
        </w:tc>
        <w:tc>
          <w:tcPr>
            <w:tcW w:w="1538" w:type="dxa"/>
            <w:vAlign w:val="center"/>
          </w:tcPr>
          <w:p w14:paraId="23BCF1CC" w14:textId="77777777" w:rsidR="00960C1C" w:rsidRPr="00960C1C" w:rsidRDefault="00960C1C" w:rsidP="006A63AD">
            <w:pPr>
              <w:tabs>
                <w:tab w:val="left" w:pos="567"/>
              </w:tabs>
              <w:suppressAutoHyphens/>
              <w:ind w:right="26"/>
              <w:jc w:val="center"/>
              <w:rPr>
                <w:rFonts w:eastAsia="Calibri"/>
                <w:sz w:val="24"/>
                <w:szCs w:val="24"/>
                <w:lang w:eastAsia="ar-SA"/>
              </w:rPr>
            </w:pPr>
            <w:r w:rsidRPr="00960C1C">
              <w:rPr>
                <w:rFonts w:eastAsia="Calibri"/>
                <w:sz w:val="24"/>
                <w:szCs w:val="24"/>
                <w:lang w:eastAsia="ar-SA"/>
              </w:rPr>
              <w:t>211,4</w:t>
            </w:r>
          </w:p>
        </w:tc>
        <w:tc>
          <w:tcPr>
            <w:tcW w:w="1538" w:type="dxa"/>
            <w:vAlign w:val="center"/>
          </w:tcPr>
          <w:p w14:paraId="2294D715" w14:textId="77777777" w:rsidR="00960C1C" w:rsidRPr="00960C1C" w:rsidRDefault="00960C1C" w:rsidP="006A63AD">
            <w:pPr>
              <w:tabs>
                <w:tab w:val="left" w:pos="567"/>
              </w:tabs>
              <w:suppressAutoHyphens/>
              <w:ind w:right="26"/>
              <w:jc w:val="center"/>
              <w:rPr>
                <w:rFonts w:eastAsia="Calibri"/>
                <w:sz w:val="24"/>
                <w:szCs w:val="24"/>
                <w:lang w:eastAsia="ar-SA"/>
              </w:rPr>
            </w:pPr>
            <w:r w:rsidRPr="00960C1C">
              <w:rPr>
                <w:rFonts w:eastAsia="Calibri"/>
                <w:sz w:val="24"/>
                <w:szCs w:val="24"/>
                <w:lang w:eastAsia="ar-SA"/>
              </w:rPr>
              <w:t>170,2</w:t>
            </w:r>
          </w:p>
        </w:tc>
        <w:tc>
          <w:tcPr>
            <w:tcW w:w="1467" w:type="dxa"/>
            <w:shd w:val="clear" w:color="auto" w:fill="auto"/>
            <w:vAlign w:val="center"/>
          </w:tcPr>
          <w:p w14:paraId="430C0E68" w14:textId="77777777" w:rsidR="00960C1C" w:rsidRPr="00960C1C" w:rsidRDefault="00960C1C" w:rsidP="006A63AD">
            <w:pPr>
              <w:tabs>
                <w:tab w:val="left" w:pos="567"/>
              </w:tabs>
              <w:suppressAutoHyphens/>
              <w:ind w:right="26"/>
              <w:jc w:val="center"/>
              <w:rPr>
                <w:rFonts w:eastAsia="Calibri"/>
                <w:sz w:val="24"/>
                <w:szCs w:val="24"/>
                <w:lang w:eastAsia="ar-SA"/>
              </w:rPr>
            </w:pPr>
            <w:r w:rsidRPr="00960C1C">
              <w:rPr>
                <w:rFonts w:eastAsia="Calibri"/>
                <w:sz w:val="24"/>
                <w:szCs w:val="24"/>
                <w:lang w:eastAsia="ar-SA"/>
              </w:rPr>
              <w:t>81</w:t>
            </w:r>
          </w:p>
        </w:tc>
      </w:tr>
    </w:tbl>
    <w:p w14:paraId="271F54B3" w14:textId="77777777" w:rsidR="00960C1C" w:rsidRPr="00960C1C" w:rsidRDefault="00960C1C" w:rsidP="00960C1C">
      <w:pPr>
        <w:shd w:val="clear" w:color="auto" w:fill="FFFFFF"/>
        <w:suppressAutoHyphens/>
        <w:ind w:right="28"/>
        <w:jc w:val="both"/>
        <w:rPr>
          <w:i/>
          <w:sz w:val="24"/>
          <w:szCs w:val="24"/>
          <w:lang w:eastAsia="ar-SA"/>
        </w:rPr>
      </w:pPr>
    </w:p>
    <w:p w14:paraId="78010F4C" w14:textId="77777777" w:rsidR="00960C1C" w:rsidRPr="00960C1C" w:rsidRDefault="00960C1C" w:rsidP="00960C1C">
      <w:pPr>
        <w:shd w:val="clear" w:color="auto" w:fill="FFFFFF"/>
        <w:suppressAutoHyphens/>
        <w:ind w:right="28"/>
        <w:jc w:val="both"/>
        <w:rPr>
          <w:sz w:val="24"/>
          <w:szCs w:val="24"/>
          <w:lang w:eastAsia="ar-SA"/>
        </w:rPr>
      </w:pPr>
      <w:r w:rsidRPr="00960C1C">
        <w:rPr>
          <w:sz w:val="24"/>
          <w:szCs w:val="24"/>
          <w:lang w:eastAsia="ar-SA"/>
        </w:rPr>
        <w:t xml:space="preserve">        По виду экономической деятельности </w:t>
      </w:r>
      <w:r w:rsidRPr="00960C1C">
        <w:rPr>
          <w:b/>
          <w:bCs/>
          <w:sz w:val="24"/>
          <w:szCs w:val="24"/>
          <w:lang w:eastAsia="ar-SA"/>
        </w:rPr>
        <w:t>«Производство и распределение электроэнергии, газа и воды»</w:t>
      </w:r>
      <w:r w:rsidRPr="00960C1C">
        <w:rPr>
          <w:sz w:val="24"/>
          <w:szCs w:val="24"/>
          <w:lang w:eastAsia="ar-SA"/>
        </w:rPr>
        <w:t xml:space="preserve"> объем производства за 1 полугодие 2025 года составил 228,2 млн. рублей, к аналогичному периоду 2024 года – 118 %. К концу2025 года объем производства ожидается на уровне 411,6 млн. рублей, к 2024 году – 107,6 % (2024 год – 382,6 млн. рублей). По данному виду ВЭД функционирует 8 организаций: МУП ЖКХ «</w:t>
      </w:r>
      <w:proofErr w:type="spellStart"/>
      <w:r w:rsidRPr="00960C1C">
        <w:rPr>
          <w:sz w:val="24"/>
          <w:szCs w:val="24"/>
          <w:lang w:eastAsia="ar-SA"/>
        </w:rPr>
        <w:t>Горхон</w:t>
      </w:r>
      <w:proofErr w:type="spellEnd"/>
      <w:r w:rsidRPr="00960C1C">
        <w:rPr>
          <w:sz w:val="24"/>
          <w:szCs w:val="24"/>
          <w:lang w:eastAsia="ar-SA"/>
        </w:rPr>
        <w:t>», ООО «Рубин», МУ МОП ЖКХ «Заиграево», ООО «ЖКХ Сибирь», МУП «НТЭК», МУП ЖКХ «ТЭК Ключевской», ООО «</w:t>
      </w:r>
      <w:proofErr w:type="spellStart"/>
      <w:r w:rsidRPr="00960C1C">
        <w:rPr>
          <w:sz w:val="24"/>
          <w:szCs w:val="24"/>
          <w:lang w:eastAsia="ar-SA"/>
        </w:rPr>
        <w:t>Севатек</w:t>
      </w:r>
      <w:proofErr w:type="spellEnd"/>
      <w:r w:rsidRPr="00960C1C">
        <w:rPr>
          <w:sz w:val="24"/>
          <w:szCs w:val="24"/>
          <w:lang w:eastAsia="ar-SA"/>
        </w:rPr>
        <w:t>».</w:t>
      </w:r>
    </w:p>
    <w:p w14:paraId="5BB4C042" w14:textId="77777777" w:rsidR="00960C1C" w:rsidRPr="00960C1C" w:rsidRDefault="00960C1C" w:rsidP="00960C1C">
      <w:pPr>
        <w:shd w:val="clear" w:color="auto" w:fill="FFFFFF"/>
        <w:suppressAutoHyphens/>
        <w:ind w:right="28"/>
        <w:jc w:val="both"/>
        <w:rPr>
          <w:iCs/>
          <w:sz w:val="24"/>
          <w:szCs w:val="24"/>
          <w:lang w:eastAsia="ar-SA"/>
        </w:rPr>
      </w:pPr>
    </w:p>
    <w:p w14:paraId="40408250" w14:textId="77777777" w:rsidR="00960C1C" w:rsidRPr="00960C1C" w:rsidRDefault="00960C1C" w:rsidP="00960C1C">
      <w:pPr>
        <w:ind w:right="28"/>
        <w:jc w:val="both"/>
        <w:rPr>
          <w:b/>
          <w:bCs/>
          <w:iCs/>
          <w:sz w:val="24"/>
          <w:szCs w:val="24"/>
        </w:rPr>
      </w:pPr>
      <w:r w:rsidRPr="00960C1C">
        <w:rPr>
          <w:b/>
          <w:bCs/>
          <w:iCs/>
          <w:sz w:val="24"/>
          <w:szCs w:val="24"/>
        </w:rPr>
        <w:t>Сельское хозяйство</w:t>
      </w:r>
    </w:p>
    <w:p w14:paraId="05D404D8" w14:textId="77777777" w:rsidR="00960C1C" w:rsidRPr="00960C1C" w:rsidRDefault="00960C1C" w:rsidP="00960C1C">
      <w:pPr>
        <w:ind w:right="28"/>
        <w:jc w:val="both"/>
        <w:rPr>
          <w:b/>
          <w:bCs/>
          <w:iCs/>
          <w:sz w:val="24"/>
          <w:szCs w:val="24"/>
        </w:rPr>
      </w:pPr>
    </w:p>
    <w:p w14:paraId="31CA746A" w14:textId="77777777" w:rsidR="00960C1C" w:rsidRPr="00960C1C" w:rsidRDefault="00960C1C" w:rsidP="00960C1C">
      <w:pPr>
        <w:ind w:right="28"/>
        <w:jc w:val="both"/>
        <w:rPr>
          <w:iCs/>
          <w:sz w:val="24"/>
          <w:szCs w:val="24"/>
        </w:rPr>
      </w:pPr>
      <w:r w:rsidRPr="00960C1C">
        <w:rPr>
          <w:iCs/>
          <w:sz w:val="24"/>
          <w:szCs w:val="24"/>
        </w:rPr>
        <w:t xml:space="preserve">Структура сельского хозяйства муниципального образования «Заиграевский район», имеет животноводческое направление. Почти 80% продукции приходится на животноводство. Растениеводство играет роль вспомогательной отрасли, обеспечивающей животноводство кормами, а население экологически чистыми продуктами питания. </w:t>
      </w:r>
    </w:p>
    <w:p w14:paraId="3EE0C4D9" w14:textId="77777777" w:rsidR="00960C1C" w:rsidRPr="00960C1C" w:rsidRDefault="00960C1C" w:rsidP="00960C1C">
      <w:pPr>
        <w:ind w:firstLine="567"/>
        <w:contextualSpacing/>
        <w:jc w:val="both"/>
        <w:rPr>
          <w:rFonts w:eastAsia="Calibri"/>
          <w:sz w:val="24"/>
          <w:szCs w:val="24"/>
          <w:lang w:eastAsia="en-US"/>
        </w:rPr>
      </w:pPr>
      <w:r w:rsidRPr="00960C1C">
        <w:rPr>
          <w:rFonts w:eastAsia="Calibri"/>
          <w:sz w:val="24"/>
          <w:szCs w:val="24"/>
          <w:lang w:eastAsia="en-US"/>
        </w:rPr>
        <w:t>Сельским хозяйством в районе занимаются 2 сельскохозяйственные организации (АО «Свинокомплекс «Восточно-Сибирский», ООО «</w:t>
      </w:r>
      <w:proofErr w:type="spellStart"/>
      <w:r w:rsidRPr="00960C1C">
        <w:rPr>
          <w:rFonts w:eastAsia="Calibri"/>
          <w:sz w:val="24"/>
          <w:szCs w:val="24"/>
          <w:lang w:eastAsia="en-US"/>
        </w:rPr>
        <w:t>Бурятконсервпром</w:t>
      </w:r>
      <w:proofErr w:type="spellEnd"/>
      <w:r w:rsidRPr="00960C1C">
        <w:rPr>
          <w:rFonts w:eastAsia="Calibri"/>
          <w:sz w:val="24"/>
          <w:szCs w:val="24"/>
          <w:lang w:eastAsia="en-US"/>
        </w:rPr>
        <w:t xml:space="preserve">»), 65 К(Ф)Х, 10 потребительских кооперативов – (Орда, Доверие, Перспектива, </w:t>
      </w:r>
      <w:proofErr w:type="spellStart"/>
      <w:r w:rsidRPr="00960C1C">
        <w:rPr>
          <w:rFonts w:eastAsia="Calibri"/>
          <w:sz w:val="24"/>
          <w:szCs w:val="24"/>
          <w:lang w:eastAsia="en-US"/>
        </w:rPr>
        <w:t>Ойхан</w:t>
      </w:r>
      <w:proofErr w:type="spellEnd"/>
      <w:r w:rsidRPr="00960C1C">
        <w:rPr>
          <w:rFonts w:eastAsia="Calibri"/>
          <w:sz w:val="24"/>
          <w:szCs w:val="24"/>
          <w:lang w:eastAsia="en-US"/>
        </w:rPr>
        <w:t xml:space="preserve">, Илька, </w:t>
      </w:r>
      <w:proofErr w:type="spellStart"/>
      <w:r w:rsidRPr="00960C1C">
        <w:rPr>
          <w:rFonts w:eastAsia="Calibri"/>
          <w:sz w:val="24"/>
          <w:szCs w:val="24"/>
          <w:lang w:eastAsia="en-US"/>
        </w:rPr>
        <w:t>Белоглинка</w:t>
      </w:r>
      <w:proofErr w:type="spellEnd"/>
      <w:r w:rsidRPr="00960C1C">
        <w:rPr>
          <w:rFonts w:eastAsia="Calibri"/>
          <w:sz w:val="24"/>
          <w:szCs w:val="24"/>
          <w:lang w:eastAsia="en-US"/>
        </w:rPr>
        <w:t xml:space="preserve">, Рост, Агро7я; </w:t>
      </w:r>
      <w:r w:rsidRPr="00960C1C">
        <w:rPr>
          <w:rFonts w:eastAsia="Calibri"/>
          <w:sz w:val="24"/>
          <w:szCs w:val="24"/>
          <w:u w:val="single"/>
          <w:lang w:eastAsia="en-US"/>
        </w:rPr>
        <w:t>1 сбытовой</w:t>
      </w:r>
      <w:r w:rsidRPr="00960C1C">
        <w:rPr>
          <w:rFonts w:eastAsia="Calibri"/>
          <w:sz w:val="24"/>
          <w:szCs w:val="24"/>
          <w:lang w:eastAsia="en-US"/>
        </w:rPr>
        <w:t xml:space="preserve"> -  Заготовитель, 1 кредитный - Новоильинский), 14581 личных подсобных хозяйств.  </w:t>
      </w:r>
    </w:p>
    <w:p w14:paraId="4FEC9777" w14:textId="77777777" w:rsidR="00960C1C" w:rsidRPr="00960C1C" w:rsidRDefault="00960C1C" w:rsidP="00960C1C">
      <w:pPr>
        <w:ind w:right="28"/>
        <w:jc w:val="both"/>
        <w:rPr>
          <w:iCs/>
          <w:sz w:val="24"/>
          <w:szCs w:val="24"/>
        </w:rPr>
      </w:pPr>
      <w:r w:rsidRPr="00960C1C">
        <w:rPr>
          <w:iCs/>
          <w:sz w:val="24"/>
          <w:szCs w:val="24"/>
        </w:rPr>
        <w:t xml:space="preserve">           Валовый выпуск продукции сельского хозяйства по оценочным данным составил в 1 полугодии 2025 года 2 764,4 млн. рублей.</w:t>
      </w:r>
    </w:p>
    <w:p w14:paraId="427B99E1" w14:textId="77777777" w:rsidR="00960C1C" w:rsidRPr="00960C1C" w:rsidRDefault="00960C1C" w:rsidP="00960C1C">
      <w:pPr>
        <w:ind w:right="28"/>
        <w:jc w:val="both"/>
        <w:rPr>
          <w:iCs/>
          <w:sz w:val="24"/>
          <w:szCs w:val="24"/>
        </w:rPr>
      </w:pPr>
      <w:r w:rsidRPr="00960C1C">
        <w:rPr>
          <w:iCs/>
          <w:sz w:val="24"/>
          <w:szCs w:val="24"/>
        </w:rPr>
        <w:t xml:space="preserve">          Всеми категориями хозяйств за отчетный период произведено:</w:t>
      </w:r>
    </w:p>
    <w:p w14:paraId="1ACB2AED" w14:textId="77777777" w:rsidR="00960C1C" w:rsidRPr="00960C1C" w:rsidRDefault="00960C1C" w:rsidP="00960C1C">
      <w:pPr>
        <w:ind w:right="28"/>
        <w:jc w:val="both"/>
        <w:rPr>
          <w:iCs/>
          <w:sz w:val="24"/>
          <w:szCs w:val="24"/>
        </w:rPr>
      </w:pPr>
      <w:r w:rsidRPr="00960C1C">
        <w:rPr>
          <w:iCs/>
          <w:sz w:val="24"/>
          <w:szCs w:val="24"/>
        </w:rPr>
        <w:t xml:space="preserve">          - молока – 1 307,1 тонн,</w:t>
      </w:r>
    </w:p>
    <w:p w14:paraId="7F3A85EF" w14:textId="77777777" w:rsidR="00960C1C" w:rsidRPr="00960C1C" w:rsidRDefault="00960C1C" w:rsidP="00960C1C">
      <w:pPr>
        <w:ind w:right="28"/>
        <w:jc w:val="both"/>
        <w:rPr>
          <w:iCs/>
          <w:sz w:val="24"/>
          <w:szCs w:val="24"/>
        </w:rPr>
      </w:pPr>
      <w:r w:rsidRPr="00960C1C">
        <w:rPr>
          <w:iCs/>
          <w:sz w:val="24"/>
          <w:szCs w:val="24"/>
        </w:rPr>
        <w:t xml:space="preserve">          - мяса – 12 049,6 тонн.</w:t>
      </w:r>
    </w:p>
    <w:p w14:paraId="033118BD" w14:textId="77777777" w:rsidR="00960C1C" w:rsidRPr="00960C1C" w:rsidRDefault="00960C1C" w:rsidP="00960C1C">
      <w:pPr>
        <w:ind w:right="28"/>
        <w:jc w:val="both"/>
        <w:rPr>
          <w:iCs/>
          <w:sz w:val="24"/>
          <w:szCs w:val="24"/>
        </w:rPr>
      </w:pPr>
      <w:r w:rsidRPr="00960C1C">
        <w:rPr>
          <w:iCs/>
          <w:sz w:val="24"/>
          <w:szCs w:val="24"/>
        </w:rPr>
        <w:t xml:space="preserve">         Поголовье сельскохозяйственных животных во всех категориях хозяйств на 01.07.2025 года составляет голов 148 607, в т.ч. по видам:</w:t>
      </w:r>
    </w:p>
    <w:p w14:paraId="0D8EC854" w14:textId="77777777" w:rsidR="00960C1C" w:rsidRPr="00960C1C" w:rsidRDefault="00960C1C" w:rsidP="00960C1C">
      <w:pPr>
        <w:ind w:right="28"/>
        <w:jc w:val="both"/>
        <w:rPr>
          <w:iCs/>
          <w:sz w:val="24"/>
          <w:szCs w:val="24"/>
        </w:rPr>
      </w:pPr>
      <w:r w:rsidRPr="00960C1C">
        <w:rPr>
          <w:iCs/>
          <w:sz w:val="24"/>
          <w:szCs w:val="24"/>
        </w:rPr>
        <w:t xml:space="preserve">         - крупный рогатый скот – 13 422 голов, в том числе коровы – 4 677 головы; </w:t>
      </w:r>
    </w:p>
    <w:p w14:paraId="39A804CD" w14:textId="77777777" w:rsidR="00960C1C" w:rsidRPr="00960C1C" w:rsidRDefault="00960C1C" w:rsidP="00960C1C">
      <w:pPr>
        <w:ind w:right="28"/>
        <w:jc w:val="both"/>
        <w:rPr>
          <w:iCs/>
          <w:sz w:val="24"/>
          <w:szCs w:val="24"/>
        </w:rPr>
      </w:pPr>
      <w:r w:rsidRPr="00960C1C">
        <w:rPr>
          <w:iCs/>
          <w:sz w:val="24"/>
          <w:szCs w:val="24"/>
        </w:rPr>
        <w:t xml:space="preserve">         - овцы и козы – 5 633 голов, в т.ч. овце- и </w:t>
      </w:r>
      <w:proofErr w:type="spellStart"/>
      <w:proofErr w:type="gramStart"/>
      <w:r w:rsidRPr="00960C1C">
        <w:rPr>
          <w:iCs/>
          <w:sz w:val="24"/>
          <w:szCs w:val="24"/>
        </w:rPr>
        <w:t>козоматок</w:t>
      </w:r>
      <w:proofErr w:type="spellEnd"/>
      <w:r w:rsidRPr="00960C1C">
        <w:rPr>
          <w:iCs/>
          <w:sz w:val="24"/>
          <w:szCs w:val="24"/>
        </w:rPr>
        <w:t xml:space="preserve">  -</w:t>
      </w:r>
      <w:proofErr w:type="gramEnd"/>
      <w:r w:rsidRPr="00960C1C">
        <w:rPr>
          <w:iCs/>
          <w:sz w:val="24"/>
          <w:szCs w:val="24"/>
        </w:rPr>
        <w:t>3 514 головы;</w:t>
      </w:r>
    </w:p>
    <w:p w14:paraId="7DCD057C" w14:textId="77777777" w:rsidR="00960C1C" w:rsidRPr="00960C1C" w:rsidRDefault="00960C1C" w:rsidP="00960C1C">
      <w:pPr>
        <w:ind w:right="28"/>
        <w:jc w:val="both"/>
        <w:rPr>
          <w:iCs/>
          <w:sz w:val="24"/>
          <w:szCs w:val="24"/>
        </w:rPr>
      </w:pPr>
      <w:r w:rsidRPr="00960C1C">
        <w:rPr>
          <w:iCs/>
          <w:sz w:val="24"/>
          <w:szCs w:val="24"/>
        </w:rPr>
        <w:t xml:space="preserve">         - свиньи – 128 035 головы, в т.ч. свиноматки – 6 954 голов;</w:t>
      </w:r>
    </w:p>
    <w:p w14:paraId="3D585E28" w14:textId="77777777" w:rsidR="00960C1C" w:rsidRPr="00960C1C" w:rsidRDefault="00960C1C" w:rsidP="00960C1C">
      <w:pPr>
        <w:ind w:right="28"/>
        <w:jc w:val="both"/>
        <w:rPr>
          <w:iCs/>
          <w:sz w:val="24"/>
          <w:szCs w:val="24"/>
        </w:rPr>
      </w:pPr>
      <w:r w:rsidRPr="00960C1C">
        <w:rPr>
          <w:iCs/>
          <w:sz w:val="24"/>
          <w:szCs w:val="24"/>
        </w:rPr>
        <w:t xml:space="preserve">         - лошади – 1 517 голов, в т.ч. </w:t>
      </w:r>
      <w:proofErr w:type="spellStart"/>
      <w:r w:rsidRPr="00960C1C">
        <w:rPr>
          <w:iCs/>
          <w:sz w:val="24"/>
          <w:szCs w:val="24"/>
        </w:rPr>
        <w:t>кономатки</w:t>
      </w:r>
      <w:proofErr w:type="spellEnd"/>
      <w:r w:rsidRPr="00960C1C">
        <w:rPr>
          <w:iCs/>
          <w:sz w:val="24"/>
          <w:szCs w:val="24"/>
        </w:rPr>
        <w:t xml:space="preserve"> – 728 головы.</w:t>
      </w:r>
    </w:p>
    <w:p w14:paraId="022104F8" w14:textId="77777777" w:rsidR="00960C1C" w:rsidRPr="00960C1C" w:rsidRDefault="00960C1C" w:rsidP="00960C1C">
      <w:pPr>
        <w:contextualSpacing/>
        <w:jc w:val="both"/>
        <w:rPr>
          <w:sz w:val="24"/>
          <w:szCs w:val="24"/>
        </w:rPr>
      </w:pPr>
      <w:r w:rsidRPr="00960C1C">
        <w:rPr>
          <w:sz w:val="24"/>
          <w:szCs w:val="24"/>
        </w:rPr>
        <w:t>К концу 2025 года объем валовой продукции прогнозируется на уровне 5 779 млн. рублей, к 2024 году – 101 %. Порядка 80 % объема валовой продукции приходится на АО «Свинокомплекс «Восточно-Сибирский».</w:t>
      </w:r>
    </w:p>
    <w:p w14:paraId="47C848CD" w14:textId="77777777" w:rsidR="00960C1C" w:rsidRPr="00960C1C" w:rsidRDefault="00960C1C" w:rsidP="00960C1C">
      <w:pPr>
        <w:ind w:firstLine="567"/>
        <w:contextualSpacing/>
        <w:jc w:val="both"/>
        <w:rPr>
          <w:rFonts w:eastAsia="Calibri"/>
          <w:i/>
          <w:iCs/>
          <w:sz w:val="24"/>
          <w:szCs w:val="24"/>
          <w:lang w:eastAsia="en-US"/>
        </w:rPr>
      </w:pPr>
    </w:p>
    <w:p w14:paraId="699DCED8" w14:textId="77777777" w:rsidR="00960C1C" w:rsidRPr="00960C1C" w:rsidRDefault="00960C1C" w:rsidP="00960C1C">
      <w:pPr>
        <w:ind w:firstLine="567"/>
        <w:contextualSpacing/>
        <w:jc w:val="both"/>
        <w:rPr>
          <w:rFonts w:eastAsia="Calibri"/>
          <w:b/>
          <w:bCs/>
          <w:sz w:val="24"/>
          <w:szCs w:val="24"/>
          <w:lang w:eastAsia="en-US"/>
        </w:rPr>
      </w:pPr>
      <w:r w:rsidRPr="00960C1C">
        <w:rPr>
          <w:rFonts w:eastAsia="Calibri"/>
          <w:b/>
          <w:bCs/>
          <w:sz w:val="24"/>
          <w:szCs w:val="24"/>
          <w:lang w:eastAsia="en-US"/>
        </w:rPr>
        <w:t>Малое и среднее предпринимательство</w:t>
      </w:r>
    </w:p>
    <w:p w14:paraId="6615144D" w14:textId="77777777" w:rsidR="00960C1C" w:rsidRPr="00960C1C" w:rsidRDefault="00960C1C" w:rsidP="00960C1C">
      <w:pPr>
        <w:ind w:firstLine="567"/>
        <w:contextualSpacing/>
        <w:jc w:val="both"/>
        <w:rPr>
          <w:rFonts w:eastAsia="Calibri"/>
          <w:b/>
          <w:bCs/>
          <w:sz w:val="24"/>
          <w:szCs w:val="24"/>
          <w:lang w:eastAsia="en-US"/>
        </w:rPr>
      </w:pPr>
    </w:p>
    <w:p w14:paraId="51B8B406" w14:textId="77777777" w:rsidR="00960C1C" w:rsidRPr="00960C1C" w:rsidRDefault="00960C1C" w:rsidP="00960C1C">
      <w:pPr>
        <w:suppressAutoHyphens/>
        <w:ind w:firstLine="567"/>
        <w:contextualSpacing/>
        <w:jc w:val="both"/>
        <w:rPr>
          <w:sz w:val="24"/>
          <w:szCs w:val="24"/>
          <w:lang w:eastAsia="ko-KR"/>
        </w:rPr>
      </w:pPr>
      <w:r w:rsidRPr="00960C1C">
        <w:rPr>
          <w:b/>
          <w:bCs/>
          <w:sz w:val="24"/>
          <w:szCs w:val="24"/>
          <w:lang w:eastAsia="ko-KR"/>
        </w:rPr>
        <w:t xml:space="preserve">    Согласно Единому реестру малых и средних предприятий Федеральной налоговой службы на 01.07.2025 г.</w:t>
      </w:r>
      <w:r w:rsidRPr="00960C1C">
        <w:rPr>
          <w:sz w:val="24"/>
          <w:szCs w:val="24"/>
          <w:lang w:eastAsia="ko-KR"/>
        </w:rPr>
        <w:t xml:space="preserve"> на территории района работает 1 072 предприятия, из </w:t>
      </w:r>
      <w:r w:rsidRPr="00960C1C">
        <w:rPr>
          <w:sz w:val="24"/>
          <w:szCs w:val="24"/>
          <w:lang w:eastAsia="ko-KR"/>
        </w:rPr>
        <w:lastRenderedPageBreak/>
        <w:t xml:space="preserve">которых 143 юридические лица и 929 индивидуальные предприниматели. По предварительной оценке, к концу 2025 года численность малых и средних предприятий составит 1 060 единиц. </w:t>
      </w:r>
    </w:p>
    <w:p w14:paraId="35DF3328" w14:textId="77777777" w:rsidR="00960C1C" w:rsidRPr="00960C1C" w:rsidRDefault="00960C1C" w:rsidP="00960C1C">
      <w:pPr>
        <w:shd w:val="clear" w:color="auto" w:fill="FFFFFF"/>
        <w:suppressAutoHyphens/>
        <w:ind w:right="28" w:firstLine="709"/>
        <w:jc w:val="both"/>
        <w:rPr>
          <w:sz w:val="24"/>
          <w:szCs w:val="24"/>
          <w:lang w:eastAsia="ar-SA"/>
        </w:rPr>
      </w:pPr>
      <w:r w:rsidRPr="00960C1C">
        <w:rPr>
          <w:b/>
          <w:sz w:val="24"/>
          <w:szCs w:val="24"/>
          <w:lang w:eastAsia="ar-SA"/>
        </w:rPr>
        <w:t>Оборот розничной торговли</w:t>
      </w:r>
      <w:r>
        <w:rPr>
          <w:b/>
          <w:sz w:val="24"/>
          <w:szCs w:val="24"/>
          <w:lang w:eastAsia="ar-SA"/>
        </w:rPr>
        <w:t xml:space="preserve"> </w:t>
      </w:r>
      <w:r w:rsidRPr="00960C1C">
        <w:rPr>
          <w:sz w:val="24"/>
          <w:szCs w:val="24"/>
          <w:lang w:eastAsia="ar-SA"/>
        </w:rPr>
        <w:t>за 6 месяцев 2025 года составил 1 744,6 млн. руб., к 1 полугодию 2024 г. – 100,7 %. В 2025 году оборот розничной торговли ожидается на уровне 3 547,1 млн. рублей, к 2023 году – 102,4 %.</w:t>
      </w:r>
    </w:p>
    <w:p w14:paraId="4EBA4B5D" w14:textId="77777777" w:rsidR="00960C1C" w:rsidRPr="00960C1C" w:rsidRDefault="00960C1C" w:rsidP="00960C1C">
      <w:pPr>
        <w:shd w:val="clear" w:color="auto" w:fill="FFFFFF"/>
        <w:suppressAutoHyphens/>
        <w:ind w:right="-143" w:firstLine="709"/>
        <w:jc w:val="both"/>
        <w:rPr>
          <w:sz w:val="24"/>
          <w:szCs w:val="24"/>
          <w:lang w:eastAsia="ar-SA"/>
        </w:rPr>
      </w:pPr>
      <w:r w:rsidRPr="00960C1C">
        <w:rPr>
          <w:b/>
          <w:sz w:val="24"/>
          <w:szCs w:val="24"/>
          <w:lang w:eastAsia="ar-SA"/>
        </w:rPr>
        <w:t>Оборот общественного питания</w:t>
      </w:r>
      <w:r w:rsidRPr="00960C1C">
        <w:rPr>
          <w:sz w:val="24"/>
          <w:szCs w:val="24"/>
          <w:lang w:eastAsia="ar-SA"/>
        </w:rPr>
        <w:t xml:space="preserve"> составил 79,8 млн. руб., к 1 полугодию 2024 г. – 114,2 %. В 2025 году оборот общественного питания составит 150,5 млн. рублей, к уровню 2024 года – 103 %.</w:t>
      </w:r>
    </w:p>
    <w:p w14:paraId="5BEA13B6" w14:textId="77777777" w:rsidR="00960C1C" w:rsidRPr="00960C1C" w:rsidRDefault="00960C1C" w:rsidP="00960C1C">
      <w:pPr>
        <w:shd w:val="clear" w:color="auto" w:fill="FFFFFF"/>
        <w:suppressAutoHyphens/>
        <w:ind w:right="-143" w:firstLine="709"/>
        <w:jc w:val="both"/>
        <w:rPr>
          <w:sz w:val="24"/>
          <w:szCs w:val="24"/>
          <w:lang w:eastAsia="ar-SA"/>
        </w:rPr>
      </w:pPr>
      <w:r w:rsidRPr="00960C1C">
        <w:rPr>
          <w:sz w:val="24"/>
          <w:szCs w:val="24"/>
          <w:lang w:eastAsia="ar-SA"/>
        </w:rPr>
        <w:t>Рост оборота розничной торговли и оборота общественного питания связан с увеличением количества налогоплательщиков, применяющих патентную систему налогообложения и упрощенную систему налогообложения.</w:t>
      </w:r>
      <w:r>
        <w:rPr>
          <w:sz w:val="24"/>
          <w:szCs w:val="24"/>
          <w:lang w:eastAsia="ar-SA"/>
        </w:rPr>
        <w:t xml:space="preserve"> </w:t>
      </w:r>
      <w:r w:rsidRPr="00960C1C">
        <w:rPr>
          <w:sz w:val="24"/>
          <w:szCs w:val="24"/>
          <w:lang w:eastAsia="ar-SA"/>
        </w:rPr>
        <w:t xml:space="preserve">По данным Федеральной налоговой службы на территории района на 01.07.2025 года в торговле занято 422 субъекта МСП и 42 субъекта МСП предоставляют услуги общественного питания (на 01.07.2024 года в торговле – 365 субъекта МСП, в общепите – 38).  </w:t>
      </w:r>
    </w:p>
    <w:p w14:paraId="3E0320A8" w14:textId="77777777" w:rsidR="00960C1C" w:rsidRPr="00960C1C" w:rsidRDefault="00960C1C" w:rsidP="00960C1C">
      <w:pPr>
        <w:shd w:val="clear" w:color="auto" w:fill="FFFFFF"/>
        <w:suppressAutoHyphens/>
        <w:ind w:firstLine="709"/>
        <w:jc w:val="both"/>
        <w:rPr>
          <w:sz w:val="24"/>
          <w:szCs w:val="24"/>
          <w:lang w:eastAsia="ar-SA"/>
        </w:rPr>
      </w:pPr>
      <w:r w:rsidRPr="00960C1C">
        <w:rPr>
          <w:sz w:val="24"/>
          <w:szCs w:val="24"/>
          <w:lang w:eastAsia="ar-SA"/>
        </w:rPr>
        <w:t xml:space="preserve">За </w:t>
      </w:r>
      <w:r w:rsidRPr="00960C1C">
        <w:rPr>
          <w:sz w:val="24"/>
          <w:szCs w:val="24"/>
          <w:lang w:val="en-US" w:eastAsia="ar-SA"/>
        </w:rPr>
        <w:t>I</w:t>
      </w:r>
      <w:r w:rsidRPr="00960C1C">
        <w:rPr>
          <w:sz w:val="24"/>
          <w:szCs w:val="24"/>
          <w:lang w:eastAsia="ar-SA"/>
        </w:rPr>
        <w:t xml:space="preserve"> полугодие 2025 г. хозяйствующими субъектами района оказано </w:t>
      </w:r>
      <w:r w:rsidRPr="00960C1C">
        <w:rPr>
          <w:b/>
          <w:sz w:val="24"/>
          <w:szCs w:val="24"/>
          <w:lang w:eastAsia="ar-SA"/>
        </w:rPr>
        <w:t>платных услуг</w:t>
      </w:r>
      <w:r w:rsidRPr="00960C1C">
        <w:rPr>
          <w:sz w:val="24"/>
          <w:szCs w:val="24"/>
          <w:lang w:eastAsia="ar-SA"/>
        </w:rPr>
        <w:t xml:space="preserve"> населению на сумму 387,6 млн. рублей. </w:t>
      </w:r>
    </w:p>
    <w:p w14:paraId="1908AA52" w14:textId="77777777" w:rsidR="00960C1C" w:rsidRPr="00960C1C" w:rsidRDefault="00960C1C" w:rsidP="00960C1C">
      <w:pPr>
        <w:shd w:val="clear" w:color="auto" w:fill="FFFFFF"/>
        <w:suppressAutoHyphens/>
        <w:ind w:right="157" w:firstLine="709"/>
        <w:jc w:val="both"/>
        <w:rPr>
          <w:spacing w:val="2"/>
          <w:sz w:val="24"/>
          <w:szCs w:val="24"/>
          <w:lang w:eastAsia="ar-SA"/>
        </w:rPr>
      </w:pPr>
      <w:r w:rsidRPr="00960C1C">
        <w:rPr>
          <w:spacing w:val="2"/>
          <w:sz w:val="24"/>
          <w:szCs w:val="24"/>
          <w:lang w:eastAsia="ar-SA"/>
        </w:rPr>
        <w:t>Структура платных услуг представлена в таблице 5.</w:t>
      </w:r>
    </w:p>
    <w:p w14:paraId="7C7AC4BB" w14:textId="77777777" w:rsidR="00960C1C" w:rsidRPr="00960C1C" w:rsidRDefault="00960C1C" w:rsidP="00960C1C">
      <w:pPr>
        <w:shd w:val="clear" w:color="auto" w:fill="FFFFFF"/>
        <w:suppressAutoHyphens/>
        <w:ind w:right="157" w:firstLine="851"/>
        <w:jc w:val="right"/>
        <w:rPr>
          <w:spacing w:val="2"/>
          <w:sz w:val="24"/>
          <w:szCs w:val="24"/>
          <w:lang w:eastAsia="ar-SA"/>
        </w:rPr>
      </w:pPr>
      <w:r w:rsidRPr="00960C1C">
        <w:rPr>
          <w:spacing w:val="2"/>
          <w:sz w:val="24"/>
          <w:szCs w:val="24"/>
          <w:lang w:eastAsia="ar-SA"/>
        </w:rPr>
        <w:t>Таблица 5</w:t>
      </w:r>
    </w:p>
    <w:p w14:paraId="0CDA3BF0" w14:textId="77777777" w:rsidR="00960C1C" w:rsidRPr="00960C1C" w:rsidRDefault="00960C1C" w:rsidP="00960C1C">
      <w:pPr>
        <w:shd w:val="clear" w:color="auto" w:fill="FFFFFF"/>
        <w:tabs>
          <w:tab w:val="left" w:pos="567"/>
        </w:tabs>
        <w:suppressAutoHyphens/>
        <w:ind w:left="284" w:right="-143" w:firstLine="851"/>
        <w:jc w:val="center"/>
        <w:rPr>
          <w:sz w:val="24"/>
          <w:szCs w:val="24"/>
          <w:lang w:eastAsia="ar-SA"/>
        </w:rPr>
      </w:pPr>
      <w:r w:rsidRPr="00960C1C">
        <w:rPr>
          <w:spacing w:val="2"/>
          <w:sz w:val="24"/>
          <w:szCs w:val="24"/>
          <w:lang w:eastAsia="ar-SA"/>
        </w:rPr>
        <w:t>Структура платных услуг</w:t>
      </w:r>
    </w:p>
    <w:tbl>
      <w:tblPr>
        <w:tblW w:w="5000"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7"/>
        <w:gridCol w:w="6404"/>
        <w:gridCol w:w="2532"/>
      </w:tblGrid>
      <w:tr w:rsidR="00960C1C" w:rsidRPr="00960C1C" w14:paraId="2C225B68" w14:textId="77777777" w:rsidTr="006A63AD">
        <w:tc>
          <w:tcPr>
            <w:tcW w:w="465" w:type="pct"/>
            <w:tcBorders>
              <w:right w:val="single" w:sz="4" w:space="0" w:color="auto"/>
            </w:tcBorders>
          </w:tcPr>
          <w:p w14:paraId="2B3A1F5C" w14:textId="77777777" w:rsidR="00960C1C" w:rsidRPr="00960C1C" w:rsidRDefault="00960C1C" w:rsidP="006A63AD">
            <w:pPr>
              <w:suppressAutoHyphens/>
              <w:ind w:right="-178" w:hanging="108"/>
              <w:jc w:val="center"/>
              <w:rPr>
                <w:sz w:val="24"/>
                <w:szCs w:val="24"/>
                <w:lang w:eastAsia="ar-SA"/>
              </w:rPr>
            </w:pPr>
            <w:r w:rsidRPr="00960C1C">
              <w:rPr>
                <w:sz w:val="24"/>
                <w:szCs w:val="24"/>
                <w:lang w:eastAsia="ar-SA"/>
              </w:rPr>
              <w:t>№</w:t>
            </w:r>
          </w:p>
        </w:tc>
        <w:tc>
          <w:tcPr>
            <w:tcW w:w="3250" w:type="pct"/>
            <w:tcBorders>
              <w:left w:val="single" w:sz="4" w:space="0" w:color="auto"/>
            </w:tcBorders>
          </w:tcPr>
          <w:p w14:paraId="6FD1D699" w14:textId="77777777" w:rsidR="00960C1C" w:rsidRPr="00960C1C" w:rsidRDefault="00960C1C" w:rsidP="006A63AD">
            <w:pPr>
              <w:suppressAutoHyphens/>
              <w:ind w:right="-469" w:firstLine="253"/>
              <w:jc w:val="both"/>
              <w:rPr>
                <w:sz w:val="24"/>
                <w:szCs w:val="24"/>
                <w:lang w:eastAsia="ar-SA"/>
              </w:rPr>
            </w:pPr>
            <w:r w:rsidRPr="00960C1C">
              <w:rPr>
                <w:sz w:val="24"/>
                <w:szCs w:val="24"/>
                <w:lang w:eastAsia="ar-SA"/>
              </w:rPr>
              <w:t>Вид экономической деятельности</w:t>
            </w:r>
          </w:p>
        </w:tc>
        <w:tc>
          <w:tcPr>
            <w:tcW w:w="1285" w:type="pct"/>
          </w:tcPr>
          <w:p w14:paraId="6022A50A" w14:textId="77777777" w:rsidR="00960C1C" w:rsidRPr="00960C1C" w:rsidRDefault="00960C1C" w:rsidP="006A63AD">
            <w:pPr>
              <w:suppressAutoHyphens/>
              <w:ind w:right="-469" w:hanging="297"/>
              <w:jc w:val="center"/>
              <w:rPr>
                <w:sz w:val="24"/>
                <w:szCs w:val="24"/>
                <w:lang w:eastAsia="ar-SA"/>
              </w:rPr>
            </w:pPr>
            <w:r w:rsidRPr="00960C1C">
              <w:rPr>
                <w:sz w:val="24"/>
                <w:szCs w:val="24"/>
                <w:lang w:eastAsia="ar-SA"/>
              </w:rPr>
              <w:t>Доля(%)</w:t>
            </w:r>
          </w:p>
        </w:tc>
      </w:tr>
      <w:tr w:rsidR="00960C1C" w:rsidRPr="00960C1C" w14:paraId="31E7EBE1" w14:textId="77777777" w:rsidTr="006A63AD">
        <w:trPr>
          <w:trHeight w:val="364"/>
        </w:trPr>
        <w:tc>
          <w:tcPr>
            <w:tcW w:w="465" w:type="pct"/>
            <w:tcBorders>
              <w:right w:val="single" w:sz="4" w:space="0" w:color="auto"/>
            </w:tcBorders>
          </w:tcPr>
          <w:p w14:paraId="3D197867" w14:textId="77777777" w:rsidR="00960C1C" w:rsidRPr="00960C1C" w:rsidRDefault="00960C1C" w:rsidP="006A63AD">
            <w:pPr>
              <w:suppressAutoHyphens/>
              <w:ind w:left="-297" w:right="-469" w:hanging="141"/>
              <w:jc w:val="center"/>
              <w:rPr>
                <w:sz w:val="24"/>
                <w:szCs w:val="24"/>
                <w:lang w:eastAsia="ar-SA"/>
              </w:rPr>
            </w:pPr>
            <w:r w:rsidRPr="00960C1C">
              <w:rPr>
                <w:sz w:val="24"/>
                <w:szCs w:val="24"/>
                <w:lang w:eastAsia="ar-SA"/>
              </w:rPr>
              <w:t>1</w:t>
            </w:r>
          </w:p>
        </w:tc>
        <w:tc>
          <w:tcPr>
            <w:tcW w:w="3250" w:type="pct"/>
            <w:tcBorders>
              <w:left w:val="single" w:sz="4" w:space="0" w:color="auto"/>
            </w:tcBorders>
          </w:tcPr>
          <w:p w14:paraId="152CD62C" w14:textId="77777777" w:rsidR="00960C1C" w:rsidRPr="00960C1C" w:rsidRDefault="00960C1C" w:rsidP="006A63AD">
            <w:pPr>
              <w:suppressAutoHyphens/>
              <w:ind w:right="-469" w:firstLine="851"/>
              <w:jc w:val="both"/>
              <w:rPr>
                <w:sz w:val="24"/>
                <w:szCs w:val="24"/>
                <w:lang w:eastAsia="ar-SA"/>
              </w:rPr>
            </w:pPr>
            <w:r w:rsidRPr="00960C1C">
              <w:rPr>
                <w:sz w:val="24"/>
                <w:szCs w:val="24"/>
                <w:lang w:eastAsia="ar-SA"/>
              </w:rPr>
              <w:t>Жилищно-коммунальные услуги</w:t>
            </w:r>
          </w:p>
        </w:tc>
        <w:tc>
          <w:tcPr>
            <w:tcW w:w="1285" w:type="pct"/>
            <w:vAlign w:val="center"/>
          </w:tcPr>
          <w:p w14:paraId="742105C9" w14:textId="77777777" w:rsidR="00960C1C" w:rsidRPr="00960C1C" w:rsidRDefault="00960C1C" w:rsidP="006A63AD">
            <w:pPr>
              <w:suppressAutoHyphens/>
              <w:autoSpaceDE w:val="0"/>
              <w:autoSpaceDN w:val="0"/>
              <w:adjustRightInd w:val="0"/>
              <w:ind w:firstLine="851"/>
              <w:jc w:val="center"/>
              <w:rPr>
                <w:sz w:val="24"/>
                <w:szCs w:val="24"/>
                <w:lang w:eastAsia="ar-SA"/>
              </w:rPr>
            </w:pPr>
            <w:r w:rsidRPr="00960C1C">
              <w:rPr>
                <w:sz w:val="24"/>
                <w:szCs w:val="24"/>
                <w:lang w:eastAsia="ar-SA"/>
              </w:rPr>
              <w:t>64,1</w:t>
            </w:r>
          </w:p>
        </w:tc>
      </w:tr>
      <w:tr w:rsidR="00960C1C" w:rsidRPr="00960C1C" w14:paraId="2ED1E109" w14:textId="77777777" w:rsidTr="006A63AD">
        <w:trPr>
          <w:trHeight w:val="314"/>
        </w:trPr>
        <w:tc>
          <w:tcPr>
            <w:tcW w:w="465" w:type="pct"/>
            <w:tcBorders>
              <w:right w:val="single" w:sz="4" w:space="0" w:color="auto"/>
            </w:tcBorders>
          </w:tcPr>
          <w:p w14:paraId="2950D3F5" w14:textId="77777777" w:rsidR="00960C1C" w:rsidRPr="00960C1C" w:rsidRDefault="00960C1C" w:rsidP="006A63AD">
            <w:pPr>
              <w:suppressAutoHyphens/>
              <w:ind w:left="-297" w:right="-469" w:hanging="141"/>
              <w:jc w:val="center"/>
              <w:rPr>
                <w:sz w:val="24"/>
                <w:szCs w:val="24"/>
                <w:lang w:eastAsia="ar-SA"/>
              </w:rPr>
            </w:pPr>
            <w:r w:rsidRPr="00960C1C">
              <w:rPr>
                <w:sz w:val="24"/>
                <w:szCs w:val="24"/>
                <w:lang w:eastAsia="ar-SA"/>
              </w:rPr>
              <w:t>2</w:t>
            </w:r>
          </w:p>
        </w:tc>
        <w:tc>
          <w:tcPr>
            <w:tcW w:w="3250" w:type="pct"/>
            <w:tcBorders>
              <w:left w:val="single" w:sz="4" w:space="0" w:color="auto"/>
            </w:tcBorders>
          </w:tcPr>
          <w:p w14:paraId="1CE020D8" w14:textId="77777777" w:rsidR="00960C1C" w:rsidRPr="00960C1C" w:rsidRDefault="00960C1C" w:rsidP="006A63AD">
            <w:pPr>
              <w:suppressAutoHyphens/>
              <w:ind w:right="-469" w:firstLine="851"/>
              <w:jc w:val="both"/>
              <w:rPr>
                <w:sz w:val="24"/>
                <w:szCs w:val="24"/>
                <w:lang w:eastAsia="ar-SA"/>
              </w:rPr>
            </w:pPr>
            <w:r w:rsidRPr="00960C1C">
              <w:rPr>
                <w:sz w:val="24"/>
                <w:szCs w:val="24"/>
                <w:lang w:eastAsia="ar-SA"/>
              </w:rPr>
              <w:t>Транспорт и связь</w:t>
            </w:r>
          </w:p>
        </w:tc>
        <w:tc>
          <w:tcPr>
            <w:tcW w:w="1285" w:type="pct"/>
            <w:vAlign w:val="center"/>
          </w:tcPr>
          <w:p w14:paraId="5D58B2D8" w14:textId="77777777" w:rsidR="00960C1C" w:rsidRPr="00960C1C" w:rsidRDefault="00960C1C" w:rsidP="006A63AD">
            <w:pPr>
              <w:suppressAutoHyphens/>
              <w:autoSpaceDE w:val="0"/>
              <w:autoSpaceDN w:val="0"/>
              <w:adjustRightInd w:val="0"/>
              <w:ind w:firstLine="851"/>
              <w:jc w:val="center"/>
              <w:rPr>
                <w:sz w:val="24"/>
                <w:szCs w:val="24"/>
                <w:lang w:eastAsia="ar-SA"/>
              </w:rPr>
            </w:pPr>
            <w:r w:rsidRPr="00960C1C">
              <w:rPr>
                <w:sz w:val="24"/>
                <w:szCs w:val="24"/>
                <w:lang w:eastAsia="ar-SA"/>
              </w:rPr>
              <w:t>6,4</w:t>
            </w:r>
          </w:p>
        </w:tc>
      </w:tr>
      <w:tr w:rsidR="00960C1C" w:rsidRPr="00960C1C" w14:paraId="346D8CEC" w14:textId="77777777" w:rsidTr="006A63AD">
        <w:trPr>
          <w:trHeight w:val="314"/>
        </w:trPr>
        <w:tc>
          <w:tcPr>
            <w:tcW w:w="465" w:type="pct"/>
            <w:tcBorders>
              <w:right w:val="single" w:sz="4" w:space="0" w:color="auto"/>
            </w:tcBorders>
          </w:tcPr>
          <w:p w14:paraId="44B2E492" w14:textId="77777777" w:rsidR="00960C1C" w:rsidRPr="00960C1C" w:rsidRDefault="00960C1C" w:rsidP="006A63AD">
            <w:pPr>
              <w:suppressAutoHyphens/>
              <w:ind w:left="-297" w:right="-469" w:hanging="141"/>
              <w:jc w:val="center"/>
              <w:rPr>
                <w:sz w:val="24"/>
                <w:szCs w:val="24"/>
                <w:lang w:eastAsia="ar-SA"/>
              </w:rPr>
            </w:pPr>
            <w:r w:rsidRPr="00960C1C">
              <w:rPr>
                <w:sz w:val="24"/>
                <w:szCs w:val="24"/>
                <w:lang w:eastAsia="ar-SA"/>
              </w:rPr>
              <w:t>3</w:t>
            </w:r>
          </w:p>
        </w:tc>
        <w:tc>
          <w:tcPr>
            <w:tcW w:w="3250" w:type="pct"/>
            <w:tcBorders>
              <w:left w:val="single" w:sz="4" w:space="0" w:color="auto"/>
            </w:tcBorders>
          </w:tcPr>
          <w:p w14:paraId="1DF787C3" w14:textId="77777777" w:rsidR="00960C1C" w:rsidRPr="00960C1C" w:rsidRDefault="00960C1C" w:rsidP="006A63AD">
            <w:pPr>
              <w:suppressAutoHyphens/>
              <w:ind w:right="-469" w:firstLine="851"/>
              <w:jc w:val="both"/>
              <w:rPr>
                <w:sz w:val="24"/>
                <w:szCs w:val="24"/>
                <w:lang w:eastAsia="ar-SA"/>
              </w:rPr>
            </w:pPr>
            <w:r w:rsidRPr="00960C1C">
              <w:rPr>
                <w:sz w:val="24"/>
                <w:szCs w:val="24"/>
                <w:lang w:eastAsia="ar-SA"/>
              </w:rPr>
              <w:t>Бытовые услуги</w:t>
            </w:r>
          </w:p>
        </w:tc>
        <w:tc>
          <w:tcPr>
            <w:tcW w:w="1285" w:type="pct"/>
            <w:vAlign w:val="center"/>
          </w:tcPr>
          <w:p w14:paraId="3C200BB2" w14:textId="77777777" w:rsidR="00960C1C" w:rsidRPr="00960C1C" w:rsidRDefault="00960C1C" w:rsidP="006A63AD">
            <w:pPr>
              <w:suppressAutoHyphens/>
              <w:autoSpaceDE w:val="0"/>
              <w:autoSpaceDN w:val="0"/>
              <w:adjustRightInd w:val="0"/>
              <w:ind w:firstLine="851"/>
              <w:jc w:val="center"/>
              <w:rPr>
                <w:sz w:val="24"/>
                <w:szCs w:val="24"/>
                <w:lang w:eastAsia="ar-SA"/>
              </w:rPr>
            </w:pPr>
            <w:r w:rsidRPr="00960C1C">
              <w:rPr>
                <w:sz w:val="24"/>
                <w:szCs w:val="24"/>
                <w:lang w:eastAsia="ar-SA"/>
              </w:rPr>
              <w:t>10,6</w:t>
            </w:r>
          </w:p>
        </w:tc>
      </w:tr>
      <w:tr w:rsidR="00960C1C" w:rsidRPr="00960C1C" w14:paraId="17487D8C" w14:textId="77777777" w:rsidTr="006A63AD">
        <w:trPr>
          <w:trHeight w:val="314"/>
        </w:trPr>
        <w:tc>
          <w:tcPr>
            <w:tcW w:w="465" w:type="pct"/>
            <w:tcBorders>
              <w:right w:val="single" w:sz="4" w:space="0" w:color="auto"/>
            </w:tcBorders>
          </w:tcPr>
          <w:p w14:paraId="69C40ABB" w14:textId="77777777" w:rsidR="00960C1C" w:rsidRPr="00960C1C" w:rsidRDefault="00960C1C" w:rsidP="006A63AD">
            <w:pPr>
              <w:suppressAutoHyphens/>
              <w:ind w:left="-297" w:right="-469" w:hanging="141"/>
              <w:jc w:val="center"/>
              <w:rPr>
                <w:sz w:val="24"/>
                <w:szCs w:val="24"/>
                <w:lang w:eastAsia="ar-SA"/>
              </w:rPr>
            </w:pPr>
            <w:r w:rsidRPr="00960C1C">
              <w:rPr>
                <w:sz w:val="24"/>
                <w:szCs w:val="24"/>
                <w:lang w:eastAsia="ar-SA"/>
              </w:rPr>
              <w:t>4</w:t>
            </w:r>
          </w:p>
        </w:tc>
        <w:tc>
          <w:tcPr>
            <w:tcW w:w="3250" w:type="pct"/>
            <w:tcBorders>
              <w:left w:val="single" w:sz="4" w:space="0" w:color="auto"/>
            </w:tcBorders>
          </w:tcPr>
          <w:p w14:paraId="20DC8F56" w14:textId="77777777" w:rsidR="00960C1C" w:rsidRPr="00960C1C" w:rsidRDefault="00960C1C" w:rsidP="006A63AD">
            <w:pPr>
              <w:suppressAutoHyphens/>
              <w:ind w:right="-469" w:firstLine="851"/>
              <w:jc w:val="both"/>
              <w:rPr>
                <w:sz w:val="24"/>
                <w:szCs w:val="24"/>
                <w:lang w:eastAsia="ar-SA"/>
              </w:rPr>
            </w:pPr>
            <w:r w:rsidRPr="00960C1C">
              <w:rPr>
                <w:sz w:val="24"/>
                <w:szCs w:val="24"/>
                <w:lang w:eastAsia="ar-SA"/>
              </w:rPr>
              <w:t>Медицинские услуги</w:t>
            </w:r>
          </w:p>
        </w:tc>
        <w:tc>
          <w:tcPr>
            <w:tcW w:w="1285" w:type="pct"/>
            <w:vAlign w:val="center"/>
          </w:tcPr>
          <w:p w14:paraId="4873A331" w14:textId="77777777" w:rsidR="00960C1C" w:rsidRPr="00960C1C" w:rsidRDefault="00960C1C" w:rsidP="006A63AD">
            <w:pPr>
              <w:suppressAutoHyphens/>
              <w:autoSpaceDE w:val="0"/>
              <w:autoSpaceDN w:val="0"/>
              <w:adjustRightInd w:val="0"/>
              <w:ind w:firstLine="851"/>
              <w:jc w:val="center"/>
              <w:rPr>
                <w:sz w:val="24"/>
                <w:szCs w:val="24"/>
                <w:lang w:eastAsia="ar-SA"/>
              </w:rPr>
            </w:pPr>
            <w:r w:rsidRPr="00960C1C">
              <w:rPr>
                <w:sz w:val="24"/>
                <w:szCs w:val="24"/>
                <w:lang w:eastAsia="ar-SA"/>
              </w:rPr>
              <w:t>2,4</w:t>
            </w:r>
          </w:p>
        </w:tc>
      </w:tr>
      <w:tr w:rsidR="00960C1C" w:rsidRPr="00960C1C" w14:paraId="4456708A" w14:textId="77777777" w:rsidTr="006A63AD">
        <w:trPr>
          <w:trHeight w:val="314"/>
        </w:trPr>
        <w:tc>
          <w:tcPr>
            <w:tcW w:w="465" w:type="pct"/>
            <w:tcBorders>
              <w:right w:val="single" w:sz="4" w:space="0" w:color="auto"/>
            </w:tcBorders>
          </w:tcPr>
          <w:p w14:paraId="5305292B" w14:textId="77777777" w:rsidR="00960C1C" w:rsidRPr="00960C1C" w:rsidRDefault="00960C1C" w:rsidP="006A63AD">
            <w:pPr>
              <w:suppressAutoHyphens/>
              <w:ind w:left="-297" w:right="-469" w:hanging="141"/>
              <w:jc w:val="center"/>
              <w:rPr>
                <w:sz w:val="24"/>
                <w:szCs w:val="24"/>
                <w:lang w:eastAsia="ar-SA"/>
              </w:rPr>
            </w:pPr>
            <w:r w:rsidRPr="00960C1C">
              <w:rPr>
                <w:sz w:val="24"/>
                <w:szCs w:val="24"/>
                <w:lang w:eastAsia="ar-SA"/>
              </w:rPr>
              <w:t>5</w:t>
            </w:r>
          </w:p>
        </w:tc>
        <w:tc>
          <w:tcPr>
            <w:tcW w:w="3250" w:type="pct"/>
            <w:tcBorders>
              <w:left w:val="single" w:sz="4" w:space="0" w:color="auto"/>
            </w:tcBorders>
          </w:tcPr>
          <w:p w14:paraId="08093123" w14:textId="77777777" w:rsidR="00960C1C" w:rsidRPr="00960C1C" w:rsidRDefault="00960C1C" w:rsidP="006A63AD">
            <w:pPr>
              <w:suppressAutoHyphens/>
              <w:ind w:right="-469" w:firstLine="851"/>
              <w:jc w:val="both"/>
              <w:rPr>
                <w:sz w:val="24"/>
                <w:szCs w:val="24"/>
                <w:lang w:eastAsia="ar-SA"/>
              </w:rPr>
            </w:pPr>
            <w:r w:rsidRPr="00960C1C">
              <w:rPr>
                <w:sz w:val="24"/>
                <w:szCs w:val="24"/>
                <w:lang w:eastAsia="ar-SA"/>
              </w:rPr>
              <w:t>Услуги культуры</w:t>
            </w:r>
          </w:p>
        </w:tc>
        <w:tc>
          <w:tcPr>
            <w:tcW w:w="1285" w:type="pct"/>
            <w:vAlign w:val="center"/>
          </w:tcPr>
          <w:p w14:paraId="63AECF60" w14:textId="77777777" w:rsidR="00960C1C" w:rsidRPr="00960C1C" w:rsidRDefault="00960C1C" w:rsidP="006A63AD">
            <w:pPr>
              <w:suppressAutoHyphens/>
              <w:autoSpaceDE w:val="0"/>
              <w:autoSpaceDN w:val="0"/>
              <w:adjustRightInd w:val="0"/>
              <w:ind w:firstLine="851"/>
              <w:jc w:val="center"/>
              <w:rPr>
                <w:sz w:val="24"/>
                <w:szCs w:val="24"/>
                <w:lang w:eastAsia="ar-SA"/>
              </w:rPr>
            </w:pPr>
            <w:r w:rsidRPr="00960C1C">
              <w:rPr>
                <w:sz w:val="24"/>
                <w:szCs w:val="24"/>
                <w:lang w:eastAsia="ar-SA"/>
              </w:rPr>
              <w:t>0,5</w:t>
            </w:r>
          </w:p>
        </w:tc>
      </w:tr>
      <w:tr w:rsidR="00960C1C" w:rsidRPr="00960C1C" w14:paraId="7521653B" w14:textId="77777777" w:rsidTr="006A63AD">
        <w:trPr>
          <w:trHeight w:val="314"/>
        </w:trPr>
        <w:tc>
          <w:tcPr>
            <w:tcW w:w="465" w:type="pct"/>
            <w:tcBorders>
              <w:right w:val="single" w:sz="4" w:space="0" w:color="auto"/>
            </w:tcBorders>
          </w:tcPr>
          <w:p w14:paraId="43282FBB" w14:textId="77777777" w:rsidR="00960C1C" w:rsidRPr="00960C1C" w:rsidRDefault="00960C1C" w:rsidP="006A63AD">
            <w:pPr>
              <w:suppressAutoHyphens/>
              <w:ind w:left="-297" w:right="-469" w:hanging="141"/>
              <w:jc w:val="center"/>
              <w:rPr>
                <w:sz w:val="24"/>
                <w:szCs w:val="24"/>
                <w:lang w:eastAsia="ar-SA"/>
              </w:rPr>
            </w:pPr>
            <w:r w:rsidRPr="00960C1C">
              <w:rPr>
                <w:sz w:val="24"/>
                <w:szCs w:val="24"/>
                <w:lang w:eastAsia="ar-SA"/>
              </w:rPr>
              <w:t>6</w:t>
            </w:r>
          </w:p>
        </w:tc>
        <w:tc>
          <w:tcPr>
            <w:tcW w:w="3250" w:type="pct"/>
            <w:tcBorders>
              <w:left w:val="single" w:sz="4" w:space="0" w:color="auto"/>
            </w:tcBorders>
          </w:tcPr>
          <w:p w14:paraId="77BBEB5A" w14:textId="77777777" w:rsidR="00960C1C" w:rsidRPr="00960C1C" w:rsidRDefault="00960C1C" w:rsidP="006A63AD">
            <w:pPr>
              <w:suppressAutoHyphens/>
              <w:ind w:right="-469" w:firstLine="851"/>
              <w:jc w:val="both"/>
              <w:rPr>
                <w:sz w:val="24"/>
                <w:szCs w:val="24"/>
                <w:lang w:eastAsia="ar-SA"/>
              </w:rPr>
            </w:pPr>
            <w:r w:rsidRPr="00960C1C">
              <w:rPr>
                <w:sz w:val="24"/>
                <w:szCs w:val="24"/>
                <w:lang w:eastAsia="ar-SA"/>
              </w:rPr>
              <w:t>Услуги образования</w:t>
            </w:r>
          </w:p>
        </w:tc>
        <w:tc>
          <w:tcPr>
            <w:tcW w:w="1285" w:type="pct"/>
            <w:vAlign w:val="center"/>
          </w:tcPr>
          <w:p w14:paraId="7F40D467" w14:textId="77777777" w:rsidR="00960C1C" w:rsidRPr="00960C1C" w:rsidRDefault="00960C1C" w:rsidP="006A63AD">
            <w:pPr>
              <w:suppressAutoHyphens/>
              <w:autoSpaceDE w:val="0"/>
              <w:autoSpaceDN w:val="0"/>
              <w:adjustRightInd w:val="0"/>
              <w:ind w:firstLine="851"/>
              <w:jc w:val="center"/>
              <w:rPr>
                <w:sz w:val="24"/>
                <w:szCs w:val="24"/>
                <w:lang w:eastAsia="ar-SA"/>
              </w:rPr>
            </w:pPr>
            <w:r w:rsidRPr="00960C1C">
              <w:rPr>
                <w:sz w:val="24"/>
                <w:szCs w:val="24"/>
                <w:lang w:eastAsia="ar-SA"/>
              </w:rPr>
              <w:t>7,4</w:t>
            </w:r>
          </w:p>
        </w:tc>
      </w:tr>
      <w:tr w:rsidR="00960C1C" w:rsidRPr="00960C1C" w14:paraId="5A79DFC0" w14:textId="77777777" w:rsidTr="006A63AD">
        <w:trPr>
          <w:trHeight w:val="314"/>
        </w:trPr>
        <w:tc>
          <w:tcPr>
            <w:tcW w:w="465" w:type="pct"/>
            <w:tcBorders>
              <w:right w:val="single" w:sz="4" w:space="0" w:color="auto"/>
            </w:tcBorders>
          </w:tcPr>
          <w:p w14:paraId="1D358557" w14:textId="77777777" w:rsidR="00960C1C" w:rsidRPr="00960C1C" w:rsidRDefault="00960C1C" w:rsidP="006A63AD">
            <w:pPr>
              <w:suppressAutoHyphens/>
              <w:ind w:left="-297" w:right="-469" w:hanging="141"/>
              <w:jc w:val="center"/>
              <w:rPr>
                <w:sz w:val="24"/>
                <w:szCs w:val="24"/>
                <w:lang w:eastAsia="ar-SA"/>
              </w:rPr>
            </w:pPr>
            <w:r w:rsidRPr="00960C1C">
              <w:rPr>
                <w:sz w:val="24"/>
                <w:szCs w:val="24"/>
                <w:lang w:eastAsia="ar-SA"/>
              </w:rPr>
              <w:t>7</w:t>
            </w:r>
          </w:p>
        </w:tc>
        <w:tc>
          <w:tcPr>
            <w:tcW w:w="3250" w:type="pct"/>
            <w:tcBorders>
              <w:left w:val="single" w:sz="4" w:space="0" w:color="auto"/>
            </w:tcBorders>
          </w:tcPr>
          <w:p w14:paraId="29492CA7" w14:textId="77777777" w:rsidR="00960C1C" w:rsidRPr="00960C1C" w:rsidRDefault="00960C1C" w:rsidP="006A63AD">
            <w:pPr>
              <w:suppressAutoHyphens/>
              <w:ind w:right="-469" w:firstLine="851"/>
              <w:jc w:val="both"/>
              <w:rPr>
                <w:sz w:val="24"/>
                <w:szCs w:val="24"/>
                <w:lang w:eastAsia="ar-SA"/>
              </w:rPr>
            </w:pPr>
            <w:r w:rsidRPr="00960C1C">
              <w:rPr>
                <w:sz w:val="24"/>
                <w:szCs w:val="24"/>
                <w:lang w:eastAsia="ar-SA"/>
              </w:rPr>
              <w:t>Туризм</w:t>
            </w:r>
          </w:p>
        </w:tc>
        <w:tc>
          <w:tcPr>
            <w:tcW w:w="1285" w:type="pct"/>
            <w:vAlign w:val="center"/>
          </w:tcPr>
          <w:p w14:paraId="7742D888" w14:textId="77777777" w:rsidR="00960C1C" w:rsidRPr="00960C1C" w:rsidRDefault="00960C1C" w:rsidP="006A63AD">
            <w:pPr>
              <w:suppressAutoHyphens/>
              <w:autoSpaceDE w:val="0"/>
              <w:autoSpaceDN w:val="0"/>
              <w:adjustRightInd w:val="0"/>
              <w:ind w:firstLine="851"/>
              <w:jc w:val="center"/>
              <w:rPr>
                <w:sz w:val="24"/>
                <w:szCs w:val="24"/>
                <w:lang w:eastAsia="ar-SA"/>
              </w:rPr>
            </w:pPr>
            <w:r w:rsidRPr="00960C1C">
              <w:rPr>
                <w:sz w:val="24"/>
                <w:szCs w:val="24"/>
                <w:lang w:eastAsia="ar-SA"/>
              </w:rPr>
              <w:t>1,2</w:t>
            </w:r>
          </w:p>
        </w:tc>
      </w:tr>
      <w:tr w:rsidR="00960C1C" w:rsidRPr="00960C1C" w14:paraId="48AE0784" w14:textId="77777777" w:rsidTr="006A63AD">
        <w:tc>
          <w:tcPr>
            <w:tcW w:w="465" w:type="pct"/>
            <w:tcBorders>
              <w:right w:val="single" w:sz="4" w:space="0" w:color="auto"/>
            </w:tcBorders>
          </w:tcPr>
          <w:p w14:paraId="1089BCD1" w14:textId="77777777" w:rsidR="00960C1C" w:rsidRPr="00960C1C" w:rsidRDefault="00960C1C" w:rsidP="006A63AD">
            <w:pPr>
              <w:suppressAutoHyphens/>
              <w:ind w:left="-297" w:right="-469" w:hanging="141"/>
              <w:jc w:val="center"/>
              <w:rPr>
                <w:sz w:val="24"/>
                <w:szCs w:val="24"/>
                <w:lang w:eastAsia="ar-SA"/>
              </w:rPr>
            </w:pPr>
            <w:r w:rsidRPr="00960C1C">
              <w:rPr>
                <w:sz w:val="24"/>
                <w:szCs w:val="24"/>
                <w:lang w:eastAsia="ar-SA"/>
              </w:rPr>
              <w:t>8</w:t>
            </w:r>
          </w:p>
        </w:tc>
        <w:tc>
          <w:tcPr>
            <w:tcW w:w="3250" w:type="pct"/>
            <w:tcBorders>
              <w:left w:val="single" w:sz="4" w:space="0" w:color="auto"/>
            </w:tcBorders>
          </w:tcPr>
          <w:p w14:paraId="0F1D5F44" w14:textId="77777777" w:rsidR="00960C1C" w:rsidRPr="00960C1C" w:rsidRDefault="00960C1C" w:rsidP="006A63AD">
            <w:pPr>
              <w:suppressAutoHyphens/>
              <w:ind w:right="-469" w:firstLine="851"/>
              <w:jc w:val="both"/>
              <w:rPr>
                <w:sz w:val="24"/>
                <w:szCs w:val="24"/>
                <w:lang w:eastAsia="ar-SA"/>
              </w:rPr>
            </w:pPr>
            <w:r w:rsidRPr="00960C1C">
              <w:rPr>
                <w:sz w:val="24"/>
                <w:szCs w:val="24"/>
                <w:lang w:eastAsia="ar-SA"/>
              </w:rPr>
              <w:t>Социальная защита</w:t>
            </w:r>
          </w:p>
        </w:tc>
        <w:tc>
          <w:tcPr>
            <w:tcW w:w="1285" w:type="pct"/>
            <w:vAlign w:val="center"/>
          </w:tcPr>
          <w:p w14:paraId="74DC7629" w14:textId="77777777" w:rsidR="00960C1C" w:rsidRPr="00960C1C" w:rsidRDefault="00960C1C" w:rsidP="006A63AD">
            <w:pPr>
              <w:suppressAutoHyphens/>
              <w:autoSpaceDE w:val="0"/>
              <w:autoSpaceDN w:val="0"/>
              <w:adjustRightInd w:val="0"/>
              <w:ind w:firstLine="851"/>
              <w:jc w:val="center"/>
              <w:rPr>
                <w:sz w:val="24"/>
                <w:szCs w:val="24"/>
                <w:lang w:eastAsia="ar-SA"/>
              </w:rPr>
            </w:pPr>
            <w:r w:rsidRPr="00960C1C">
              <w:rPr>
                <w:sz w:val="24"/>
                <w:szCs w:val="24"/>
                <w:lang w:eastAsia="ar-SA"/>
              </w:rPr>
              <w:t>1,1</w:t>
            </w:r>
          </w:p>
        </w:tc>
      </w:tr>
      <w:tr w:rsidR="00960C1C" w:rsidRPr="00960C1C" w14:paraId="4EEE2849" w14:textId="77777777" w:rsidTr="006A63AD">
        <w:tc>
          <w:tcPr>
            <w:tcW w:w="465" w:type="pct"/>
            <w:tcBorders>
              <w:right w:val="single" w:sz="4" w:space="0" w:color="auto"/>
            </w:tcBorders>
          </w:tcPr>
          <w:p w14:paraId="57634046" w14:textId="77777777" w:rsidR="00960C1C" w:rsidRPr="00960C1C" w:rsidRDefault="00960C1C" w:rsidP="006A63AD">
            <w:pPr>
              <w:suppressAutoHyphens/>
              <w:ind w:left="-297" w:right="-469" w:hanging="141"/>
              <w:jc w:val="center"/>
              <w:rPr>
                <w:sz w:val="24"/>
                <w:szCs w:val="24"/>
                <w:lang w:eastAsia="ar-SA"/>
              </w:rPr>
            </w:pPr>
            <w:r w:rsidRPr="00960C1C">
              <w:rPr>
                <w:sz w:val="24"/>
                <w:szCs w:val="24"/>
                <w:lang w:eastAsia="ar-SA"/>
              </w:rPr>
              <w:t>9</w:t>
            </w:r>
          </w:p>
        </w:tc>
        <w:tc>
          <w:tcPr>
            <w:tcW w:w="3250" w:type="pct"/>
            <w:tcBorders>
              <w:left w:val="single" w:sz="4" w:space="0" w:color="auto"/>
            </w:tcBorders>
          </w:tcPr>
          <w:p w14:paraId="15A597CC" w14:textId="77777777" w:rsidR="00960C1C" w:rsidRPr="00960C1C" w:rsidRDefault="00960C1C" w:rsidP="006A63AD">
            <w:pPr>
              <w:suppressAutoHyphens/>
              <w:ind w:right="-469" w:firstLine="851"/>
              <w:jc w:val="both"/>
              <w:rPr>
                <w:sz w:val="24"/>
                <w:szCs w:val="24"/>
                <w:lang w:eastAsia="ar-SA"/>
              </w:rPr>
            </w:pPr>
            <w:r w:rsidRPr="00960C1C">
              <w:rPr>
                <w:sz w:val="24"/>
                <w:szCs w:val="24"/>
                <w:lang w:eastAsia="ar-SA"/>
              </w:rPr>
              <w:t>Прочие</w:t>
            </w:r>
          </w:p>
        </w:tc>
        <w:tc>
          <w:tcPr>
            <w:tcW w:w="1285" w:type="pct"/>
            <w:vAlign w:val="center"/>
          </w:tcPr>
          <w:p w14:paraId="0CBD22D6" w14:textId="77777777" w:rsidR="00960C1C" w:rsidRPr="00960C1C" w:rsidRDefault="00960C1C" w:rsidP="006A63AD">
            <w:pPr>
              <w:suppressAutoHyphens/>
              <w:autoSpaceDE w:val="0"/>
              <w:autoSpaceDN w:val="0"/>
              <w:adjustRightInd w:val="0"/>
              <w:ind w:firstLine="851"/>
              <w:jc w:val="center"/>
              <w:rPr>
                <w:sz w:val="24"/>
                <w:szCs w:val="24"/>
                <w:lang w:eastAsia="ar-SA"/>
              </w:rPr>
            </w:pPr>
            <w:r w:rsidRPr="00960C1C">
              <w:rPr>
                <w:sz w:val="24"/>
                <w:szCs w:val="24"/>
                <w:lang w:eastAsia="ar-SA"/>
              </w:rPr>
              <w:t>6,3</w:t>
            </w:r>
          </w:p>
        </w:tc>
      </w:tr>
    </w:tbl>
    <w:p w14:paraId="218C495F" w14:textId="77777777" w:rsidR="00960C1C" w:rsidRPr="00960C1C" w:rsidRDefault="00960C1C" w:rsidP="00960C1C">
      <w:pPr>
        <w:shd w:val="clear" w:color="auto" w:fill="FFFFFF"/>
        <w:tabs>
          <w:tab w:val="left" w:pos="567"/>
        </w:tabs>
        <w:suppressAutoHyphens/>
        <w:ind w:right="-143"/>
        <w:jc w:val="both"/>
        <w:rPr>
          <w:sz w:val="24"/>
          <w:szCs w:val="24"/>
          <w:lang w:eastAsia="ar-SA"/>
        </w:rPr>
      </w:pPr>
    </w:p>
    <w:p w14:paraId="1DE7749D" w14:textId="77777777" w:rsidR="00960C1C" w:rsidRPr="00960C1C" w:rsidRDefault="00960C1C" w:rsidP="00960C1C">
      <w:pPr>
        <w:shd w:val="clear" w:color="auto" w:fill="FFFFFF"/>
        <w:tabs>
          <w:tab w:val="left" w:pos="567"/>
        </w:tabs>
        <w:suppressAutoHyphens/>
        <w:ind w:right="-143"/>
        <w:jc w:val="both"/>
        <w:rPr>
          <w:sz w:val="24"/>
          <w:szCs w:val="24"/>
          <w:lang w:eastAsia="ar-SA"/>
        </w:rPr>
      </w:pPr>
      <w:r w:rsidRPr="00960C1C">
        <w:rPr>
          <w:sz w:val="24"/>
          <w:szCs w:val="24"/>
          <w:lang w:eastAsia="ar-SA"/>
        </w:rPr>
        <w:t xml:space="preserve">          В 2025 году объем платных услуг прогнозируется на уровне 987,9 млн. рублей, к уровню 2024 года – 102 %.</w:t>
      </w:r>
    </w:p>
    <w:p w14:paraId="5371803A" w14:textId="77777777" w:rsidR="00960C1C" w:rsidRPr="00960C1C" w:rsidRDefault="00960C1C" w:rsidP="00960C1C">
      <w:pPr>
        <w:shd w:val="clear" w:color="auto" w:fill="FFFFFF"/>
        <w:suppressAutoHyphens/>
        <w:ind w:right="26" w:firstLine="709"/>
        <w:jc w:val="both"/>
        <w:rPr>
          <w:sz w:val="24"/>
          <w:szCs w:val="24"/>
          <w:lang w:eastAsia="ar-SA"/>
        </w:rPr>
      </w:pPr>
      <w:r w:rsidRPr="00960C1C">
        <w:rPr>
          <w:sz w:val="24"/>
          <w:szCs w:val="24"/>
          <w:lang w:eastAsia="ar-SA"/>
        </w:rPr>
        <w:t>За 6 месяцев 2025 года предприятиями района малого и среднего предпринимательства произведено продукции, выполнено работ, услуг собственными силами на сумму 739,1 млн. рублей, к концу года ожидается на уровне 1 763,8 млн. рублей, к 2024 году – 101,5 %.</w:t>
      </w:r>
    </w:p>
    <w:p w14:paraId="44511F11" w14:textId="77777777" w:rsidR="00960C1C" w:rsidRPr="00960C1C" w:rsidRDefault="00960C1C" w:rsidP="00960C1C">
      <w:pPr>
        <w:suppressAutoHyphens/>
        <w:ind w:firstLine="709"/>
        <w:jc w:val="both"/>
        <w:rPr>
          <w:b/>
          <w:sz w:val="24"/>
          <w:szCs w:val="24"/>
          <w:lang w:eastAsia="ar-SA"/>
        </w:rPr>
      </w:pPr>
    </w:p>
    <w:p w14:paraId="77219B86" w14:textId="77777777" w:rsidR="00960C1C" w:rsidRPr="00960C1C" w:rsidRDefault="00960C1C" w:rsidP="00960C1C">
      <w:pPr>
        <w:suppressAutoHyphens/>
        <w:ind w:firstLine="709"/>
        <w:jc w:val="both"/>
        <w:rPr>
          <w:b/>
          <w:sz w:val="24"/>
          <w:szCs w:val="24"/>
          <w:lang w:eastAsia="ar-SA"/>
        </w:rPr>
      </w:pPr>
      <w:r w:rsidRPr="00960C1C">
        <w:rPr>
          <w:b/>
          <w:sz w:val="24"/>
          <w:szCs w:val="24"/>
          <w:lang w:eastAsia="ar-SA"/>
        </w:rPr>
        <w:t>Образование</w:t>
      </w:r>
    </w:p>
    <w:p w14:paraId="5F586767" w14:textId="77777777" w:rsidR="00960C1C" w:rsidRPr="00960C1C" w:rsidRDefault="00960C1C" w:rsidP="00960C1C">
      <w:pPr>
        <w:suppressAutoHyphens/>
        <w:ind w:firstLine="709"/>
        <w:jc w:val="both"/>
        <w:rPr>
          <w:b/>
          <w:sz w:val="24"/>
          <w:szCs w:val="24"/>
          <w:lang w:eastAsia="ar-SA"/>
        </w:rPr>
      </w:pPr>
    </w:p>
    <w:p w14:paraId="5D83C0D8" w14:textId="77777777" w:rsidR="00960C1C" w:rsidRPr="00960C1C" w:rsidRDefault="00960C1C" w:rsidP="00960C1C">
      <w:pPr>
        <w:widowControl w:val="0"/>
        <w:shd w:val="clear" w:color="auto" w:fill="FFFFFF"/>
        <w:tabs>
          <w:tab w:val="left" w:pos="9072"/>
          <w:tab w:val="left" w:pos="9498"/>
        </w:tabs>
        <w:ind w:firstLine="709"/>
        <w:contextualSpacing/>
        <w:jc w:val="both"/>
        <w:rPr>
          <w:bCs/>
          <w:sz w:val="24"/>
          <w:szCs w:val="24"/>
        </w:rPr>
      </w:pPr>
      <w:r w:rsidRPr="00960C1C">
        <w:rPr>
          <w:bCs/>
          <w:sz w:val="24"/>
          <w:szCs w:val="24"/>
        </w:rPr>
        <w:t>На территории муниципального образования «Заиграевский район» в системе образования функционируют 62 учреждения:</w:t>
      </w:r>
    </w:p>
    <w:p w14:paraId="228A03EC" w14:textId="77777777" w:rsidR="00960C1C" w:rsidRPr="00960C1C" w:rsidRDefault="00960C1C" w:rsidP="00960C1C">
      <w:pPr>
        <w:widowControl w:val="0"/>
        <w:shd w:val="clear" w:color="auto" w:fill="FFFFFF"/>
        <w:tabs>
          <w:tab w:val="left" w:pos="9072"/>
          <w:tab w:val="left" w:pos="9498"/>
        </w:tabs>
        <w:ind w:firstLine="709"/>
        <w:contextualSpacing/>
        <w:jc w:val="both"/>
        <w:rPr>
          <w:bCs/>
          <w:sz w:val="24"/>
          <w:szCs w:val="24"/>
        </w:rPr>
      </w:pPr>
      <w:r w:rsidRPr="00960C1C">
        <w:rPr>
          <w:bCs/>
          <w:sz w:val="24"/>
          <w:szCs w:val="24"/>
        </w:rPr>
        <w:t xml:space="preserve">- 32 школы, из них 30 муниципальной формы собственности и 2 государственной формы собственности;  </w:t>
      </w:r>
    </w:p>
    <w:p w14:paraId="23C54C54" w14:textId="77777777" w:rsidR="00960C1C" w:rsidRPr="00960C1C" w:rsidRDefault="00960C1C" w:rsidP="00960C1C">
      <w:pPr>
        <w:widowControl w:val="0"/>
        <w:shd w:val="clear" w:color="auto" w:fill="FFFFFF"/>
        <w:tabs>
          <w:tab w:val="left" w:pos="9072"/>
          <w:tab w:val="left" w:pos="9498"/>
        </w:tabs>
        <w:ind w:firstLine="709"/>
        <w:contextualSpacing/>
        <w:jc w:val="both"/>
        <w:rPr>
          <w:bCs/>
          <w:sz w:val="24"/>
          <w:szCs w:val="24"/>
        </w:rPr>
      </w:pPr>
      <w:r w:rsidRPr="00960C1C">
        <w:rPr>
          <w:bCs/>
          <w:sz w:val="24"/>
          <w:szCs w:val="24"/>
        </w:rPr>
        <w:t>- 22 детских сада муниципальной формы собственности;</w:t>
      </w:r>
    </w:p>
    <w:p w14:paraId="630DF2F4" w14:textId="77777777" w:rsidR="00960C1C" w:rsidRPr="00960C1C" w:rsidRDefault="00960C1C" w:rsidP="00960C1C">
      <w:pPr>
        <w:widowControl w:val="0"/>
        <w:shd w:val="clear" w:color="auto" w:fill="FFFFFF"/>
        <w:tabs>
          <w:tab w:val="left" w:pos="9072"/>
          <w:tab w:val="left" w:pos="9498"/>
        </w:tabs>
        <w:ind w:firstLine="709"/>
        <w:contextualSpacing/>
        <w:jc w:val="both"/>
        <w:rPr>
          <w:bCs/>
          <w:sz w:val="24"/>
          <w:szCs w:val="24"/>
        </w:rPr>
      </w:pPr>
      <w:r w:rsidRPr="00960C1C">
        <w:rPr>
          <w:bCs/>
          <w:sz w:val="24"/>
          <w:szCs w:val="24"/>
        </w:rPr>
        <w:t xml:space="preserve">- 5 учреждений дополнительного образования; </w:t>
      </w:r>
    </w:p>
    <w:p w14:paraId="292E5C93" w14:textId="77777777" w:rsidR="00960C1C" w:rsidRPr="00960C1C" w:rsidRDefault="00960C1C" w:rsidP="00960C1C">
      <w:pPr>
        <w:widowControl w:val="0"/>
        <w:shd w:val="clear" w:color="auto" w:fill="FFFFFF"/>
        <w:tabs>
          <w:tab w:val="left" w:pos="9072"/>
          <w:tab w:val="left" w:pos="9498"/>
        </w:tabs>
        <w:ind w:firstLine="709"/>
        <w:contextualSpacing/>
        <w:jc w:val="both"/>
        <w:rPr>
          <w:bCs/>
          <w:sz w:val="24"/>
          <w:szCs w:val="24"/>
        </w:rPr>
      </w:pPr>
      <w:r w:rsidRPr="00960C1C">
        <w:rPr>
          <w:bCs/>
          <w:sz w:val="24"/>
          <w:szCs w:val="24"/>
        </w:rPr>
        <w:t xml:space="preserve">- 2 средних специальных учебных заведения (ГАПОУ «Республиканский межотраслевой техникум», </w:t>
      </w:r>
      <w:proofErr w:type="spellStart"/>
      <w:r w:rsidRPr="00960C1C">
        <w:rPr>
          <w:bCs/>
          <w:sz w:val="24"/>
          <w:szCs w:val="24"/>
        </w:rPr>
        <w:t>Онохойский</w:t>
      </w:r>
      <w:proofErr w:type="spellEnd"/>
      <w:r w:rsidRPr="00960C1C">
        <w:rPr>
          <w:bCs/>
          <w:sz w:val="24"/>
          <w:szCs w:val="24"/>
        </w:rPr>
        <w:t xml:space="preserve"> филиал ГАПОУ РБ «Бурятский республиканский техникум автомобильного транспорта»).</w:t>
      </w:r>
    </w:p>
    <w:p w14:paraId="72A23663" w14:textId="77777777" w:rsidR="00960C1C" w:rsidRPr="00960C1C" w:rsidRDefault="00960C1C" w:rsidP="00960C1C">
      <w:pPr>
        <w:jc w:val="both"/>
        <w:rPr>
          <w:sz w:val="24"/>
          <w:szCs w:val="24"/>
        </w:rPr>
      </w:pPr>
      <w:r w:rsidRPr="00960C1C">
        <w:rPr>
          <w:sz w:val="24"/>
          <w:szCs w:val="24"/>
        </w:rPr>
        <w:t xml:space="preserve">            Охват детей дошкольным образованием за первое полугодие 2025 года от 3-х до 7 лет – 60,9 % детей, при плане на 2025 год – 60 %.</w:t>
      </w:r>
    </w:p>
    <w:p w14:paraId="540D5CA4" w14:textId="77777777" w:rsidR="00960C1C" w:rsidRPr="00960C1C" w:rsidRDefault="00960C1C" w:rsidP="00960C1C">
      <w:pPr>
        <w:jc w:val="both"/>
        <w:rPr>
          <w:sz w:val="24"/>
          <w:szCs w:val="24"/>
        </w:rPr>
      </w:pPr>
      <w:r w:rsidRPr="00960C1C">
        <w:rPr>
          <w:sz w:val="24"/>
          <w:szCs w:val="24"/>
        </w:rPr>
        <w:lastRenderedPageBreak/>
        <w:t xml:space="preserve">            Удельный вес лиц, сдавших единый государственный экзамен, от числа выпускников, участвовавших в едином государственном экзамене – 99 %, при плане на 2025 год – 99 %. Всего выпустилось в 2025 году из 11 классов 161 человек, из которых все принимали участие в ЕГЭ, 2-е детей не сдали ЕГЭ.</w:t>
      </w:r>
    </w:p>
    <w:p w14:paraId="1FA7CFFA" w14:textId="77777777" w:rsidR="00960C1C" w:rsidRPr="00960C1C" w:rsidRDefault="00960C1C" w:rsidP="00960C1C">
      <w:pPr>
        <w:jc w:val="both"/>
        <w:rPr>
          <w:sz w:val="24"/>
          <w:szCs w:val="24"/>
        </w:rPr>
      </w:pPr>
      <w:r w:rsidRPr="00960C1C">
        <w:rPr>
          <w:sz w:val="24"/>
          <w:szCs w:val="24"/>
        </w:rPr>
        <w:t xml:space="preserve">            Доля детей от 5 до 18 лет обучающихся по дополнительным образовательным программам, в общей численности детей этого возраста составила 76 %, при плане на 2025 год – 78 %.</w:t>
      </w:r>
    </w:p>
    <w:p w14:paraId="03E27FD8" w14:textId="77777777" w:rsidR="00960C1C" w:rsidRPr="00960C1C" w:rsidRDefault="00960C1C" w:rsidP="00960C1C">
      <w:pPr>
        <w:jc w:val="both"/>
        <w:rPr>
          <w:b/>
          <w:bCs/>
          <w:sz w:val="24"/>
          <w:szCs w:val="24"/>
        </w:rPr>
      </w:pPr>
      <w:r w:rsidRPr="00960C1C">
        <w:rPr>
          <w:sz w:val="24"/>
          <w:szCs w:val="24"/>
        </w:rPr>
        <w:t xml:space="preserve">           Охват детей дополнительным образованием за 1 полугодие 2025 года составляет – 69,2 %, при плане 69,2 %.</w:t>
      </w:r>
    </w:p>
    <w:p w14:paraId="234F22AA" w14:textId="77777777" w:rsidR="00960C1C" w:rsidRPr="00960C1C" w:rsidRDefault="00960C1C" w:rsidP="00960C1C">
      <w:pPr>
        <w:ind w:firstLine="851"/>
        <w:jc w:val="both"/>
        <w:rPr>
          <w:b/>
          <w:bCs/>
          <w:sz w:val="24"/>
          <w:szCs w:val="24"/>
        </w:rPr>
      </w:pPr>
      <w:r w:rsidRPr="00960C1C">
        <w:rPr>
          <w:b/>
          <w:bCs/>
          <w:sz w:val="24"/>
          <w:szCs w:val="24"/>
        </w:rPr>
        <w:t>Численность учащихся, приходящихся на одного работающего в муниципальных общеобразовательных учреждениях:</w:t>
      </w:r>
    </w:p>
    <w:p w14:paraId="2DF19925" w14:textId="77777777" w:rsidR="00960C1C" w:rsidRPr="00960C1C" w:rsidRDefault="00960C1C" w:rsidP="00960C1C">
      <w:pPr>
        <w:suppressAutoHyphens/>
        <w:ind w:firstLine="540"/>
        <w:jc w:val="both"/>
        <w:rPr>
          <w:sz w:val="24"/>
          <w:szCs w:val="24"/>
        </w:rPr>
      </w:pPr>
      <w:r w:rsidRPr="00960C1C">
        <w:rPr>
          <w:sz w:val="24"/>
          <w:szCs w:val="24"/>
        </w:rPr>
        <w:t xml:space="preserve">      За 1 полугодие 2025 года, среднесписочная численность работающих в школах района составила   936,5 физ. лиц, </w:t>
      </w:r>
    </w:p>
    <w:p w14:paraId="288CDB90" w14:textId="77777777" w:rsidR="00960C1C" w:rsidRPr="00960C1C" w:rsidRDefault="00960C1C" w:rsidP="00960C1C">
      <w:pPr>
        <w:suppressAutoHyphens/>
        <w:ind w:firstLine="540"/>
        <w:jc w:val="both"/>
        <w:rPr>
          <w:sz w:val="24"/>
          <w:szCs w:val="24"/>
        </w:rPr>
      </w:pPr>
      <w:r w:rsidRPr="00960C1C">
        <w:rPr>
          <w:sz w:val="24"/>
          <w:szCs w:val="24"/>
        </w:rPr>
        <w:t xml:space="preserve">                из них:</w:t>
      </w:r>
    </w:p>
    <w:p w14:paraId="3ECFE2DA" w14:textId="77777777" w:rsidR="00960C1C" w:rsidRPr="00960C1C" w:rsidRDefault="00960C1C" w:rsidP="00960C1C">
      <w:pPr>
        <w:suppressAutoHyphens/>
        <w:ind w:firstLine="540"/>
        <w:jc w:val="both"/>
        <w:rPr>
          <w:sz w:val="24"/>
          <w:szCs w:val="24"/>
        </w:rPr>
      </w:pPr>
      <w:r w:rsidRPr="00960C1C">
        <w:rPr>
          <w:sz w:val="24"/>
          <w:szCs w:val="24"/>
        </w:rPr>
        <w:t xml:space="preserve">      - учителей –  460,6 чел.</w:t>
      </w:r>
    </w:p>
    <w:p w14:paraId="483EA03C" w14:textId="77777777" w:rsidR="00960C1C" w:rsidRPr="00960C1C" w:rsidRDefault="00960C1C" w:rsidP="00960C1C">
      <w:pPr>
        <w:suppressAutoHyphens/>
        <w:ind w:firstLine="540"/>
        <w:jc w:val="both"/>
        <w:rPr>
          <w:sz w:val="24"/>
          <w:szCs w:val="24"/>
        </w:rPr>
      </w:pPr>
      <w:r w:rsidRPr="00960C1C">
        <w:rPr>
          <w:sz w:val="24"/>
          <w:szCs w:val="24"/>
        </w:rPr>
        <w:tab/>
        <w:t xml:space="preserve">   - директоров и </w:t>
      </w:r>
      <w:proofErr w:type="gramStart"/>
      <w:r w:rsidRPr="00960C1C">
        <w:rPr>
          <w:sz w:val="24"/>
          <w:szCs w:val="24"/>
        </w:rPr>
        <w:t>зам.директоров</w:t>
      </w:r>
      <w:proofErr w:type="gramEnd"/>
      <w:r w:rsidRPr="00960C1C">
        <w:rPr>
          <w:sz w:val="24"/>
          <w:szCs w:val="24"/>
        </w:rPr>
        <w:t xml:space="preserve"> – 41,2 чел.</w:t>
      </w:r>
    </w:p>
    <w:p w14:paraId="2595EBE0" w14:textId="77777777" w:rsidR="00960C1C" w:rsidRPr="00960C1C" w:rsidRDefault="00960C1C" w:rsidP="00960C1C">
      <w:pPr>
        <w:suppressAutoHyphens/>
        <w:ind w:firstLine="540"/>
        <w:jc w:val="both"/>
        <w:rPr>
          <w:sz w:val="24"/>
          <w:szCs w:val="24"/>
        </w:rPr>
      </w:pPr>
      <w:r w:rsidRPr="00960C1C">
        <w:rPr>
          <w:sz w:val="24"/>
          <w:szCs w:val="24"/>
        </w:rPr>
        <w:t xml:space="preserve">     - прочих работающих – 434,7 чел.</w:t>
      </w:r>
    </w:p>
    <w:p w14:paraId="0386AE32" w14:textId="77777777" w:rsidR="00960C1C" w:rsidRPr="00960C1C" w:rsidRDefault="00960C1C" w:rsidP="00960C1C">
      <w:pPr>
        <w:suppressAutoHyphens/>
        <w:ind w:firstLine="540"/>
        <w:jc w:val="both"/>
        <w:rPr>
          <w:sz w:val="24"/>
          <w:szCs w:val="24"/>
        </w:rPr>
      </w:pPr>
      <w:r w:rsidRPr="00960C1C">
        <w:rPr>
          <w:sz w:val="24"/>
          <w:szCs w:val="24"/>
        </w:rPr>
        <w:t>Численность учащихся за 1 полугодие 2025 года составляет –7 095 чел.</w:t>
      </w:r>
    </w:p>
    <w:p w14:paraId="60D56205" w14:textId="77777777" w:rsidR="00960C1C" w:rsidRPr="00960C1C" w:rsidRDefault="00960C1C" w:rsidP="00960C1C">
      <w:pPr>
        <w:suppressAutoHyphens/>
        <w:ind w:firstLine="540"/>
        <w:jc w:val="both"/>
        <w:rPr>
          <w:sz w:val="24"/>
          <w:szCs w:val="24"/>
        </w:rPr>
      </w:pPr>
      <w:r w:rsidRPr="00960C1C">
        <w:rPr>
          <w:sz w:val="24"/>
          <w:szCs w:val="24"/>
        </w:rPr>
        <w:t xml:space="preserve">Таким образом, численность учащихся, приходящихся на одного работающего </w:t>
      </w:r>
      <w:proofErr w:type="gramStart"/>
      <w:r w:rsidRPr="00960C1C">
        <w:rPr>
          <w:sz w:val="24"/>
          <w:szCs w:val="24"/>
        </w:rPr>
        <w:t>в</w:t>
      </w:r>
      <w:r>
        <w:rPr>
          <w:sz w:val="24"/>
          <w:szCs w:val="24"/>
        </w:rPr>
        <w:t xml:space="preserve"> </w:t>
      </w:r>
      <w:r w:rsidRPr="00960C1C">
        <w:rPr>
          <w:sz w:val="24"/>
          <w:szCs w:val="24"/>
        </w:rPr>
        <w:t>муниципальных общеобразовательных учреждениях</w:t>
      </w:r>
      <w:proofErr w:type="gramEnd"/>
      <w:r w:rsidRPr="00960C1C">
        <w:rPr>
          <w:sz w:val="24"/>
          <w:szCs w:val="24"/>
        </w:rPr>
        <w:t xml:space="preserve"> составляет –   7,6        чел.</w:t>
      </w:r>
    </w:p>
    <w:p w14:paraId="751E39F2" w14:textId="77777777" w:rsidR="00960C1C" w:rsidRPr="00960C1C" w:rsidRDefault="00960C1C" w:rsidP="00960C1C">
      <w:pPr>
        <w:suppressAutoHyphens/>
        <w:ind w:firstLine="540"/>
        <w:jc w:val="both"/>
        <w:rPr>
          <w:b/>
          <w:bCs/>
          <w:sz w:val="24"/>
          <w:szCs w:val="24"/>
        </w:rPr>
      </w:pPr>
      <w:r w:rsidRPr="00960C1C">
        <w:rPr>
          <w:b/>
          <w:bCs/>
          <w:sz w:val="24"/>
          <w:szCs w:val="24"/>
        </w:rPr>
        <w:t>Средняя наполняемость классов в муниципальных общеобразовательных учреждениях – 19,3 чел.</w:t>
      </w:r>
    </w:p>
    <w:p w14:paraId="23A1FAD7" w14:textId="77777777" w:rsidR="00960C1C" w:rsidRPr="00960C1C" w:rsidRDefault="00960C1C" w:rsidP="00960C1C">
      <w:pPr>
        <w:suppressAutoHyphens/>
        <w:ind w:firstLine="540"/>
        <w:jc w:val="both"/>
        <w:rPr>
          <w:sz w:val="24"/>
          <w:szCs w:val="24"/>
        </w:rPr>
      </w:pPr>
      <w:r w:rsidRPr="00960C1C">
        <w:rPr>
          <w:sz w:val="24"/>
          <w:szCs w:val="24"/>
        </w:rPr>
        <w:t xml:space="preserve"> -  в городских населенных пунктах – 26,6 чел. при плане - 25,0;</w:t>
      </w:r>
    </w:p>
    <w:p w14:paraId="1820E2C0" w14:textId="77777777" w:rsidR="00960C1C" w:rsidRPr="00960C1C" w:rsidRDefault="00960C1C" w:rsidP="00960C1C">
      <w:pPr>
        <w:suppressAutoHyphens/>
        <w:ind w:firstLine="540"/>
        <w:jc w:val="both"/>
        <w:rPr>
          <w:sz w:val="24"/>
          <w:szCs w:val="24"/>
        </w:rPr>
      </w:pPr>
      <w:r w:rsidRPr="00960C1C">
        <w:rPr>
          <w:sz w:val="24"/>
          <w:szCs w:val="24"/>
        </w:rPr>
        <w:t>- в сельской местности –17,1, при плане – 14</w:t>
      </w:r>
    </w:p>
    <w:p w14:paraId="40A78EA8" w14:textId="77777777" w:rsidR="00960C1C" w:rsidRPr="00960C1C" w:rsidRDefault="00960C1C" w:rsidP="00960C1C">
      <w:pPr>
        <w:suppressAutoHyphens/>
        <w:jc w:val="both"/>
        <w:rPr>
          <w:sz w:val="24"/>
          <w:szCs w:val="24"/>
        </w:rPr>
      </w:pPr>
      <w:r w:rsidRPr="00960C1C">
        <w:rPr>
          <w:b/>
          <w:bCs/>
          <w:sz w:val="24"/>
          <w:szCs w:val="24"/>
        </w:rPr>
        <w:t xml:space="preserve">        Среднемесячная заработная плата работников муниципальных общеобразовательных учреждений – </w:t>
      </w:r>
      <w:r w:rsidRPr="00960C1C">
        <w:rPr>
          <w:sz w:val="24"/>
          <w:szCs w:val="24"/>
        </w:rPr>
        <w:t>всего 65,5 тыс. руб.</w:t>
      </w:r>
    </w:p>
    <w:p w14:paraId="771891A1" w14:textId="77777777" w:rsidR="00960C1C" w:rsidRPr="00960C1C" w:rsidRDefault="00960C1C" w:rsidP="00960C1C">
      <w:pPr>
        <w:suppressAutoHyphens/>
        <w:ind w:firstLine="540"/>
        <w:jc w:val="both"/>
        <w:rPr>
          <w:sz w:val="24"/>
          <w:szCs w:val="24"/>
        </w:rPr>
      </w:pPr>
      <w:r w:rsidRPr="00960C1C">
        <w:rPr>
          <w:sz w:val="24"/>
          <w:szCs w:val="24"/>
        </w:rPr>
        <w:t>в том числе:</w:t>
      </w:r>
    </w:p>
    <w:p w14:paraId="0497BC16" w14:textId="77777777" w:rsidR="00960C1C" w:rsidRPr="00960C1C" w:rsidRDefault="00960C1C" w:rsidP="00960C1C">
      <w:pPr>
        <w:suppressAutoHyphens/>
        <w:ind w:firstLine="851"/>
        <w:jc w:val="both"/>
        <w:rPr>
          <w:sz w:val="24"/>
          <w:szCs w:val="24"/>
        </w:rPr>
      </w:pPr>
      <w:r w:rsidRPr="00960C1C">
        <w:rPr>
          <w:sz w:val="24"/>
          <w:szCs w:val="24"/>
        </w:rPr>
        <w:t>- учителей – 67,7 тыс. рублей, при плане – 50,3 тыс. рублей.</w:t>
      </w:r>
    </w:p>
    <w:p w14:paraId="4C174F5D" w14:textId="77777777" w:rsidR="00960C1C" w:rsidRPr="00960C1C" w:rsidRDefault="00960C1C" w:rsidP="00960C1C">
      <w:pPr>
        <w:suppressAutoHyphens/>
        <w:ind w:firstLine="851"/>
        <w:jc w:val="both"/>
        <w:rPr>
          <w:sz w:val="24"/>
          <w:szCs w:val="24"/>
        </w:rPr>
      </w:pPr>
      <w:r w:rsidRPr="00960C1C">
        <w:rPr>
          <w:sz w:val="24"/>
          <w:szCs w:val="24"/>
        </w:rPr>
        <w:t xml:space="preserve"> - прочего персонала – 63,2 тыс. рублей, при плане 54,2 тыс. рублей.</w:t>
      </w:r>
    </w:p>
    <w:p w14:paraId="354C858B" w14:textId="77777777" w:rsidR="00960C1C" w:rsidRPr="00960C1C" w:rsidRDefault="00960C1C" w:rsidP="00960C1C">
      <w:pPr>
        <w:suppressAutoHyphens/>
        <w:ind w:firstLine="540"/>
        <w:jc w:val="both"/>
        <w:rPr>
          <w:sz w:val="24"/>
          <w:szCs w:val="24"/>
        </w:rPr>
      </w:pPr>
      <w:r w:rsidRPr="00960C1C">
        <w:rPr>
          <w:b/>
          <w:bCs/>
          <w:sz w:val="24"/>
          <w:szCs w:val="24"/>
        </w:rPr>
        <w:t>Средняя стоимость расходов на содержания одного класса</w:t>
      </w:r>
      <w:r w:rsidRPr="00960C1C">
        <w:rPr>
          <w:sz w:val="24"/>
          <w:szCs w:val="24"/>
        </w:rPr>
        <w:t xml:space="preserve"> – составляет – 299 800,28 руб. (110 026 703,64 руб. (расходы без ФОТ) / 367</w:t>
      </w:r>
      <w:proofErr w:type="gramStart"/>
      <w:r w:rsidRPr="00960C1C">
        <w:rPr>
          <w:sz w:val="24"/>
          <w:szCs w:val="24"/>
        </w:rPr>
        <w:t>кл./</w:t>
      </w:r>
      <w:proofErr w:type="gramEnd"/>
      <w:r w:rsidRPr="00960C1C">
        <w:rPr>
          <w:sz w:val="24"/>
          <w:szCs w:val="24"/>
        </w:rPr>
        <w:t>к).</w:t>
      </w:r>
    </w:p>
    <w:p w14:paraId="53ABE868" w14:textId="77777777" w:rsidR="00960C1C" w:rsidRPr="00960C1C" w:rsidRDefault="00960C1C" w:rsidP="00960C1C">
      <w:pPr>
        <w:suppressAutoHyphens/>
        <w:ind w:firstLine="540"/>
        <w:jc w:val="both"/>
        <w:rPr>
          <w:sz w:val="24"/>
          <w:szCs w:val="24"/>
        </w:rPr>
      </w:pPr>
      <w:r w:rsidRPr="00960C1C">
        <w:rPr>
          <w:sz w:val="24"/>
          <w:szCs w:val="24"/>
        </w:rPr>
        <w:t>Расходы за 1 полугодие 2025 года по общеобразовательным учреждениям без учета ФОТ составили – 110 026 703,64 руб. (затраты без ФОТ), в том числе по городским поселениям – 30 266 805,99 руб.; по сельским поселениям – 79 759 897,65 руб.</w:t>
      </w:r>
    </w:p>
    <w:p w14:paraId="04FFBF7E" w14:textId="77777777" w:rsidR="00960C1C" w:rsidRPr="00960C1C" w:rsidRDefault="00960C1C" w:rsidP="00960C1C">
      <w:pPr>
        <w:suppressAutoHyphens/>
        <w:ind w:firstLine="540"/>
        <w:jc w:val="both"/>
        <w:rPr>
          <w:sz w:val="24"/>
          <w:szCs w:val="24"/>
        </w:rPr>
      </w:pPr>
      <w:r w:rsidRPr="00960C1C">
        <w:rPr>
          <w:sz w:val="24"/>
          <w:szCs w:val="24"/>
        </w:rPr>
        <w:t xml:space="preserve">  Количество классов всего –367кл.компл., в том числе по городским поселениям – 87кл/к; по сельским поселениям – 280кл/к.</w:t>
      </w:r>
    </w:p>
    <w:p w14:paraId="6261F2DA" w14:textId="77777777" w:rsidR="00960C1C" w:rsidRPr="00960C1C" w:rsidRDefault="00960C1C" w:rsidP="00960C1C">
      <w:pPr>
        <w:suppressAutoHyphens/>
        <w:ind w:firstLine="540"/>
        <w:jc w:val="both"/>
        <w:rPr>
          <w:sz w:val="24"/>
          <w:szCs w:val="24"/>
        </w:rPr>
      </w:pPr>
      <w:r w:rsidRPr="00960C1C">
        <w:rPr>
          <w:sz w:val="24"/>
          <w:szCs w:val="24"/>
        </w:rPr>
        <w:t>В учреждениях профессионального образования в 1 полугодии 2025 занято 90 человек, при плане 95 человек. Обучалось 490 студентов.</w:t>
      </w:r>
    </w:p>
    <w:p w14:paraId="62AE8A3B" w14:textId="77777777" w:rsidR="00960C1C" w:rsidRPr="00960C1C" w:rsidRDefault="00960C1C" w:rsidP="00960C1C">
      <w:pPr>
        <w:suppressAutoHyphens/>
        <w:jc w:val="both"/>
        <w:rPr>
          <w:sz w:val="24"/>
          <w:szCs w:val="24"/>
        </w:rPr>
      </w:pPr>
    </w:p>
    <w:p w14:paraId="5CF9EEFF" w14:textId="77777777" w:rsidR="00960C1C" w:rsidRPr="00960C1C" w:rsidRDefault="00960C1C" w:rsidP="00960C1C">
      <w:pPr>
        <w:suppressAutoHyphens/>
        <w:ind w:firstLine="709"/>
        <w:jc w:val="both"/>
        <w:rPr>
          <w:b/>
          <w:bCs/>
          <w:sz w:val="24"/>
          <w:szCs w:val="24"/>
          <w:lang w:eastAsia="ar-SA"/>
        </w:rPr>
      </w:pPr>
      <w:r w:rsidRPr="00960C1C">
        <w:rPr>
          <w:b/>
          <w:bCs/>
          <w:sz w:val="24"/>
          <w:szCs w:val="24"/>
          <w:lang w:eastAsia="ar-SA"/>
        </w:rPr>
        <w:t>Жилищно-коммунальное хозяйство</w:t>
      </w:r>
    </w:p>
    <w:p w14:paraId="7B52863F" w14:textId="77777777" w:rsidR="00960C1C" w:rsidRPr="00960C1C" w:rsidRDefault="00960C1C" w:rsidP="00960C1C">
      <w:pPr>
        <w:ind w:firstLine="567"/>
        <w:jc w:val="both"/>
        <w:rPr>
          <w:sz w:val="24"/>
          <w:szCs w:val="24"/>
        </w:rPr>
      </w:pPr>
      <w:r w:rsidRPr="00960C1C">
        <w:rPr>
          <w:sz w:val="24"/>
          <w:szCs w:val="24"/>
        </w:rPr>
        <w:t>На территории муниципального образования «Заиграевский район» функционирует 8 предприятий коммунального комплекса, из них 5 МУП: МУ МОП ЖКХ «Заиграево», МУП ЖКХ «</w:t>
      </w:r>
      <w:proofErr w:type="spellStart"/>
      <w:r w:rsidRPr="00960C1C">
        <w:rPr>
          <w:sz w:val="24"/>
          <w:szCs w:val="24"/>
        </w:rPr>
        <w:t>Онохой</w:t>
      </w:r>
      <w:proofErr w:type="spellEnd"/>
      <w:r w:rsidRPr="00960C1C">
        <w:rPr>
          <w:sz w:val="24"/>
          <w:szCs w:val="24"/>
        </w:rPr>
        <w:t>», МУП ЖКХ «Теплоэнергетический комплекс «Ключевской»», МУП «НТЭК», МУП ЖКХ «</w:t>
      </w:r>
      <w:proofErr w:type="spellStart"/>
      <w:r w:rsidRPr="00960C1C">
        <w:rPr>
          <w:sz w:val="24"/>
          <w:szCs w:val="24"/>
        </w:rPr>
        <w:t>Горхон</w:t>
      </w:r>
      <w:proofErr w:type="spellEnd"/>
      <w:r w:rsidRPr="00960C1C">
        <w:rPr>
          <w:sz w:val="24"/>
          <w:szCs w:val="24"/>
        </w:rPr>
        <w:t>» и  3 ООО: «Рубин», «ЖКХ Сибирь», «</w:t>
      </w:r>
      <w:proofErr w:type="spellStart"/>
      <w:r w:rsidRPr="00960C1C">
        <w:rPr>
          <w:sz w:val="24"/>
          <w:szCs w:val="24"/>
        </w:rPr>
        <w:t>Севатэк</w:t>
      </w:r>
      <w:proofErr w:type="spellEnd"/>
      <w:r w:rsidRPr="00960C1C">
        <w:rPr>
          <w:sz w:val="24"/>
          <w:szCs w:val="24"/>
        </w:rPr>
        <w:t>».</w:t>
      </w:r>
    </w:p>
    <w:p w14:paraId="27F52862" w14:textId="77777777" w:rsidR="00960C1C" w:rsidRPr="00960C1C" w:rsidRDefault="00960C1C" w:rsidP="00960C1C">
      <w:pPr>
        <w:suppressAutoHyphens/>
        <w:ind w:firstLine="709"/>
        <w:jc w:val="both"/>
        <w:rPr>
          <w:sz w:val="24"/>
          <w:szCs w:val="24"/>
        </w:rPr>
      </w:pPr>
      <w:r w:rsidRPr="00960C1C">
        <w:rPr>
          <w:sz w:val="24"/>
          <w:szCs w:val="24"/>
        </w:rPr>
        <w:t>Предприятиями коммунального комплекса оказываются услуги по водоснабжению, теплоснабжению, водоотведению, обслуживанию жилого фонда и вывозу твердых и жидких бытовых отходов.</w:t>
      </w:r>
    </w:p>
    <w:p w14:paraId="031AF712" w14:textId="77777777" w:rsidR="00960C1C" w:rsidRPr="00960C1C" w:rsidRDefault="00960C1C" w:rsidP="00960C1C">
      <w:pPr>
        <w:suppressAutoHyphens/>
        <w:ind w:firstLine="709"/>
        <w:jc w:val="both"/>
        <w:rPr>
          <w:sz w:val="24"/>
          <w:szCs w:val="24"/>
        </w:rPr>
      </w:pPr>
      <w:r w:rsidRPr="00960C1C">
        <w:rPr>
          <w:sz w:val="24"/>
          <w:szCs w:val="24"/>
        </w:rPr>
        <w:t>Объем платных жилищно-коммунальных услуг в 1 полугодии 2025 года составил 248,6 млн. рублей, к 1 полугодию 2024 года – 118 % (210,5 млн. рублей).</w:t>
      </w:r>
    </w:p>
    <w:p w14:paraId="3C851B3F" w14:textId="77777777" w:rsidR="00960C1C" w:rsidRPr="00960C1C" w:rsidRDefault="00960C1C" w:rsidP="00960C1C">
      <w:pPr>
        <w:suppressAutoHyphens/>
        <w:ind w:firstLine="709"/>
        <w:jc w:val="both"/>
        <w:rPr>
          <w:bCs/>
          <w:sz w:val="24"/>
          <w:szCs w:val="24"/>
          <w:lang w:eastAsia="ar-SA"/>
        </w:rPr>
      </w:pPr>
      <w:r w:rsidRPr="00960C1C">
        <w:rPr>
          <w:sz w:val="24"/>
          <w:szCs w:val="24"/>
          <w:lang w:eastAsia="ar-SA"/>
        </w:rPr>
        <w:t>Доля убыточных предприятий ЖКХ составила 100 %. Уровень собираемости платежей составил 93,4 % в связи с неполной оплатой учреждений бюджетной сферы за коммунальные услуги. Уровень износа коммунальной инфраструктуры – 63,9 %.</w:t>
      </w:r>
    </w:p>
    <w:p w14:paraId="59731216" w14:textId="77777777" w:rsidR="00960C1C" w:rsidRPr="00960C1C" w:rsidRDefault="00960C1C" w:rsidP="00960C1C">
      <w:pPr>
        <w:ind w:firstLine="709"/>
        <w:jc w:val="both"/>
        <w:rPr>
          <w:sz w:val="24"/>
          <w:szCs w:val="24"/>
        </w:rPr>
      </w:pPr>
      <w:r w:rsidRPr="00960C1C">
        <w:rPr>
          <w:bCs/>
          <w:sz w:val="24"/>
          <w:szCs w:val="24"/>
          <w:lang w:eastAsia="ar-SA"/>
        </w:rPr>
        <w:lastRenderedPageBreak/>
        <w:t xml:space="preserve">За отчетный период введено в эксплуатацию 15,48 тыс. кв. м жилья, к 1 полугодию 2024 г. – 114,9 %. </w:t>
      </w:r>
      <w:r w:rsidRPr="00960C1C">
        <w:rPr>
          <w:bCs/>
          <w:i/>
          <w:sz w:val="24"/>
          <w:szCs w:val="24"/>
          <w:lang w:eastAsia="ar-SA"/>
        </w:rPr>
        <w:t>(13,478 тыс. кв. м).</w:t>
      </w:r>
    </w:p>
    <w:p w14:paraId="2E89AA70" w14:textId="77777777" w:rsidR="00960C1C" w:rsidRPr="00960C1C" w:rsidRDefault="00960C1C" w:rsidP="00960C1C">
      <w:pPr>
        <w:suppressAutoHyphens/>
        <w:ind w:firstLine="709"/>
        <w:jc w:val="both"/>
        <w:rPr>
          <w:bCs/>
          <w:sz w:val="24"/>
          <w:szCs w:val="24"/>
          <w:lang w:eastAsia="ar-SA"/>
        </w:rPr>
      </w:pPr>
      <w:r w:rsidRPr="00960C1C">
        <w:rPr>
          <w:bCs/>
          <w:sz w:val="24"/>
          <w:szCs w:val="24"/>
          <w:lang w:eastAsia="ar-SA"/>
        </w:rPr>
        <w:t xml:space="preserve">Общая площадь жилых помещений, в среднем на одного жителя 26 кв. м. </w:t>
      </w:r>
    </w:p>
    <w:p w14:paraId="725C595C" w14:textId="77777777" w:rsidR="00960C1C" w:rsidRPr="00960C1C" w:rsidRDefault="00960C1C" w:rsidP="00960C1C">
      <w:pPr>
        <w:shd w:val="clear" w:color="auto" w:fill="FFFFFF"/>
        <w:suppressAutoHyphens/>
        <w:ind w:right="26" w:firstLine="851"/>
        <w:jc w:val="both"/>
        <w:rPr>
          <w:sz w:val="24"/>
          <w:szCs w:val="24"/>
          <w:lang w:eastAsia="ar-SA"/>
        </w:rPr>
      </w:pPr>
    </w:p>
    <w:p w14:paraId="5BDD13FC" w14:textId="77777777" w:rsidR="00960C1C" w:rsidRPr="00960C1C" w:rsidRDefault="00960C1C" w:rsidP="00960C1C">
      <w:pPr>
        <w:shd w:val="clear" w:color="auto" w:fill="FFFFFF"/>
        <w:suppressAutoHyphens/>
        <w:ind w:right="26" w:firstLine="709"/>
        <w:jc w:val="both"/>
        <w:rPr>
          <w:b/>
          <w:sz w:val="24"/>
          <w:szCs w:val="24"/>
          <w:lang w:eastAsia="ar-SA"/>
        </w:rPr>
      </w:pPr>
      <w:r w:rsidRPr="00960C1C">
        <w:rPr>
          <w:b/>
          <w:sz w:val="24"/>
          <w:szCs w:val="24"/>
          <w:lang w:eastAsia="ar-SA"/>
        </w:rPr>
        <w:t>Культура</w:t>
      </w:r>
    </w:p>
    <w:p w14:paraId="4B54843C" w14:textId="77777777" w:rsidR="00960C1C" w:rsidRPr="00960C1C" w:rsidRDefault="00960C1C" w:rsidP="00960C1C">
      <w:pPr>
        <w:shd w:val="clear" w:color="auto" w:fill="FFFFFF"/>
        <w:suppressAutoHyphens/>
        <w:ind w:right="26" w:firstLine="709"/>
        <w:jc w:val="both"/>
        <w:rPr>
          <w:b/>
          <w:sz w:val="24"/>
          <w:szCs w:val="24"/>
          <w:lang w:eastAsia="ar-SA"/>
        </w:rPr>
      </w:pPr>
    </w:p>
    <w:p w14:paraId="0461DBE6" w14:textId="77777777" w:rsidR="00960C1C" w:rsidRPr="00960C1C" w:rsidRDefault="00960C1C" w:rsidP="00960C1C">
      <w:pPr>
        <w:suppressAutoHyphens/>
        <w:ind w:firstLine="539"/>
        <w:jc w:val="both"/>
        <w:rPr>
          <w:sz w:val="24"/>
          <w:szCs w:val="24"/>
          <w:lang w:eastAsia="ar-SA"/>
        </w:rPr>
      </w:pPr>
      <w:r w:rsidRPr="00960C1C">
        <w:rPr>
          <w:sz w:val="24"/>
          <w:szCs w:val="24"/>
          <w:lang w:eastAsia="ar-SA"/>
        </w:rPr>
        <w:t xml:space="preserve">На территории района действует 5 муниципальных учреждений культуры: МАУК «МКДЦ Заиграево» с 15–ю филиалами, МБУК «МИКДЦ </w:t>
      </w:r>
      <w:proofErr w:type="spellStart"/>
      <w:r w:rsidRPr="00960C1C">
        <w:rPr>
          <w:sz w:val="24"/>
          <w:szCs w:val="24"/>
          <w:lang w:eastAsia="ar-SA"/>
        </w:rPr>
        <w:t>Верхнеилькинский</w:t>
      </w:r>
      <w:proofErr w:type="spellEnd"/>
      <w:r w:rsidRPr="00960C1C">
        <w:rPr>
          <w:sz w:val="24"/>
          <w:szCs w:val="24"/>
          <w:lang w:eastAsia="ar-SA"/>
        </w:rPr>
        <w:t xml:space="preserve">»,  МБУК «МИКДЦ Железнодорожник», МБУК «МИКДЦ </w:t>
      </w:r>
      <w:proofErr w:type="spellStart"/>
      <w:r w:rsidRPr="00960C1C">
        <w:rPr>
          <w:sz w:val="24"/>
          <w:szCs w:val="24"/>
          <w:lang w:eastAsia="ar-SA"/>
        </w:rPr>
        <w:t>Талецкий</w:t>
      </w:r>
      <w:proofErr w:type="spellEnd"/>
      <w:r w:rsidRPr="00960C1C">
        <w:rPr>
          <w:sz w:val="24"/>
          <w:szCs w:val="24"/>
          <w:lang w:eastAsia="ar-SA"/>
        </w:rPr>
        <w:t xml:space="preserve">», МБУК «МИКДЦ п. </w:t>
      </w:r>
      <w:proofErr w:type="spellStart"/>
      <w:r w:rsidRPr="00960C1C">
        <w:rPr>
          <w:sz w:val="24"/>
          <w:szCs w:val="24"/>
          <w:lang w:eastAsia="ar-SA"/>
        </w:rPr>
        <w:t>Онохой</w:t>
      </w:r>
      <w:proofErr w:type="spellEnd"/>
      <w:r w:rsidRPr="00960C1C">
        <w:rPr>
          <w:sz w:val="24"/>
          <w:szCs w:val="24"/>
          <w:lang w:eastAsia="ar-SA"/>
        </w:rPr>
        <w:t xml:space="preserve">» и МАУК «Централизованная библиотечная система Заиграевского района» с  26 филиалами.  </w:t>
      </w:r>
    </w:p>
    <w:p w14:paraId="393DC1D3" w14:textId="77777777" w:rsidR="00960C1C" w:rsidRPr="00960C1C" w:rsidRDefault="00960C1C" w:rsidP="00960C1C">
      <w:pPr>
        <w:ind w:firstLine="539"/>
        <w:jc w:val="both"/>
        <w:rPr>
          <w:sz w:val="24"/>
          <w:szCs w:val="24"/>
        </w:rPr>
      </w:pPr>
      <w:r w:rsidRPr="00960C1C">
        <w:rPr>
          <w:sz w:val="24"/>
          <w:szCs w:val="24"/>
        </w:rPr>
        <w:t xml:space="preserve">Обеспеченность культурными учреждениями в районе составляет 85,7 %, обеспеченность библиотеками от нормативной потребности составляет 93,5 %. </w:t>
      </w:r>
    </w:p>
    <w:p w14:paraId="11418922" w14:textId="77777777" w:rsidR="00960C1C" w:rsidRPr="00960C1C" w:rsidRDefault="00960C1C" w:rsidP="00960C1C">
      <w:pPr>
        <w:tabs>
          <w:tab w:val="left" w:pos="1830"/>
        </w:tabs>
        <w:suppressAutoHyphens/>
        <w:jc w:val="both"/>
        <w:rPr>
          <w:sz w:val="24"/>
          <w:szCs w:val="24"/>
          <w:lang w:eastAsia="ar-SA"/>
        </w:rPr>
      </w:pPr>
      <w:r w:rsidRPr="00960C1C">
        <w:rPr>
          <w:sz w:val="24"/>
          <w:szCs w:val="24"/>
          <w:lang w:eastAsia="ar-SA"/>
        </w:rPr>
        <w:t>1 полугодие 2025 года было насыщено культурно-массовыми мероприятиями. В январе во всех   Домах культуры прошли рождественские концерты, фольклорные спектакли, вечерки для молодежи. В феврале проведен   районный конкурс военно-патриотической песни «Служу России!», посвященный году «Защитника Отечества», который собрал более ста участников со всего района. В марте прошло районное празднование «Сагалгаан-2025» на базе Культурно-досугового центра «</w:t>
      </w:r>
      <w:proofErr w:type="spellStart"/>
      <w:r w:rsidRPr="00960C1C">
        <w:rPr>
          <w:sz w:val="24"/>
          <w:szCs w:val="24"/>
          <w:lang w:eastAsia="ar-SA"/>
        </w:rPr>
        <w:t>Дабатуйский</w:t>
      </w:r>
      <w:proofErr w:type="spellEnd"/>
      <w:r w:rsidRPr="00960C1C">
        <w:rPr>
          <w:sz w:val="24"/>
          <w:szCs w:val="24"/>
          <w:lang w:eastAsia="ar-SA"/>
        </w:rPr>
        <w:t xml:space="preserve">» с. </w:t>
      </w:r>
      <w:proofErr w:type="spellStart"/>
      <w:r w:rsidRPr="00960C1C">
        <w:rPr>
          <w:sz w:val="24"/>
          <w:szCs w:val="24"/>
          <w:lang w:eastAsia="ar-SA"/>
        </w:rPr>
        <w:t>Эрхирик</w:t>
      </w:r>
      <w:proofErr w:type="spellEnd"/>
      <w:r w:rsidRPr="00960C1C">
        <w:rPr>
          <w:sz w:val="24"/>
          <w:szCs w:val="24"/>
          <w:lang w:eastAsia="ar-SA"/>
        </w:rPr>
        <w:t>, по всем поселениям были проведены «Проводы зимы», «Широкая масленица». В мае во всех поселениях прошли мероприятия, посвященные 80-й годовщине со дня победы ВОВ, а в июне мероприятия, посвященные дню защиты детей, Дню России, также учреждения культуры приняли участие в Республиканском «</w:t>
      </w:r>
      <w:proofErr w:type="spellStart"/>
      <w:r w:rsidRPr="00960C1C">
        <w:rPr>
          <w:sz w:val="24"/>
          <w:szCs w:val="24"/>
          <w:lang w:eastAsia="ar-SA"/>
        </w:rPr>
        <w:t>Сухарбане</w:t>
      </w:r>
      <w:proofErr w:type="spellEnd"/>
      <w:r w:rsidRPr="00960C1C">
        <w:rPr>
          <w:sz w:val="24"/>
          <w:szCs w:val="24"/>
          <w:lang w:eastAsia="ar-SA"/>
        </w:rPr>
        <w:t xml:space="preserve">». </w:t>
      </w:r>
    </w:p>
    <w:p w14:paraId="1A3689C9" w14:textId="77777777" w:rsidR="00960C1C" w:rsidRPr="00960C1C" w:rsidRDefault="00960C1C" w:rsidP="00960C1C">
      <w:pPr>
        <w:tabs>
          <w:tab w:val="left" w:pos="1830"/>
        </w:tabs>
        <w:spacing w:line="276" w:lineRule="auto"/>
        <w:jc w:val="both"/>
        <w:rPr>
          <w:sz w:val="24"/>
          <w:szCs w:val="24"/>
        </w:rPr>
      </w:pPr>
      <w:r w:rsidRPr="00960C1C">
        <w:rPr>
          <w:sz w:val="24"/>
          <w:szCs w:val="24"/>
        </w:rPr>
        <w:t xml:space="preserve">           Всего за первое полугодие было проведено 843 мероприятий, из них 288 платных.  Объем платных услуг составил 1,8 млн. руб., выполнение индикатора составляет – 44,6 %. В 2025 году объем платных услуг прогнозируется на уровне 4 млн. рублей.</w:t>
      </w:r>
    </w:p>
    <w:p w14:paraId="3950B2D8" w14:textId="77777777" w:rsidR="00960C1C" w:rsidRPr="00960C1C" w:rsidRDefault="00960C1C" w:rsidP="00960C1C">
      <w:pPr>
        <w:tabs>
          <w:tab w:val="left" w:pos="1830"/>
        </w:tabs>
        <w:spacing w:line="276" w:lineRule="auto"/>
        <w:jc w:val="both"/>
        <w:rPr>
          <w:sz w:val="24"/>
          <w:szCs w:val="24"/>
        </w:rPr>
      </w:pPr>
      <w:r w:rsidRPr="00960C1C">
        <w:rPr>
          <w:sz w:val="24"/>
          <w:szCs w:val="24"/>
        </w:rPr>
        <w:t xml:space="preserve">          Удельный вес населения, участвующего в культурно-досуговых мероприятиях, составил 173,9 %. Выполнение индикатора по итогам первого полугодия – 79,1%.</w:t>
      </w:r>
    </w:p>
    <w:p w14:paraId="67E9E59A" w14:textId="77777777" w:rsidR="00960C1C" w:rsidRPr="00960C1C" w:rsidRDefault="00960C1C" w:rsidP="00960C1C">
      <w:pPr>
        <w:ind w:firstLine="539"/>
        <w:jc w:val="both"/>
        <w:rPr>
          <w:sz w:val="24"/>
          <w:szCs w:val="24"/>
        </w:rPr>
      </w:pPr>
      <w:r w:rsidRPr="00960C1C">
        <w:rPr>
          <w:sz w:val="24"/>
          <w:szCs w:val="24"/>
        </w:rPr>
        <w:t xml:space="preserve">Среднемесячная заработная плата работников культуры за первое полугодие 2025 года составила 43 802,2 руб., выполнение индикатора 102,6 %. Численность занятых в учреждениях культуры за 1 полугодие 2025 года - 132 ед., выполнение индикатора составило 95,6 % (план – 138 человек).С января 2025 года в рамках национального проекта «Семья» в Республике Бурятия заработала программа «Земский работник культуры», которая призвана решить кадровый вопрос в сельских населенных пунктах и малых городах с числом жителей до 50 тысяч человек. Уже в сентябре 2025 года в район приедут два новых работника культуры: заведующий филиалом организации культуры клубного типа Культурно-досугового центра с. </w:t>
      </w:r>
      <w:proofErr w:type="spellStart"/>
      <w:r w:rsidRPr="00960C1C">
        <w:rPr>
          <w:sz w:val="24"/>
          <w:szCs w:val="24"/>
        </w:rPr>
        <w:t>Шабур</w:t>
      </w:r>
      <w:proofErr w:type="spellEnd"/>
      <w:r w:rsidRPr="00960C1C">
        <w:rPr>
          <w:sz w:val="24"/>
          <w:szCs w:val="24"/>
        </w:rPr>
        <w:t xml:space="preserve"> </w:t>
      </w:r>
      <w:proofErr w:type="spellStart"/>
      <w:r w:rsidRPr="00960C1C">
        <w:rPr>
          <w:sz w:val="24"/>
          <w:szCs w:val="24"/>
        </w:rPr>
        <w:t>изаведующая</w:t>
      </w:r>
      <w:proofErr w:type="spellEnd"/>
      <w:r w:rsidRPr="00960C1C">
        <w:rPr>
          <w:sz w:val="24"/>
          <w:szCs w:val="24"/>
        </w:rPr>
        <w:t xml:space="preserve"> отделом (обслуживания) Заиграевской </w:t>
      </w:r>
      <w:proofErr w:type="spellStart"/>
      <w:r w:rsidRPr="00960C1C">
        <w:rPr>
          <w:sz w:val="24"/>
          <w:szCs w:val="24"/>
        </w:rPr>
        <w:t>межпоселенческой</w:t>
      </w:r>
      <w:proofErr w:type="spellEnd"/>
      <w:r w:rsidRPr="00960C1C">
        <w:rPr>
          <w:sz w:val="24"/>
          <w:szCs w:val="24"/>
        </w:rPr>
        <w:t xml:space="preserve"> центральной библиотеки.</w:t>
      </w:r>
    </w:p>
    <w:p w14:paraId="131A3CAF" w14:textId="77777777" w:rsidR="00960C1C" w:rsidRPr="00960C1C" w:rsidRDefault="00960C1C" w:rsidP="00960C1C">
      <w:pPr>
        <w:jc w:val="both"/>
        <w:rPr>
          <w:sz w:val="24"/>
          <w:szCs w:val="24"/>
        </w:rPr>
      </w:pPr>
    </w:p>
    <w:p w14:paraId="7096C316" w14:textId="77777777" w:rsidR="00960C1C" w:rsidRPr="00960C1C" w:rsidRDefault="00960C1C" w:rsidP="00960C1C">
      <w:pPr>
        <w:ind w:firstLine="709"/>
        <w:jc w:val="both"/>
        <w:rPr>
          <w:b/>
          <w:sz w:val="24"/>
          <w:szCs w:val="24"/>
          <w:lang w:eastAsia="ar-SA"/>
        </w:rPr>
      </w:pPr>
      <w:r w:rsidRPr="00960C1C">
        <w:rPr>
          <w:b/>
          <w:sz w:val="24"/>
          <w:szCs w:val="24"/>
          <w:lang w:eastAsia="ar-SA"/>
        </w:rPr>
        <w:t>Физическая культура и спорт</w:t>
      </w:r>
    </w:p>
    <w:p w14:paraId="62C72810" w14:textId="77777777" w:rsidR="00960C1C" w:rsidRPr="00960C1C" w:rsidRDefault="00960C1C" w:rsidP="00960C1C">
      <w:pPr>
        <w:ind w:firstLine="709"/>
        <w:jc w:val="both"/>
        <w:rPr>
          <w:b/>
          <w:sz w:val="24"/>
          <w:szCs w:val="24"/>
          <w:lang w:eastAsia="ar-SA"/>
        </w:rPr>
      </w:pPr>
    </w:p>
    <w:p w14:paraId="0D58DE6F" w14:textId="77777777" w:rsidR="00960C1C" w:rsidRPr="00960C1C" w:rsidRDefault="00960C1C" w:rsidP="00960C1C">
      <w:pPr>
        <w:widowControl w:val="0"/>
        <w:shd w:val="clear" w:color="auto" w:fill="FFFFFF"/>
        <w:tabs>
          <w:tab w:val="left" w:pos="709"/>
        </w:tabs>
        <w:autoSpaceDE w:val="0"/>
        <w:autoSpaceDN w:val="0"/>
        <w:adjustRightInd w:val="0"/>
        <w:ind w:firstLine="709"/>
        <w:contextualSpacing/>
        <w:jc w:val="both"/>
        <w:rPr>
          <w:sz w:val="24"/>
          <w:szCs w:val="24"/>
        </w:rPr>
      </w:pPr>
      <w:r w:rsidRPr="00960C1C">
        <w:rPr>
          <w:sz w:val="24"/>
          <w:szCs w:val="24"/>
        </w:rPr>
        <w:t xml:space="preserve">На территории района функционируют четыре учреждения спорта: </w:t>
      </w:r>
      <w:proofErr w:type="spellStart"/>
      <w:r w:rsidRPr="00960C1C">
        <w:rPr>
          <w:sz w:val="24"/>
          <w:szCs w:val="24"/>
        </w:rPr>
        <w:t>Онохойская</w:t>
      </w:r>
      <w:proofErr w:type="spellEnd"/>
      <w:r w:rsidRPr="00960C1C">
        <w:rPr>
          <w:sz w:val="24"/>
          <w:szCs w:val="24"/>
        </w:rPr>
        <w:t xml:space="preserve"> спортивная школа, Заиграевская детско-юношеская спортивная школа, Гиревой Центр и </w:t>
      </w:r>
      <w:proofErr w:type="spellStart"/>
      <w:r w:rsidRPr="00960C1C">
        <w:rPr>
          <w:sz w:val="24"/>
          <w:szCs w:val="24"/>
        </w:rPr>
        <w:t>Новобрянский</w:t>
      </w:r>
      <w:proofErr w:type="spellEnd"/>
      <w:r w:rsidRPr="00960C1C">
        <w:rPr>
          <w:sz w:val="24"/>
          <w:szCs w:val="24"/>
        </w:rPr>
        <w:t xml:space="preserve"> плавательный бассейн «Дельфин». Основные виды спорта, реализуемые спортивными школами: легкая атлетика, волейбол, футбол, баскетбол, гиревой спорт, бокс, борьба, спортивное ориентирование, лыжные гонки, плавание, хоккей с мячом, настольный теннис.</w:t>
      </w:r>
    </w:p>
    <w:p w14:paraId="2559FC07" w14:textId="77777777" w:rsidR="00960C1C" w:rsidRPr="00960C1C" w:rsidRDefault="00960C1C" w:rsidP="00960C1C">
      <w:pPr>
        <w:widowControl w:val="0"/>
        <w:shd w:val="clear" w:color="auto" w:fill="FFFFFF"/>
        <w:tabs>
          <w:tab w:val="left" w:pos="709"/>
        </w:tabs>
        <w:autoSpaceDE w:val="0"/>
        <w:autoSpaceDN w:val="0"/>
        <w:adjustRightInd w:val="0"/>
        <w:ind w:firstLine="709"/>
        <w:contextualSpacing/>
        <w:jc w:val="both"/>
        <w:rPr>
          <w:rFonts w:eastAsia="Calibri"/>
          <w:sz w:val="24"/>
          <w:szCs w:val="24"/>
          <w:lang w:eastAsia="en-US"/>
        </w:rPr>
      </w:pPr>
      <w:r w:rsidRPr="00960C1C">
        <w:rPr>
          <w:rFonts w:eastAsia="Calibri"/>
          <w:sz w:val="24"/>
          <w:szCs w:val="24"/>
          <w:lang w:eastAsia="en-US"/>
        </w:rPr>
        <w:t>Инфраструктура спорта в районе состоит из  147 спортивных сооружений, в т.ч. 67 плоскостных сооружений, 3 тира, 1 плавательный бассейн, 37 спортивных залов, 2 стадиона, 2 лыжные базы, 27 объектов городской и рекреационной инфраструктуры, приспособленных для занятий физической культурой и спортом, 8 других спортивных сооружений.</w:t>
      </w:r>
    </w:p>
    <w:p w14:paraId="082658C3" w14:textId="77777777" w:rsidR="00960C1C" w:rsidRPr="00960C1C" w:rsidRDefault="00960C1C" w:rsidP="00960C1C">
      <w:pPr>
        <w:widowControl w:val="0"/>
        <w:shd w:val="clear" w:color="auto" w:fill="FFFFFF"/>
        <w:tabs>
          <w:tab w:val="left" w:pos="709"/>
        </w:tabs>
        <w:autoSpaceDE w:val="0"/>
        <w:autoSpaceDN w:val="0"/>
        <w:adjustRightInd w:val="0"/>
        <w:ind w:firstLine="709"/>
        <w:contextualSpacing/>
        <w:jc w:val="both"/>
        <w:rPr>
          <w:rFonts w:eastAsia="Calibri"/>
          <w:sz w:val="24"/>
          <w:szCs w:val="24"/>
          <w:lang w:eastAsia="en-US"/>
        </w:rPr>
      </w:pPr>
      <w:r w:rsidRPr="00960C1C">
        <w:rPr>
          <w:rFonts w:eastAsia="Calibri"/>
          <w:sz w:val="24"/>
          <w:szCs w:val="24"/>
          <w:lang w:eastAsia="en-US"/>
        </w:rPr>
        <w:t xml:space="preserve">В течение 2025 года на территории района будут установлены еще две спортивных площадки в с. Илька и с. Новоильинск, а также в с. Нижние </w:t>
      </w:r>
      <w:proofErr w:type="spellStart"/>
      <w:r w:rsidRPr="00960C1C">
        <w:rPr>
          <w:rFonts w:eastAsia="Calibri"/>
          <w:sz w:val="24"/>
          <w:szCs w:val="24"/>
          <w:lang w:eastAsia="en-US"/>
        </w:rPr>
        <w:t>Тальцы</w:t>
      </w:r>
      <w:proofErr w:type="spellEnd"/>
      <w:r w:rsidRPr="00960C1C">
        <w:rPr>
          <w:rFonts w:eastAsia="Calibri"/>
          <w:sz w:val="24"/>
          <w:szCs w:val="24"/>
          <w:lang w:eastAsia="en-US"/>
        </w:rPr>
        <w:t xml:space="preserve"> благоустраивается </w:t>
      </w:r>
      <w:r w:rsidRPr="00960C1C">
        <w:rPr>
          <w:rFonts w:eastAsia="Calibri"/>
          <w:sz w:val="24"/>
          <w:szCs w:val="24"/>
          <w:lang w:eastAsia="en-US"/>
        </w:rPr>
        <w:lastRenderedPageBreak/>
        <w:t xml:space="preserve">дворовая территория, которая будет включать хоккейную коробку и тренажеры для занятия спортом. </w:t>
      </w:r>
    </w:p>
    <w:p w14:paraId="4227D781" w14:textId="77777777" w:rsidR="00960C1C" w:rsidRPr="00960C1C" w:rsidRDefault="00960C1C" w:rsidP="00960C1C">
      <w:pPr>
        <w:widowControl w:val="0"/>
        <w:shd w:val="clear" w:color="auto" w:fill="FFFFFF"/>
        <w:tabs>
          <w:tab w:val="left" w:pos="709"/>
        </w:tabs>
        <w:autoSpaceDE w:val="0"/>
        <w:autoSpaceDN w:val="0"/>
        <w:adjustRightInd w:val="0"/>
        <w:ind w:firstLine="709"/>
        <w:contextualSpacing/>
        <w:jc w:val="both"/>
        <w:rPr>
          <w:rFonts w:eastAsia="Calibri"/>
          <w:sz w:val="24"/>
          <w:szCs w:val="24"/>
          <w:lang w:eastAsia="en-US"/>
        </w:rPr>
      </w:pPr>
      <w:r w:rsidRPr="00960C1C">
        <w:rPr>
          <w:rFonts w:eastAsia="Calibri"/>
          <w:sz w:val="24"/>
          <w:szCs w:val="24"/>
          <w:lang w:eastAsia="en-US"/>
        </w:rPr>
        <w:t>Основным направлением развития физической культуры и спорта в районе является увеличение количества населения, систематически занимающегося физической культурой и спортом.</w:t>
      </w:r>
      <w:r w:rsidRPr="00960C1C">
        <w:rPr>
          <w:rFonts w:eastAsia="Calibri"/>
          <w:spacing w:val="-1"/>
          <w:sz w:val="24"/>
          <w:szCs w:val="24"/>
          <w:lang w:eastAsia="en-US"/>
        </w:rPr>
        <w:t xml:space="preserve"> По состоянию на 01.07.2025 года доля населения, систематически занимающихся физкультурой и спортом составила 59,2 % </w:t>
      </w:r>
      <w:r w:rsidRPr="00960C1C">
        <w:rPr>
          <w:rFonts w:eastAsia="Calibri"/>
          <w:sz w:val="24"/>
          <w:szCs w:val="24"/>
          <w:lang w:eastAsia="en-US"/>
        </w:rPr>
        <w:t>от общего числа населения района, к 1 полугодию 2024 года – 103,7 % (1 полугодие 2024 года - 57,1 %). К концу 2025 года доля населения, занимающегося физической культурой и спортом, достигнет 60 %.</w:t>
      </w:r>
    </w:p>
    <w:p w14:paraId="0D833F37" w14:textId="77777777" w:rsidR="00960C1C" w:rsidRPr="00960C1C" w:rsidRDefault="00960C1C" w:rsidP="00960C1C">
      <w:pPr>
        <w:suppressAutoHyphens/>
        <w:ind w:firstLine="709"/>
        <w:jc w:val="both"/>
        <w:rPr>
          <w:spacing w:val="-1"/>
          <w:sz w:val="24"/>
          <w:szCs w:val="24"/>
          <w:lang w:eastAsia="ar-SA"/>
        </w:rPr>
      </w:pPr>
      <w:r w:rsidRPr="00960C1C">
        <w:rPr>
          <w:spacing w:val="-1"/>
          <w:sz w:val="24"/>
          <w:szCs w:val="24"/>
          <w:lang w:eastAsia="ar-SA"/>
        </w:rPr>
        <w:t xml:space="preserve">На данный момент площадь спортзалов муниципального образования составляет 9,01 тыс. кв. м., площадь плоскостных сооружений составляет 123,458 тыс. кв. м. </w:t>
      </w:r>
      <w:bookmarkStart w:id="3" w:name="_Hlk174004517"/>
      <w:r w:rsidRPr="00960C1C">
        <w:rPr>
          <w:spacing w:val="-1"/>
          <w:sz w:val="24"/>
          <w:szCs w:val="24"/>
          <w:lang w:eastAsia="ar-SA"/>
        </w:rPr>
        <w:t>Доля граждан, выполнивших нормативы ВФСК «ГТО», в общей численности населения, принявшего участие в сдаче нормативов</w:t>
      </w:r>
      <w:bookmarkEnd w:id="3"/>
      <w:r w:rsidRPr="00960C1C">
        <w:rPr>
          <w:spacing w:val="-1"/>
          <w:sz w:val="24"/>
          <w:szCs w:val="24"/>
          <w:lang w:eastAsia="ar-SA"/>
        </w:rPr>
        <w:t>, составила 52%. Плановое значение показателя «Доля граждан, выполнивших нормативы ВФСК «ГТО», в общей численности населения, принявшего участие в сдаче нормативов» в 2025 году составляет 95 %.</w:t>
      </w:r>
    </w:p>
    <w:p w14:paraId="7F1CE22A" w14:textId="77777777" w:rsidR="00960C1C" w:rsidRPr="00960C1C" w:rsidRDefault="00960C1C" w:rsidP="00960C1C">
      <w:pPr>
        <w:suppressAutoHyphens/>
        <w:ind w:firstLine="709"/>
        <w:jc w:val="both"/>
        <w:rPr>
          <w:sz w:val="24"/>
          <w:szCs w:val="24"/>
          <w:lang w:eastAsia="ar-SA"/>
        </w:rPr>
      </w:pPr>
    </w:p>
    <w:p w14:paraId="121D6683" w14:textId="77777777" w:rsidR="00960C1C" w:rsidRPr="00960C1C" w:rsidRDefault="00960C1C" w:rsidP="00960C1C">
      <w:pPr>
        <w:contextualSpacing/>
        <w:jc w:val="both"/>
        <w:rPr>
          <w:sz w:val="24"/>
          <w:szCs w:val="24"/>
        </w:rPr>
      </w:pPr>
    </w:p>
    <w:p w14:paraId="0CF26FCF" w14:textId="77777777" w:rsidR="00960C1C" w:rsidRPr="00960C1C" w:rsidRDefault="00960C1C" w:rsidP="009F5F0F">
      <w:pPr>
        <w:widowControl w:val="0"/>
        <w:shd w:val="clear" w:color="auto" w:fill="FFFFFF"/>
        <w:autoSpaceDE w:val="0"/>
        <w:autoSpaceDN w:val="0"/>
        <w:adjustRightInd w:val="0"/>
        <w:jc w:val="both"/>
        <w:rPr>
          <w:sz w:val="24"/>
          <w:szCs w:val="24"/>
        </w:rPr>
      </w:pPr>
    </w:p>
    <w:sectPr w:rsidR="00960C1C" w:rsidRPr="00960C1C" w:rsidSect="00093587">
      <w:pgSz w:w="11905" w:h="16838"/>
      <w:pgMar w:top="1134" w:right="850" w:bottom="1134"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C73EF"/>
    <w:multiLevelType w:val="multilevel"/>
    <w:tmpl w:val="76A29250"/>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96219A0"/>
    <w:multiLevelType w:val="hybridMultilevel"/>
    <w:tmpl w:val="8DEC21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2E637E2"/>
    <w:multiLevelType w:val="multilevel"/>
    <w:tmpl w:val="788651E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8DB366C"/>
    <w:multiLevelType w:val="hybridMultilevel"/>
    <w:tmpl w:val="F51E45FE"/>
    <w:lvl w:ilvl="0" w:tplc="32E6FDAC">
      <w:start w:val="1"/>
      <w:numFmt w:val="bullet"/>
      <w:lvlText w:val=""/>
      <w:lvlJc w:val="left"/>
      <w:pPr>
        <w:tabs>
          <w:tab w:val="num" w:pos="1420"/>
        </w:tabs>
        <w:ind w:left="14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3141F9"/>
    <w:multiLevelType w:val="hybridMultilevel"/>
    <w:tmpl w:val="49547E4E"/>
    <w:lvl w:ilvl="0" w:tplc="32E6FDAC">
      <w:start w:val="1"/>
      <w:numFmt w:val="bullet"/>
      <w:lvlText w:val=""/>
      <w:lvlJc w:val="left"/>
      <w:pPr>
        <w:tabs>
          <w:tab w:val="num" w:pos="1420"/>
        </w:tabs>
        <w:ind w:left="14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37946"/>
    <w:multiLevelType w:val="hybridMultilevel"/>
    <w:tmpl w:val="34004078"/>
    <w:lvl w:ilvl="0" w:tplc="0419000F">
      <w:start w:val="1"/>
      <w:numFmt w:val="decimal"/>
      <w:lvlText w:val="%1."/>
      <w:lvlJc w:val="left"/>
      <w:pPr>
        <w:tabs>
          <w:tab w:val="num" w:pos="720"/>
        </w:tabs>
        <w:ind w:left="720" w:hanging="360"/>
      </w:pPr>
      <w:rPr>
        <w:rFonts w:hint="default"/>
      </w:rPr>
    </w:lvl>
    <w:lvl w:ilvl="1" w:tplc="33441306">
      <w:numFmt w:val="bullet"/>
      <w:lvlText w:val="-"/>
      <w:lvlJc w:val="left"/>
      <w:pPr>
        <w:tabs>
          <w:tab w:val="num" w:pos="1440"/>
        </w:tabs>
        <w:ind w:left="1440" w:hanging="360"/>
      </w:pPr>
      <w:rPr>
        <w:rFonts w:ascii="Times New Roman" w:eastAsia="Times New Roman" w:hAnsi="Times New Roman" w:cs="Times New Roman" w:hint="default"/>
      </w:rPr>
    </w:lvl>
    <w:lvl w:ilvl="2" w:tplc="0419000F">
      <w:start w:val="1"/>
      <w:numFmt w:val="decimal"/>
      <w:lvlText w:val="%3."/>
      <w:lvlJc w:val="left"/>
      <w:pPr>
        <w:tabs>
          <w:tab w:val="num" w:pos="2340"/>
        </w:tabs>
        <w:ind w:left="2340" w:hanging="360"/>
      </w:pPr>
    </w:lvl>
    <w:lvl w:ilvl="3" w:tplc="CD34F224">
      <w:start w:val="12"/>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2F3066C"/>
    <w:multiLevelType w:val="hybridMultilevel"/>
    <w:tmpl w:val="073CE2B6"/>
    <w:lvl w:ilvl="0" w:tplc="0419000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7" w15:restartNumberingAfterBreak="0">
    <w:nsid w:val="2B256752"/>
    <w:multiLevelType w:val="hybridMultilevel"/>
    <w:tmpl w:val="64E41F62"/>
    <w:lvl w:ilvl="0" w:tplc="2D6847EA">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2B44176C"/>
    <w:multiLevelType w:val="hybridMultilevel"/>
    <w:tmpl w:val="9EE41B6E"/>
    <w:lvl w:ilvl="0" w:tplc="91AE40C2">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9" w15:restartNumberingAfterBreak="0">
    <w:nsid w:val="2F40732D"/>
    <w:multiLevelType w:val="hybridMultilevel"/>
    <w:tmpl w:val="B27839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3126799"/>
    <w:multiLevelType w:val="singleLevel"/>
    <w:tmpl w:val="29CCCEE6"/>
    <w:lvl w:ilvl="0">
      <w:start w:val="1"/>
      <w:numFmt w:val="decimal"/>
      <w:lvlText w:val="%1."/>
      <w:legacy w:legacy="1" w:legacySpace="0" w:legacyIndent="259"/>
      <w:lvlJc w:val="left"/>
      <w:rPr>
        <w:rFonts w:ascii="Times New Roman" w:hAnsi="Times New Roman" w:cs="Times New Roman" w:hint="default"/>
      </w:rPr>
    </w:lvl>
  </w:abstractNum>
  <w:abstractNum w:abstractNumId="11" w15:restartNumberingAfterBreak="0">
    <w:nsid w:val="33D1167C"/>
    <w:multiLevelType w:val="singleLevel"/>
    <w:tmpl w:val="04190013"/>
    <w:lvl w:ilvl="0">
      <w:start w:val="1"/>
      <w:numFmt w:val="upperRoman"/>
      <w:lvlText w:val="%1."/>
      <w:lvlJc w:val="left"/>
      <w:pPr>
        <w:tabs>
          <w:tab w:val="num" w:pos="720"/>
        </w:tabs>
        <w:ind w:left="720" w:hanging="720"/>
      </w:pPr>
      <w:rPr>
        <w:rFonts w:hint="default"/>
      </w:rPr>
    </w:lvl>
  </w:abstractNum>
  <w:abstractNum w:abstractNumId="12" w15:restartNumberingAfterBreak="0">
    <w:nsid w:val="3BE50A52"/>
    <w:multiLevelType w:val="singleLevel"/>
    <w:tmpl w:val="3E524E9E"/>
    <w:lvl w:ilvl="0">
      <w:start w:val="1"/>
      <w:numFmt w:val="decimal"/>
      <w:lvlText w:val="%1."/>
      <w:lvlJc w:val="left"/>
      <w:pPr>
        <w:tabs>
          <w:tab w:val="num" w:pos="1159"/>
        </w:tabs>
        <w:ind w:left="1159" w:hanging="450"/>
      </w:pPr>
      <w:rPr>
        <w:rFonts w:hint="default"/>
      </w:rPr>
    </w:lvl>
  </w:abstractNum>
  <w:abstractNum w:abstractNumId="13" w15:restartNumberingAfterBreak="0">
    <w:nsid w:val="3FBC5F27"/>
    <w:multiLevelType w:val="multilevel"/>
    <w:tmpl w:val="38A2065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4" w15:restartNumberingAfterBreak="0">
    <w:nsid w:val="440701DD"/>
    <w:multiLevelType w:val="hybridMultilevel"/>
    <w:tmpl w:val="5C1AB224"/>
    <w:lvl w:ilvl="0" w:tplc="0419000F">
      <w:start w:val="6"/>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6601C8C"/>
    <w:multiLevelType w:val="hybridMultilevel"/>
    <w:tmpl w:val="C50264F8"/>
    <w:lvl w:ilvl="0" w:tplc="32E6FDAC">
      <w:start w:val="1"/>
      <w:numFmt w:val="bullet"/>
      <w:lvlText w:val=""/>
      <w:lvlJc w:val="left"/>
      <w:pPr>
        <w:tabs>
          <w:tab w:val="num" w:pos="1420"/>
        </w:tabs>
        <w:ind w:left="14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6637FE"/>
    <w:multiLevelType w:val="singleLevel"/>
    <w:tmpl w:val="29CCCEE6"/>
    <w:lvl w:ilvl="0">
      <w:start w:val="2"/>
      <w:numFmt w:val="decimal"/>
      <w:lvlText w:val="%1."/>
      <w:legacy w:legacy="1" w:legacySpace="0" w:legacyIndent="404"/>
      <w:lvlJc w:val="left"/>
      <w:pPr>
        <w:ind w:left="0" w:firstLine="0"/>
      </w:pPr>
      <w:rPr>
        <w:rFonts w:ascii="Times New Roman" w:hAnsi="Times New Roman" w:cs="Times New Roman" w:hint="default"/>
      </w:rPr>
    </w:lvl>
  </w:abstractNum>
  <w:abstractNum w:abstractNumId="17" w15:restartNumberingAfterBreak="0">
    <w:nsid w:val="49BC68A8"/>
    <w:multiLevelType w:val="hybridMultilevel"/>
    <w:tmpl w:val="AE8E0AC4"/>
    <w:lvl w:ilvl="0" w:tplc="003C3BF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027651"/>
    <w:multiLevelType w:val="singleLevel"/>
    <w:tmpl w:val="97180F32"/>
    <w:lvl w:ilvl="0">
      <w:start w:val="1"/>
      <w:numFmt w:val="bullet"/>
      <w:lvlText w:val="-"/>
      <w:lvlJc w:val="left"/>
      <w:pPr>
        <w:tabs>
          <w:tab w:val="num" w:pos="1069"/>
        </w:tabs>
        <w:ind w:left="1069" w:hanging="360"/>
      </w:pPr>
      <w:rPr>
        <w:rFonts w:hint="default"/>
      </w:rPr>
    </w:lvl>
  </w:abstractNum>
  <w:abstractNum w:abstractNumId="19" w15:restartNumberingAfterBreak="0">
    <w:nsid w:val="4B164EAE"/>
    <w:multiLevelType w:val="hybridMultilevel"/>
    <w:tmpl w:val="CF86EF0E"/>
    <w:lvl w:ilvl="0" w:tplc="0419000F">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15:restartNumberingAfterBreak="0">
    <w:nsid w:val="4EE16594"/>
    <w:multiLevelType w:val="hybridMultilevel"/>
    <w:tmpl w:val="379CA672"/>
    <w:lvl w:ilvl="0" w:tplc="32E6FDAC">
      <w:start w:val="1"/>
      <w:numFmt w:val="bullet"/>
      <w:lvlText w:val=""/>
      <w:lvlJc w:val="left"/>
      <w:pPr>
        <w:tabs>
          <w:tab w:val="num" w:pos="1420"/>
        </w:tabs>
        <w:ind w:left="14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1A463D"/>
    <w:multiLevelType w:val="hybridMultilevel"/>
    <w:tmpl w:val="938CE1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17833BB"/>
    <w:multiLevelType w:val="hybridMultilevel"/>
    <w:tmpl w:val="76A29250"/>
    <w:lvl w:ilvl="0" w:tplc="0419000F">
      <w:start w:val="1"/>
      <w:numFmt w:val="decimal"/>
      <w:lvlText w:val="%1."/>
      <w:lvlJc w:val="left"/>
      <w:pPr>
        <w:tabs>
          <w:tab w:val="num" w:pos="1080"/>
        </w:tabs>
        <w:ind w:left="1080" w:hanging="360"/>
      </w:pPr>
    </w:lvl>
    <w:lvl w:ilvl="1" w:tplc="32E6FDAC">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15:restartNumberingAfterBreak="0">
    <w:nsid w:val="58904ED8"/>
    <w:multiLevelType w:val="singleLevel"/>
    <w:tmpl w:val="885A8982"/>
    <w:lvl w:ilvl="0">
      <w:start w:val="1"/>
      <w:numFmt w:val="decimal"/>
      <w:lvlText w:val="%1."/>
      <w:legacy w:legacy="1" w:legacySpace="0" w:legacyIndent="687"/>
      <w:lvlJc w:val="left"/>
      <w:rPr>
        <w:rFonts w:ascii="Times New Roman" w:eastAsia="Times New Roman" w:hAnsi="Times New Roman" w:cs="Times New Roman"/>
      </w:rPr>
    </w:lvl>
  </w:abstractNum>
  <w:abstractNum w:abstractNumId="24" w15:restartNumberingAfterBreak="0">
    <w:nsid w:val="64D3479F"/>
    <w:multiLevelType w:val="hybridMultilevel"/>
    <w:tmpl w:val="4120DC98"/>
    <w:lvl w:ilvl="0" w:tplc="32288092">
      <w:start w:val="1"/>
      <w:numFmt w:val="decimal"/>
      <w:lvlText w:val="%1."/>
      <w:lvlJc w:val="left"/>
      <w:pPr>
        <w:ind w:left="928" w:hanging="360"/>
      </w:pPr>
      <w:rPr>
        <w:rFonts w:ascii="Times New Roman" w:eastAsia="Times New Roman" w:hAnsi="Times New Roman" w:cs="Times New Roman"/>
      </w:rPr>
    </w:lvl>
    <w:lvl w:ilvl="1" w:tplc="04190019">
      <w:start w:val="1"/>
      <w:numFmt w:val="decimal"/>
      <w:lvlText w:val="%2."/>
      <w:lvlJc w:val="left"/>
      <w:pPr>
        <w:tabs>
          <w:tab w:val="num" w:pos="1300"/>
        </w:tabs>
        <w:ind w:left="1300" w:hanging="360"/>
      </w:pPr>
    </w:lvl>
    <w:lvl w:ilvl="2" w:tplc="0419001B">
      <w:start w:val="1"/>
      <w:numFmt w:val="decimal"/>
      <w:lvlText w:val="%3."/>
      <w:lvlJc w:val="left"/>
      <w:pPr>
        <w:tabs>
          <w:tab w:val="num" w:pos="2020"/>
        </w:tabs>
        <w:ind w:left="2020" w:hanging="360"/>
      </w:pPr>
    </w:lvl>
    <w:lvl w:ilvl="3" w:tplc="0419000F">
      <w:start w:val="1"/>
      <w:numFmt w:val="decimal"/>
      <w:lvlText w:val="%4."/>
      <w:lvlJc w:val="left"/>
      <w:pPr>
        <w:tabs>
          <w:tab w:val="num" w:pos="2740"/>
        </w:tabs>
        <w:ind w:left="2740" w:hanging="360"/>
      </w:pPr>
    </w:lvl>
    <w:lvl w:ilvl="4" w:tplc="04190019">
      <w:start w:val="1"/>
      <w:numFmt w:val="decimal"/>
      <w:lvlText w:val="%5."/>
      <w:lvlJc w:val="left"/>
      <w:pPr>
        <w:tabs>
          <w:tab w:val="num" w:pos="3460"/>
        </w:tabs>
        <w:ind w:left="3460" w:hanging="360"/>
      </w:pPr>
    </w:lvl>
    <w:lvl w:ilvl="5" w:tplc="0419001B">
      <w:start w:val="1"/>
      <w:numFmt w:val="decimal"/>
      <w:lvlText w:val="%6."/>
      <w:lvlJc w:val="left"/>
      <w:pPr>
        <w:tabs>
          <w:tab w:val="num" w:pos="4180"/>
        </w:tabs>
        <w:ind w:left="4180" w:hanging="360"/>
      </w:pPr>
    </w:lvl>
    <w:lvl w:ilvl="6" w:tplc="0419000F">
      <w:start w:val="1"/>
      <w:numFmt w:val="decimal"/>
      <w:lvlText w:val="%7."/>
      <w:lvlJc w:val="left"/>
      <w:pPr>
        <w:tabs>
          <w:tab w:val="num" w:pos="4900"/>
        </w:tabs>
        <w:ind w:left="4900" w:hanging="360"/>
      </w:pPr>
    </w:lvl>
    <w:lvl w:ilvl="7" w:tplc="04190019">
      <w:start w:val="1"/>
      <w:numFmt w:val="decimal"/>
      <w:lvlText w:val="%8."/>
      <w:lvlJc w:val="left"/>
      <w:pPr>
        <w:tabs>
          <w:tab w:val="num" w:pos="5620"/>
        </w:tabs>
        <w:ind w:left="5620" w:hanging="360"/>
      </w:pPr>
    </w:lvl>
    <w:lvl w:ilvl="8" w:tplc="0419001B">
      <w:start w:val="1"/>
      <w:numFmt w:val="decimal"/>
      <w:lvlText w:val="%9."/>
      <w:lvlJc w:val="left"/>
      <w:pPr>
        <w:tabs>
          <w:tab w:val="num" w:pos="6340"/>
        </w:tabs>
        <w:ind w:left="6340" w:hanging="360"/>
      </w:pPr>
    </w:lvl>
  </w:abstractNum>
  <w:abstractNum w:abstractNumId="25" w15:restartNumberingAfterBreak="0">
    <w:nsid w:val="668A7BF5"/>
    <w:multiLevelType w:val="multilevel"/>
    <w:tmpl w:val="1EF88054"/>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672A03D6"/>
    <w:multiLevelType w:val="hybridMultilevel"/>
    <w:tmpl w:val="7856F6B4"/>
    <w:lvl w:ilvl="0" w:tplc="5A9EB7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673D6B8D"/>
    <w:multiLevelType w:val="hybridMultilevel"/>
    <w:tmpl w:val="8C74B40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6A0E6AC6"/>
    <w:multiLevelType w:val="hybridMultilevel"/>
    <w:tmpl w:val="E6805FDA"/>
    <w:lvl w:ilvl="0" w:tplc="32E6FDAC">
      <w:start w:val="1"/>
      <w:numFmt w:val="bullet"/>
      <w:lvlText w:val=""/>
      <w:lvlJc w:val="left"/>
      <w:pPr>
        <w:tabs>
          <w:tab w:val="num" w:pos="1780"/>
        </w:tabs>
        <w:ind w:left="17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DE65B07"/>
    <w:multiLevelType w:val="singleLevel"/>
    <w:tmpl w:val="644C2894"/>
    <w:lvl w:ilvl="0">
      <w:start w:val="3"/>
      <w:numFmt w:val="decimal"/>
      <w:lvlText w:val="%1."/>
      <w:legacy w:legacy="1" w:legacySpace="0" w:legacyIndent="691"/>
      <w:lvlJc w:val="left"/>
      <w:rPr>
        <w:rFonts w:ascii="Times New Roman" w:hAnsi="Times New Roman" w:cs="Times New Roman" w:hint="default"/>
      </w:rPr>
    </w:lvl>
  </w:abstractNum>
  <w:abstractNum w:abstractNumId="30" w15:restartNumberingAfterBreak="0">
    <w:nsid w:val="6F5966B5"/>
    <w:multiLevelType w:val="hybridMultilevel"/>
    <w:tmpl w:val="DF1CBB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F850D08"/>
    <w:multiLevelType w:val="hybridMultilevel"/>
    <w:tmpl w:val="F63AADB0"/>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02E588A"/>
    <w:multiLevelType w:val="hybridMultilevel"/>
    <w:tmpl w:val="3E3A9020"/>
    <w:lvl w:ilvl="0" w:tplc="04190001">
      <w:start w:val="1"/>
      <w:numFmt w:val="bullet"/>
      <w:lvlText w:val=""/>
      <w:lvlJc w:val="left"/>
      <w:pPr>
        <w:tabs>
          <w:tab w:val="num" w:pos="720"/>
        </w:tabs>
        <w:ind w:left="720" w:hanging="360"/>
      </w:pPr>
      <w:rPr>
        <w:rFonts w:ascii="Symbol" w:hAnsi="Symbol" w:hint="default"/>
      </w:rPr>
    </w:lvl>
    <w:lvl w:ilvl="1" w:tplc="90522DFE">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3B601B"/>
    <w:multiLevelType w:val="hybridMultilevel"/>
    <w:tmpl w:val="048247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6630809"/>
    <w:multiLevelType w:val="hybridMultilevel"/>
    <w:tmpl w:val="E19A6414"/>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B44425B"/>
    <w:multiLevelType w:val="hybridMultilevel"/>
    <w:tmpl w:val="AC388AF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CA4653F"/>
    <w:multiLevelType w:val="hybridMultilevel"/>
    <w:tmpl w:val="8A50A488"/>
    <w:lvl w:ilvl="0" w:tplc="0419000B">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num w:numId="1">
    <w:abstractNumId w:val="12"/>
  </w:num>
  <w:num w:numId="2">
    <w:abstractNumId w:val="18"/>
  </w:num>
  <w:num w:numId="3">
    <w:abstractNumId w:val="11"/>
  </w:num>
  <w:num w:numId="4">
    <w:abstractNumId w:val="13"/>
  </w:num>
  <w:num w:numId="5">
    <w:abstractNumId w:val="23"/>
  </w:num>
  <w:num w:numId="6">
    <w:abstractNumId w:val="29"/>
  </w:num>
  <w:num w:numId="7">
    <w:abstractNumId w:val="10"/>
  </w:num>
  <w:num w:numId="8">
    <w:abstractNumId w:val="27"/>
  </w:num>
  <w:num w:numId="9">
    <w:abstractNumId w:val="16"/>
    <w:lvlOverride w:ilvl="0">
      <w:startOverride w:val="2"/>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34"/>
  </w:num>
  <w:num w:numId="13">
    <w:abstractNumId w:val="17"/>
  </w:num>
  <w:num w:numId="14">
    <w:abstractNumId w:val="32"/>
  </w:num>
  <w:num w:numId="15">
    <w:abstractNumId w:val="33"/>
  </w:num>
  <w:num w:numId="16">
    <w:abstractNumId w:val="31"/>
  </w:num>
  <w:num w:numId="17">
    <w:abstractNumId w:val="14"/>
  </w:num>
  <w:num w:numId="18">
    <w:abstractNumId w:val="8"/>
  </w:num>
  <w:num w:numId="19">
    <w:abstractNumId w:val="6"/>
  </w:num>
  <w:num w:numId="20">
    <w:abstractNumId w:val="30"/>
  </w:num>
  <w:num w:numId="21">
    <w:abstractNumId w:val="9"/>
  </w:num>
  <w:num w:numId="22">
    <w:abstractNumId w:val="35"/>
  </w:num>
  <w:num w:numId="23">
    <w:abstractNumId w:val="19"/>
  </w:num>
  <w:num w:numId="24">
    <w:abstractNumId w:val="21"/>
  </w:num>
  <w:num w:numId="25">
    <w:abstractNumId w:val="1"/>
  </w:num>
  <w:num w:numId="26">
    <w:abstractNumId w:val="22"/>
  </w:num>
  <w:num w:numId="27">
    <w:abstractNumId w:val="2"/>
  </w:num>
  <w:num w:numId="28">
    <w:abstractNumId w:val="25"/>
  </w:num>
  <w:num w:numId="29">
    <w:abstractNumId w:val="0"/>
  </w:num>
  <w:num w:numId="30">
    <w:abstractNumId w:val="28"/>
  </w:num>
  <w:num w:numId="31">
    <w:abstractNumId w:val="15"/>
  </w:num>
  <w:num w:numId="32">
    <w:abstractNumId w:val="3"/>
  </w:num>
  <w:num w:numId="33">
    <w:abstractNumId w:val="20"/>
  </w:num>
  <w:num w:numId="34">
    <w:abstractNumId w:val="4"/>
  </w:num>
  <w:num w:numId="35">
    <w:abstractNumId w:val="36"/>
  </w:num>
  <w:num w:numId="36">
    <w:abstractNumId w:val="26"/>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E67F2B"/>
    <w:rsid w:val="000353AD"/>
    <w:rsid w:val="00040AA0"/>
    <w:rsid w:val="00042B3B"/>
    <w:rsid w:val="00054C1B"/>
    <w:rsid w:val="00055ACF"/>
    <w:rsid w:val="00087B7A"/>
    <w:rsid w:val="00090627"/>
    <w:rsid w:val="00093587"/>
    <w:rsid w:val="000C0CBE"/>
    <w:rsid w:val="000D4BD8"/>
    <w:rsid w:val="000E249F"/>
    <w:rsid w:val="00104B0B"/>
    <w:rsid w:val="00106744"/>
    <w:rsid w:val="00110AA9"/>
    <w:rsid w:val="00134C1E"/>
    <w:rsid w:val="00136D17"/>
    <w:rsid w:val="00147478"/>
    <w:rsid w:val="00162B4E"/>
    <w:rsid w:val="0017612F"/>
    <w:rsid w:val="001866BC"/>
    <w:rsid w:val="00195ADB"/>
    <w:rsid w:val="001A5CBB"/>
    <w:rsid w:val="001D28B4"/>
    <w:rsid w:val="001E77AB"/>
    <w:rsid w:val="0020042E"/>
    <w:rsid w:val="002011DF"/>
    <w:rsid w:val="00204BE2"/>
    <w:rsid w:val="00221C3C"/>
    <w:rsid w:val="00232CC1"/>
    <w:rsid w:val="00234162"/>
    <w:rsid w:val="00263065"/>
    <w:rsid w:val="002778BF"/>
    <w:rsid w:val="002C4E31"/>
    <w:rsid w:val="002C6BDC"/>
    <w:rsid w:val="002D7CBB"/>
    <w:rsid w:val="002D7EC6"/>
    <w:rsid w:val="002F464A"/>
    <w:rsid w:val="00334731"/>
    <w:rsid w:val="0036106B"/>
    <w:rsid w:val="003700EE"/>
    <w:rsid w:val="003743D8"/>
    <w:rsid w:val="00375BCB"/>
    <w:rsid w:val="00384593"/>
    <w:rsid w:val="0038475A"/>
    <w:rsid w:val="003863CE"/>
    <w:rsid w:val="00386E05"/>
    <w:rsid w:val="0039451D"/>
    <w:rsid w:val="003A19F0"/>
    <w:rsid w:val="003B3D59"/>
    <w:rsid w:val="003B7EF7"/>
    <w:rsid w:val="003C0722"/>
    <w:rsid w:val="003C377F"/>
    <w:rsid w:val="003C4A65"/>
    <w:rsid w:val="003D2676"/>
    <w:rsid w:val="003E6158"/>
    <w:rsid w:val="003F4AA2"/>
    <w:rsid w:val="003F6103"/>
    <w:rsid w:val="00411488"/>
    <w:rsid w:val="004114FA"/>
    <w:rsid w:val="004146E2"/>
    <w:rsid w:val="00416E92"/>
    <w:rsid w:val="0043356C"/>
    <w:rsid w:val="00440DA7"/>
    <w:rsid w:val="004528DC"/>
    <w:rsid w:val="004631F5"/>
    <w:rsid w:val="00474F46"/>
    <w:rsid w:val="00482DC9"/>
    <w:rsid w:val="00483603"/>
    <w:rsid w:val="004967CA"/>
    <w:rsid w:val="004C58FC"/>
    <w:rsid w:val="004D4906"/>
    <w:rsid w:val="004D58AE"/>
    <w:rsid w:val="004E023E"/>
    <w:rsid w:val="00511A02"/>
    <w:rsid w:val="00532E39"/>
    <w:rsid w:val="0053742E"/>
    <w:rsid w:val="00543EEC"/>
    <w:rsid w:val="00567C43"/>
    <w:rsid w:val="00583AF0"/>
    <w:rsid w:val="005C759D"/>
    <w:rsid w:val="005F283C"/>
    <w:rsid w:val="005F56A7"/>
    <w:rsid w:val="006133E1"/>
    <w:rsid w:val="00621242"/>
    <w:rsid w:val="00647D20"/>
    <w:rsid w:val="006560C1"/>
    <w:rsid w:val="00672804"/>
    <w:rsid w:val="00680FE8"/>
    <w:rsid w:val="006937D3"/>
    <w:rsid w:val="006A0403"/>
    <w:rsid w:val="006A04F6"/>
    <w:rsid w:val="006A6D67"/>
    <w:rsid w:val="006B572D"/>
    <w:rsid w:val="00704518"/>
    <w:rsid w:val="00710FD3"/>
    <w:rsid w:val="007141A2"/>
    <w:rsid w:val="00733007"/>
    <w:rsid w:val="0073452D"/>
    <w:rsid w:val="00744CE1"/>
    <w:rsid w:val="00745026"/>
    <w:rsid w:val="00753915"/>
    <w:rsid w:val="00754680"/>
    <w:rsid w:val="0076189F"/>
    <w:rsid w:val="007645D5"/>
    <w:rsid w:val="00765E00"/>
    <w:rsid w:val="00773A82"/>
    <w:rsid w:val="00781F87"/>
    <w:rsid w:val="007841DB"/>
    <w:rsid w:val="00786145"/>
    <w:rsid w:val="007A5068"/>
    <w:rsid w:val="007B38EB"/>
    <w:rsid w:val="007C135E"/>
    <w:rsid w:val="007D774F"/>
    <w:rsid w:val="007E468D"/>
    <w:rsid w:val="007E7EAF"/>
    <w:rsid w:val="0080058F"/>
    <w:rsid w:val="008519C9"/>
    <w:rsid w:val="00886C7F"/>
    <w:rsid w:val="00895822"/>
    <w:rsid w:val="008A3D75"/>
    <w:rsid w:val="008A4DC0"/>
    <w:rsid w:val="008D2289"/>
    <w:rsid w:val="008F2E6C"/>
    <w:rsid w:val="00901E82"/>
    <w:rsid w:val="009425A5"/>
    <w:rsid w:val="009439AA"/>
    <w:rsid w:val="009522CC"/>
    <w:rsid w:val="00953BD9"/>
    <w:rsid w:val="00960C1C"/>
    <w:rsid w:val="00963976"/>
    <w:rsid w:val="0096724C"/>
    <w:rsid w:val="00975492"/>
    <w:rsid w:val="009756E5"/>
    <w:rsid w:val="009A0BC0"/>
    <w:rsid w:val="009A199A"/>
    <w:rsid w:val="009F169F"/>
    <w:rsid w:val="009F2CC1"/>
    <w:rsid w:val="009F5F0F"/>
    <w:rsid w:val="009F6838"/>
    <w:rsid w:val="00A06E48"/>
    <w:rsid w:val="00A10B59"/>
    <w:rsid w:val="00A1114F"/>
    <w:rsid w:val="00A254AD"/>
    <w:rsid w:val="00A26268"/>
    <w:rsid w:val="00A341C0"/>
    <w:rsid w:val="00A3514B"/>
    <w:rsid w:val="00A51535"/>
    <w:rsid w:val="00A524E7"/>
    <w:rsid w:val="00A755A0"/>
    <w:rsid w:val="00A85F1A"/>
    <w:rsid w:val="00A91D23"/>
    <w:rsid w:val="00AC063F"/>
    <w:rsid w:val="00AD0E44"/>
    <w:rsid w:val="00AD1CB0"/>
    <w:rsid w:val="00AF342C"/>
    <w:rsid w:val="00B25923"/>
    <w:rsid w:val="00B26146"/>
    <w:rsid w:val="00B27DF5"/>
    <w:rsid w:val="00B3721E"/>
    <w:rsid w:val="00B50D92"/>
    <w:rsid w:val="00B54A6A"/>
    <w:rsid w:val="00B63CE9"/>
    <w:rsid w:val="00B84E30"/>
    <w:rsid w:val="00B86879"/>
    <w:rsid w:val="00B93A80"/>
    <w:rsid w:val="00BB1619"/>
    <w:rsid w:val="00BB4A99"/>
    <w:rsid w:val="00BB7D21"/>
    <w:rsid w:val="00BF4933"/>
    <w:rsid w:val="00C1027D"/>
    <w:rsid w:val="00C13FFC"/>
    <w:rsid w:val="00C239F8"/>
    <w:rsid w:val="00C30B44"/>
    <w:rsid w:val="00C31A7C"/>
    <w:rsid w:val="00C32275"/>
    <w:rsid w:val="00C41DA5"/>
    <w:rsid w:val="00C629B8"/>
    <w:rsid w:val="00C67636"/>
    <w:rsid w:val="00C720D0"/>
    <w:rsid w:val="00C74915"/>
    <w:rsid w:val="00C917EF"/>
    <w:rsid w:val="00C949FB"/>
    <w:rsid w:val="00CA727B"/>
    <w:rsid w:val="00CB6876"/>
    <w:rsid w:val="00CE54B7"/>
    <w:rsid w:val="00CE5677"/>
    <w:rsid w:val="00CF0995"/>
    <w:rsid w:val="00D33631"/>
    <w:rsid w:val="00D5279B"/>
    <w:rsid w:val="00D60667"/>
    <w:rsid w:val="00D7153F"/>
    <w:rsid w:val="00D80648"/>
    <w:rsid w:val="00D80A5D"/>
    <w:rsid w:val="00D903B4"/>
    <w:rsid w:val="00D94987"/>
    <w:rsid w:val="00D96917"/>
    <w:rsid w:val="00DB4878"/>
    <w:rsid w:val="00DB66F2"/>
    <w:rsid w:val="00DD2C5E"/>
    <w:rsid w:val="00DD7E9E"/>
    <w:rsid w:val="00DF2B6B"/>
    <w:rsid w:val="00E1189D"/>
    <w:rsid w:val="00E24C48"/>
    <w:rsid w:val="00E30B44"/>
    <w:rsid w:val="00E40E3B"/>
    <w:rsid w:val="00E41224"/>
    <w:rsid w:val="00E43D9C"/>
    <w:rsid w:val="00E51BC5"/>
    <w:rsid w:val="00E5627D"/>
    <w:rsid w:val="00E67953"/>
    <w:rsid w:val="00E67F2B"/>
    <w:rsid w:val="00E7277D"/>
    <w:rsid w:val="00E7345E"/>
    <w:rsid w:val="00E76A58"/>
    <w:rsid w:val="00E774CC"/>
    <w:rsid w:val="00EC6D71"/>
    <w:rsid w:val="00ED2D7D"/>
    <w:rsid w:val="00ED4727"/>
    <w:rsid w:val="00EE6C1E"/>
    <w:rsid w:val="00EF6515"/>
    <w:rsid w:val="00F02B7B"/>
    <w:rsid w:val="00F05304"/>
    <w:rsid w:val="00F06973"/>
    <w:rsid w:val="00F17854"/>
    <w:rsid w:val="00F20E5B"/>
    <w:rsid w:val="00F2257E"/>
    <w:rsid w:val="00F3009F"/>
    <w:rsid w:val="00F40B14"/>
    <w:rsid w:val="00F677C1"/>
    <w:rsid w:val="00F8384C"/>
    <w:rsid w:val="00F92AA3"/>
    <w:rsid w:val="00FC25B3"/>
    <w:rsid w:val="00FC4DCE"/>
    <w:rsid w:val="00FE3B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14:docId w14:val="56E60222"/>
  <w15:docId w15:val="{B3516EA9-3344-4FB9-AF42-A11E2685B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759D"/>
    <w:rPr>
      <w:sz w:val="28"/>
    </w:rPr>
  </w:style>
  <w:style w:type="paragraph" w:styleId="1">
    <w:name w:val="heading 1"/>
    <w:basedOn w:val="a"/>
    <w:next w:val="a"/>
    <w:link w:val="10"/>
    <w:qFormat/>
    <w:rsid w:val="005C759D"/>
    <w:pPr>
      <w:keepNext/>
      <w:jc w:val="center"/>
      <w:outlineLvl w:val="0"/>
    </w:pPr>
    <w:rPr>
      <w:b/>
    </w:rPr>
  </w:style>
  <w:style w:type="paragraph" w:styleId="2">
    <w:name w:val="heading 2"/>
    <w:basedOn w:val="a"/>
    <w:next w:val="a"/>
    <w:qFormat/>
    <w:rsid w:val="005C759D"/>
    <w:pPr>
      <w:keepNext/>
      <w:jc w:val="center"/>
      <w:outlineLvl w:val="1"/>
    </w:pPr>
    <w:rPr>
      <w:sz w:val="36"/>
    </w:rPr>
  </w:style>
  <w:style w:type="paragraph" w:styleId="3">
    <w:name w:val="heading 3"/>
    <w:basedOn w:val="a"/>
    <w:next w:val="a"/>
    <w:qFormat/>
    <w:rsid w:val="005C759D"/>
    <w:pPr>
      <w:keepNext/>
      <w:jc w:val="center"/>
      <w:outlineLvl w:val="2"/>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C759D"/>
    <w:pPr>
      <w:tabs>
        <w:tab w:val="num" w:pos="1276"/>
      </w:tabs>
      <w:ind w:firstLine="709"/>
      <w:jc w:val="both"/>
    </w:pPr>
  </w:style>
  <w:style w:type="paragraph" w:styleId="20">
    <w:name w:val="Body Text Indent 2"/>
    <w:basedOn w:val="a"/>
    <w:rsid w:val="005C759D"/>
    <w:pPr>
      <w:ind w:firstLine="6237"/>
      <w:jc w:val="right"/>
    </w:pPr>
  </w:style>
  <w:style w:type="paragraph" w:styleId="a4">
    <w:name w:val="Body Text"/>
    <w:basedOn w:val="a"/>
    <w:rsid w:val="005C759D"/>
    <w:pPr>
      <w:jc w:val="both"/>
    </w:pPr>
  </w:style>
  <w:style w:type="paragraph" w:styleId="30">
    <w:name w:val="Body Text Indent 3"/>
    <w:basedOn w:val="a"/>
    <w:rsid w:val="005C759D"/>
    <w:pPr>
      <w:ind w:firstLine="851"/>
      <w:jc w:val="both"/>
    </w:pPr>
  </w:style>
  <w:style w:type="paragraph" w:styleId="a5">
    <w:name w:val="Balloon Text"/>
    <w:basedOn w:val="a"/>
    <w:semiHidden/>
    <w:rsid w:val="00F8384C"/>
    <w:rPr>
      <w:rFonts w:ascii="Tahoma" w:hAnsi="Tahoma" w:cs="Tahoma"/>
      <w:sz w:val="16"/>
      <w:szCs w:val="16"/>
    </w:rPr>
  </w:style>
  <w:style w:type="paragraph" w:customStyle="1" w:styleId="ConsPlusNormal">
    <w:name w:val="ConsPlusNormal"/>
    <w:rsid w:val="00F677C1"/>
    <w:pPr>
      <w:widowControl w:val="0"/>
      <w:autoSpaceDE w:val="0"/>
      <w:autoSpaceDN w:val="0"/>
      <w:adjustRightInd w:val="0"/>
    </w:pPr>
    <w:rPr>
      <w:rFonts w:ascii="Calibri" w:eastAsia="Calibri" w:hAnsi="Calibri" w:cs="Calibri"/>
      <w:sz w:val="22"/>
      <w:szCs w:val="22"/>
    </w:rPr>
  </w:style>
  <w:style w:type="paragraph" w:customStyle="1" w:styleId="ConsPlusNonformat">
    <w:name w:val="ConsPlusNonformat"/>
    <w:rsid w:val="00F677C1"/>
    <w:pPr>
      <w:widowControl w:val="0"/>
      <w:autoSpaceDE w:val="0"/>
      <w:autoSpaceDN w:val="0"/>
      <w:adjustRightInd w:val="0"/>
    </w:pPr>
    <w:rPr>
      <w:rFonts w:ascii="Courier New" w:eastAsia="Calibri" w:hAnsi="Courier New" w:cs="Courier New"/>
    </w:rPr>
  </w:style>
  <w:style w:type="paragraph" w:customStyle="1" w:styleId="ConsPlusTitle">
    <w:name w:val="ConsPlusTitle"/>
    <w:rsid w:val="00F677C1"/>
    <w:pPr>
      <w:widowControl w:val="0"/>
      <w:autoSpaceDE w:val="0"/>
      <w:autoSpaceDN w:val="0"/>
      <w:adjustRightInd w:val="0"/>
    </w:pPr>
    <w:rPr>
      <w:rFonts w:ascii="Calibri" w:eastAsia="Calibri" w:hAnsi="Calibri" w:cs="Calibri"/>
      <w:b/>
      <w:bCs/>
      <w:sz w:val="22"/>
      <w:szCs w:val="22"/>
    </w:rPr>
  </w:style>
  <w:style w:type="paragraph" w:customStyle="1" w:styleId="ConsPlusCell">
    <w:name w:val="ConsPlusCell"/>
    <w:rsid w:val="00F677C1"/>
    <w:pPr>
      <w:widowControl w:val="0"/>
      <w:autoSpaceDE w:val="0"/>
      <w:autoSpaceDN w:val="0"/>
      <w:adjustRightInd w:val="0"/>
    </w:pPr>
    <w:rPr>
      <w:rFonts w:ascii="Calibri" w:eastAsia="Calibri" w:hAnsi="Calibri" w:cs="Calibri"/>
      <w:sz w:val="22"/>
      <w:szCs w:val="22"/>
    </w:rPr>
  </w:style>
  <w:style w:type="paragraph" w:customStyle="1" w:styleId="11">
    <w:name w:val="Абзац списка1"/>
    <w:basedOn w:val="a"/>
    <w:rsid w:val="00F677C1"/>
    <w:pPr>
      <w:spacing w:after="200" w:line="276" w:lineRule="auto"/>
      <w:ind w:left="720"/>
      <w:contextualSpacing/>
    </w:pPr>
    <w:rPr>
      <w:rFonts w:ascii="Calibri" w:hAnsi="Calibri"/>
      <w:sz w:val="22"/>
      <w:szCs w:val="22"/>
      <w:lang w:eastAsia="en-US"/>
    </w:rPr>
  </w:style>
  <w:style w:type="paragraph" w:styleId="a6">
    <w:name w:val="No Spacing"/>
    <w:uiPriority w:val="1"/>
    <w:qFormat/>
    <w:rsid w:val="00B93A80"/>
    <w:rPr>
      <w:rFonts w:ascii="Calibri" w:hAnsi="Calibri"/>
      <w:sz w:val="22"/>
      <w:szCs w:val="22"/>
    </w:rPr>
  </w:style>
  <w:style w:type="table" w:styleId="a7">
    <w:name w:val="Table Grid"/>
    <w:basedOn w:val="a1"/>
    <w:rsid w:val="0043356C"/>
    <w:pPr>
      <w:jc w:val="both"/>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nhideWhenUsed/>
    <w:rsid w:val="00C31A7C"/>
    <w:rPr>
      <w:color w:val="0000FF"/>
      <w:u w:val="single"/>
    </w:rPr>
  </w:style>
  <w:style w:type="paragraph" w:styleId="31">
    <w:name w:val="Body Text 3"/>
    <w:basedOn w:val="a"/>
    <w:link w:val="32"/>
    <w:rsid w:val="00960C1C"/>
    <w:pPr>
      <w:suppressAutoHyphens/>
      <w:autoSpaceDE w:val="0"/>
      <w:autoSpaceDN w:val="0"/>
      <w:adjustRightInd w:val="0"/>
      <w:ind w:right="567"/>
      <w:jc w:val="both"/>
    </w:pPr>
    <w:rPr>
      <w:szCs w:val="24"/>
    </w:rPr>
  </w:style>
  <w:style w:type="character" w:customStyle="1" w:styleId="32">
    <w:name w:val="Основной текст 3 Знак"/>
    <w:basedOn w:val="a0"/>
    <w:link w:val="31"/>
    <w:rsid w:val="00960C1C"/>
    <w:rPr>
      <w:sz w:val="28"/>
      <w:szCs w:val="24"/>
    </w:rPr>
  </w:style>
  <w:style w:type="paragraph" w:styleId="a9">
    <w:name w:val="Block Text"/>
    <w:basedOn w:val="a"/>
    <w:rsid w:val="00960C1C"/>
    <w:pPr>
      <w:ind w:left="-720" w:right="-365" w:firstLine="720"/>
      <w:jc w:val="both"/>
    </w:pPr>
    <w:rPr>
      <w:szCs w:val="24"/>
    </w:rPr>
  </w:style>
  <w:style w:type="paragraph" w:customStyle="1" w:styleId="aa">
    <w:name w:val="Знак"/>
    <w:basedOn w:val="a"/>
    <w:rsid w:val="00960C1C"/>
    <w:rPr>
      <w:rFonts w:ascii="Verdana" w:hAnsi="Verdana" w:cs="Verdana"/>
      <w:sz w:val="20"/>
      <w:lang w:val="en-US" w:eastAsia="en-US"/>
    </w:rPr>
  </w:style>
  <w:style w:type="paragraph" w:styleId="ab">
    <w:name w:val="footer"/>
    <w:basedOn w:val="a"/>
    <w:link w:val="ac"/>
    <w:rsid w:val="00960C1C"/>
    <w:pPr>
      <w:tabs>
        <w:tab w:val="center" w:pos="4677"/>
        <w:tab w:val="right" w:pos="9355"/>
      </w:tabs>
    </w:pPr>
    <w:rPr>
      <w:sz w:val="24"/>
      <w:szCs w:val="24"/>
    </w:rPr>
  </w:style>
  <w:style w:type="character" w:customStyle="1" w:styleId="ac">
    <w:name w:val="Нижний колонтитул Знак"/>
    <w:basedOn w:val="a0"/>
    <w:link w:val="ab"/>
    <w:rsid w:val="00960C1C"/>
    <w:rPr>
      <w:sz w:val="24"/>
      <w:szCs w:val="24"/>
    </w:rPr>
  </w:style>
  <w:style w:type="character" w:styleId="ad">
    <w:name w:val="page number"/>
    <w:basedOn w:val="a0"/>
    <w:rsid w:val="00960C1C"/>
  </w:style>
  <w:style w:type="paragraph" w:styleId="ae">
    <w:name w:val="Normal (Web)"/>
    <w:basedOn w:val="a"/>
    <w:link w:val="af"/>
    <w:uiPriority w:val="99"/>
    <w:rsid w:val="00960C1C"/>
    <w:pPr>
      <w:spacing w:before="100" w:beforeAutospacing="1" w:after="100" w:afterAutospacing="1"/>
    </w:pPr>
    <w:rPr>
      <w:sz w:val="24"/>
      <w:szCs w:val="24"/>
    </w:rPr>
  </w:style>
  <w:style w:type="character" w:customStyle="1" w:styleId="af">
    <w:name w:val="Обычный (Интернет) Знак"/>
    <w:basedOn w:val="a0"/>
    <w:link w:val="ae"/>
    <w:uiPriority w:val="99"/>
    <w:rsid w:val="00960C1C"/>
    <w:rPr>
      <w:sz w:val="24"/>
      <w:szCs w:val="24"/>
    </w:rPr>
  </w:style>
  <w:style w:type="paragraph" w:customStyle="1" w:styleId="12">
    <w:name w:val="Знак1"/>
    <w:basedOn w:val="a"/>
    <w:rsid w:val="00960C1C"/>
    <w:rPr>
      <w:rFonts w:ascii="Verdana" w:hAnsi="Verdana" w:cs="Verdana"/>
      <w:sz w:val="20"/>
      <w:lang w:val="en-US" w:eastAsia="en-US"/>
    </w:rPr>
  </w:style>
  <w:style w:type="paragraph" w:styleId="af0">
    <w:name w:val="header"/>
    <w:basedOn w:val="a"/>
    <w:link w:val="af1"/>
    <w:rsid w:val="00960C1C"/>
    <w:pPr>
      <w:tabs>
        <w:tab w:val="center" w:pos="4677"/>
        <w:tab w:val="right" w:pos="9355"/>
      </w:tabs>
    </w:pPr>
    <w:rPr>
      <w:sz w:val="24"/>
      <w:szCs w:val="24"/>
    </w:rPr>
  </w:style>
  <w:style w:type="character" w:customStyle="1" w:styleId="af1">
    <w:name w:val="Верхний колонтитул Знак"/>
    <w:basedOn w:val="a0"/>
    <w:link w:val="af0"/>
    <w:rsid w:val="00960C1C"/>
    <w:rPr>
      <w:sz w:val="24"/>
      <w:szCs w:val="24"/>
    </w:rPr>
  </w:style>
  <w:style w:type="paragraph" w:customStyle="1" w:styleId="21">
    <w:name w:val="Стиль2"/>
    <w:basedOn w:val="22"/>
    <w:link w:val="23"/>
    <w:rsid w:val="00960C1C"/>
    <w:pPr>
      <w:widowControl w:val="0"/>
      <w:spacing w:after="0" w:line="360" w:lineRule="auto"/>
      <w:ind w:firstLine="709"/>
      <w:jc w:val="both"/>
    </w:pPr>
    <w:rPr>
      <w:sz w:val="28"/>
    </w:rPr>
  </w:style>
  <w:style w:type="character" w:customStyle="1" w:styleId="23">
    <w:name w:val="Стиль2 Знак"/>
    <w:basedOn w:val="24"/>
    <w:link w:val="21"/>
    <w:rsid w:val="00960C1C"/>
    <w:rPr>
      <w:sz w:val="24"/>
      <w:szCs w:val="24"/>
    </w:rPr>
  </w:style>
  <w:style w:type="paragraph" w:styleId="22">
    <w:name w:val="Body Text 2"/>
    <w:basedOn w:val="a"/>
    <w:link w:val="24"/>
    <w:rsid w:val="00960C1C"/>
    <w:pPr>
      <w:spacing w:after="120" w:line="480" w:lineRule="auto"/>
    </w:pPr>
    <w:rPr>
      <w:sz w:val="24"/>
      <w:szCs w:val="24"/>
    </w:rPr>
  </w:style>
  <w:style w:type="character" w:customStyle="1" w:styleId="24">
    <w:name w:val="Основной текст 2 Знак"/>
    <w:basedOn w:val="a0"/>
    <w:link w:val="22"/>
    <w:rsid w:val="00960C1C"/>
    <w:rPr>
      <w:sz w:val="24"/>
      <w:szCs w:val="24"/>
    </w:rPr>
  </w:style>
  <w:style w:type="paragraph" w:styleId="af2">
    <w:name w:val="List Paragraph"/>
    <w:aliases w:val="Варианты ответов,Абзац списка11,ПАРАГРАФ,Абзац списка для документа,Абзац списка основной,Текст с номером,Абзац списка4"/>
    <w:basedOn w:val="a"/>
    <w:link w:val="af3"/>
    <w:uiPriority w:val="34"/>
    <w:qFormat/>
    <w:rsid w:val="00960C1C"/>
    <w:pPr>
      <w:spacing w:after="200" w:line="276" w:lineRule="auto"/>
      <w:ind w:left="720"/>
      <w:contextualSpacing/>
    </w:pPr>
    <w:rPr>
      <w:rFonts w:eastAsia="Calibri"/>
      <w:sz w:val="24"/>
      <w:szCs w:val="22"/>
      <w:lang w:eastAsia="en-US"/>
    </w:rPr>
  </w:style>
  <w:style w:type="character" w:customStyle="1" w:styleId="af3">
    <w:name w:val="Абзац списка Знак"/>
    <w:aliases w:val="Варианты ответов Знак,Абзац списка11 Знак,ПАРАГРАФ Знак,Абзац списка для документа Знак,Абзац списка основной Знак,Текст с номером Знак,Абзац списка4 Знак"/>
    <w:link w:val="af2"/>
    <w:uiPriority w:val="34"/>
    <w:locked/>
    <w:rsid w:val="00960C1C"/>
    <w:rPr>
      <w:rFonts w:eastAsia="Calibri"/>
      <w:sz w:val="24"/>
      <w:szCs w:val="22"/>
      <w:lang w:eastAsia="en-US"/>
    </w:rPr>
  </w:style>
  <w:style w:type="character" w:customStyle="1" w:styleId="10">
    <w:name w:val="Заголовок 1 Знак"/>
    <w:basedOn w:val="a0"/>
    <w:link w:val="1"/>
    <w:rsid w:val="00960C1C"/>
    <w:rPr>
      <w:b/>
      <w:sz w:val="28"/>
    </w:rPr>
  </w:style>
  <w:style w:type="character" w:customStyle="1" w:styleId="33">
    <w:name w:val="Заголовок №3_"/>
    <w:basedOn w:val="a0"/>
    <w:link w:val="34"/>
    <w:rsid w:val="00960C1C"/>
    <w:rPr>
      <w:b/>
      <w:bCs/>
      <w:sz w:val="26"/>
      <w:szCs w:val="26"/>
      <w:shd w:val="clear" w:color="auto" w:fill="FFFFFF"/>
    </w:rPr>
  </w:style>
  <w:style w:type="paragraph" w:customStyle="1" w:styleId="34">
    <w:name w:val="Заголовок №3"/>
    <w:basedOn w:val="a"/>
    <w:link w:val="33"/>
    <w:rsid w:val="00960C1C"/>
    <w:pPr>
      <w:widowControl w:val="0"/>
      <w:shd w:val="clear" w:color="auto" w:fill="FFFFFF"/>
      <w:spacing w:before="660" w:after="180" w:line="0" w:lineRule="atLeast"/>
      <w:jc w:val="center"/>
      <w:outlineLvl w:val="2"/>
    </w:pPr>
    <w:rPr>
      <w:b/>
      <w:bCs/>
      <w:sz w:val="26"/>
      <w:szCs w:val="26"/>
    </w:rPr>
  </w:style>
  <w:style w:type="paragraph" w:customStyle="1" w:styleId="xl70">
    <w:name w:val="xl70"/>
    <w:basedOn w:val="a"/>
    <w:rsid w:val="00960C1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right"/>
      <w:textAlignment w:val="top"/>
    </w:pPr>
    <w:rPr>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354117">
      <w:bodyDiv w:val="1"/>
      <w:marLeft w:val="0"/>
      <w:marRight w:val="0"/>
      <w:marTop w:val="0"/>
      <w:marBottom w:val="0"/>
      <w:divBdr>
        <w:top w:val="none" w:sz="0" w:space="0" w:color="auto"/>
        <w:left w:val="none" w:sz="0" w:space="0" w:color="auto"/>
        <w:bottom w:val="none" w:sz="0" w:space="0" w:color="auto"/>
        <w:right w:val="none" w:sz="0" w:space="0" w:color="auto"/>
      </w:divBdr>
    </w:div>
    <w:div w:id="362218346">
      <w:bodyDiv w:val="1"/>
      <w:marLeft w:val="0"/>
      <w:marRight w:val="0"/>
      <w:marTop w:val="0"/>
      <w:marBottom w:val="0"/>
      <w:divBdr>
        <w:top w:val="none" w:sz="0" w:space="0" w:color="auto"/>
        <w:left w:val="none" w:sz="0" w:space="0" w:color="auto"/>
        <w:bottom w:val="none" w:sz="0" w:space="0" w:color="auto"/>
        <w:right w:val="none" w:sz="0" w:space="0" w:color="auto"/>
      </w:divBdr>
    </w:div>
    <w:div w:id="400296289">
      <w:bodyDiv w:val="1"/>
      <w:marLeft w:val="0"/>
      <w:marRight w:val="0"/>
      <w:marTop w:val="0"/>
      <w:marBottom w:val="0"/>
      <w:divBdr>
        <w:top w:val="none" w:sz="0" w:space="0" w:color="auto"/>
        <w:left w:val="none" w:sz="0" w:space="0" w:color="auto"/>
        <w:bottom w:val="none" w:sz="0" w:space="0" w:color="auto"/>
        <w:right w:val="none" w:sz="0" w:space="0" w:color="auto"/>
      </w:divBdr>
    </w:div>
    <w:div w:id="532495503">
      <w:bodyDiv w:val="1"/>
      <w:marLeft w:val="0"/>
      <w:marRight w:val="0"/>
      <w:marTop w:val="0"/>
      <w:marBottom w:val="0"/>
      <w:divBdr>
        <w:top w:val="none" w:sz="0" w:space="0" w:color="auto"/>
        <w:left w:val="none" w:sz="0" w:space="0" w:color="auto"/>
        <w:bottom w:val="none" w:sz="0" w:space="0" w:color="auto"/>
        <w:right w:val="none" w:sz="0" w:space="0" w:color="auto"/>
      </w:divBdr>
    </w:div>
    <w:div w:id="896664336">
      <w:bodyDiv w:val="1"/>
      <w:marLeft w:val="0"/>
      <w:marRight w:val="0"/>
      <w:marTop w:val="0"/>
      <w:marBottom w:val="0"/>
      <w:divBdr>
        <w:top w:val="none" w:sz="0" w:space="0" w:color="auto"/>
        <w:left w:val="none" w:sz="0" w:space="0" w:color="auto"/>
        <w:bottom w:val="none" w:sz="0" w:space="0" w:color="auto"/>
        <w:right w:val="none" w:sz="0" w:space="0" w:color="auto"/>
      </w:divBdr>
    </w:div>
    <w:div w:id="1125150722">
      <w:bodyDiv w:val="1"/>
      <w:marLeft w:val="0"/>
      <w:marRight w:val="0"/>
      <w:marTop w:val="0"/>
      <w:marBottom w:val="0"/>
      <w:divBdr>
        <w:top w:val="none" w:sz="0" w:space="0" w:color="auto"/>
        <w:left w:val="none" w:sz="0" w:space="0" w:color="auto"/>
        <w:bottom w:val="none" w:sz="0" w:space="0" w:color="auto"/>
        <w:right w:val="none" w:sz="0" w:space="0" w:color="auto"/>
      </w:divBdr>
    </w:div>
    <w:div w:id="1303536912">
      <w:bodyDiv w:val="1"/>
      <w:marLeft w:val="0"/>
      <w:marRight w:val="0"/>
      <w:marTop w:val="0"/>
      <w:marBottom w:val="0"/>
      <w:divBdr>
        <w:top w:val="none" w:sz="0" w:space="0" w:color="auto"/>
        <w:left w:val="none" w:sz="0" w:space="0" w:color="auto"/>
        <w:bottom w:val="none" w:sz="0" w:space="0" w:color="auto"/>
        <w:right w:val="none" w:sz="0" w:space="0" w:color="auto"/>
      </w:divBdr>
    </w:div>
    <w:div w:id="1423332515">
      <w:bodyDiv w:val="1"/>
      <w:marLeft w:val="0"/>
      <w:marRight w:val="0"/>
      <w:marTop w:val="0"/>
      <w:marBottom w:val="0"/>
      <w:divBdr>
        <w:top w:val="none" w:sz="0" w:space="0" w:color="auto"/>
        <w:left w:val="none" w:sz="0" w:space="0" w:color="auto"/>
        <w:bottom w:val="none" w:sz="0" w:space="0" w:color="auto"/>
        <w:right w:val="none" w:sz="0" w:space="0" w:color="auto"/>
      </w:divBdr>
    </w:div>
    <w:div w:id="1453088309">
      <w:bodyDiv w:val="1"/>
      <w:marLeft w:val="0"/>
      <w:marRight w:val="0"/>
      <w:marTop w:val="0"/>
      <w:marBottom w:val="0"/>
      <w:divBdr>
        <w:top w:val="none" w:sz="0" w:space="0" w:color="auto"/>
        <w:left w:val="none" w:sz="0" w:space="0" w:color="auto"/>
        <w:bottom w:val="none" w:sz="0" w:space="0" w:color="auto"/>
        <w:right w:val="none" w:sz="0" w:space="0" w:color="auto"/>
      </w:divBdr>
    </w:div>
    <w:div w:id="161625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0FB88-8A71-49B5-ADD3-95EA33160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19</Pages>
  <Words>7789</Words>
  <Characters>44403</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П О С Т А Н О В Л Е Н И Е</vt:lpstr>
    </vt:vector>
  </TitlesOfParts>
  <Company/>
  <LinksUpToDate>false</LinksUpToDate>
  <CharactersWithSpaces>52088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О С Т А Н О В Л Е Н И Е</dc:title>
  <dc:creator>ЗАИГРАЕВСКИЙ р-он</dc:creator>
  <cp:lastModifiedBy>Наталья Швецова</cp:lastModifiedBy>
  <cp:revision>4</cp:revision>
  <cp:lastPrinted>2025-09-01T08:24:00Z</cp:lastPrinted>
  <dcterms:created xsi:type="dcterms:W3CDTF">2025-09-01T08:18:00Z</dcterms:created>
  <dcterms:modified xsi:type="dcterms:W3CDTF">2025-09-02T00:53:00Z</dcterms:modified>
</cp:coreProperties>
</file>