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703B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62914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1703B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80058F">
        <w:rPr>
          <w:szCs w:val="28"/>
          <w:u w:val="single"/>
        </w:rPr>
        <w:t>.</w:t>
      </w:r>
      <w:r w:rsidR="00953BD9">
        <w:rPr>
          <w:szCs w:val="28"/>
          <w:u w:val="single"/>
        </w:rPr>
        <w:t>01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953BD9">
        <w:rPr>
          <w:szCs w:val="28"/>
        </w:rPr>
        <w:t xml:space="preserve">  </w:t>
      </w:r>
      <w:r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703BE" w:rsidRPr="001703BE" w:rsidRDefault="001703BE" w:rsidP="001703BE">
      <w:pPr>
        <w:tabs>
          <w:tab w:val="left" w:pos="3969"/>
        </w:tabs>
        <w:ind w:right="5809"/>
        <w:jc w:val="both"/>
        <w:rPr>
          <w:szCs w:val="28"/>
        </w:rPr>
      </w:pPr>
      <w:r w:rsidRPr="001703BE">
        <w:rPr>
          <w:szCs w:val="28"/>
        </w:rPr>
        <w:t>Об утверждении методик расчета распределения иных межбюджетных трансфертов</w:t>
      </w:r>
    </w:p>
    <w:p w:rsidR="001703BE" w:rsidRPr="001703BE" w:rsidRDefault="001703BE" w:rsidP="001703BE">
      <w:pPr>
        <w:jc w:val="both"/>
        <w:rPr>
          <w:szCs w:val="28"/>
        </w:rPr>
      </w:pPr>
    </w:p>
    <w:p w:rsidR="001703BE" w:rsidRPr="001703BE" w:rsidRDefault="001703BE" w:rsidP="001703BE">
      <w:pPr>
        <w:ind w:firstLine="709"/>
        <w:jc w:val="both"/>
        <w:rPr>
          <w:szCs w:val="28"/>
        </w:rPr>
      </w:pPr>
      <w:r w:rsidRPr="001703BE">
        <w:rPr>
          <w:szCs w:val="28"/>
        </w:rPr>
        <w:t>В соответствии со статьей 154 Бюджетног</w:t>
      </w:r>
      <w:r>
        <w:rPr>
          <w:szCs w:val="28"/>
        </w:rPr>
        <w:t>о кодекса Российской Федерации, руководствуясь статьей 30</w:t>
      </w:r>
      <w:r w:rsidRPr="001703BE">
        <w:rPr>
          <w:szCs w:val="28"/>
        </w:rPr>
        <w:t xml:space="preserve"> Устава муниципального образования «Заиграевский район», </w:t>
      </w:r>
    </w:p>
    <w:p w:rsidR="001703BE" w:rsidRPr="001703BE" w:rsidRDefault="001703BE" w:rsidP="001703BE">
      <w:pPr>
        <w:ind w:firstLine="709"/>
        <w:jc w:val="both"/>
        <w:rPr>
          <w:b/>
          <w:szCs w:val="28"/>
        </w:rPr>
      </w:pPr>
      <w:r w:rsidRPr="001703BE">
        <w:rPr>
          <w:b/>
          <w:szCs w:val="28"/>
        </w:rPr>
        <w:t>постановляю:</w:t>
      </w:r>
    </w:p>
    <w:p w:rsidR="001703BE" w:rsidRPr="001703BE" w:rsidRDefault="001703BE" w:rsidP="001703BE">
      <w:pPr>
        <w:ind w:firstLine="709"/>
        <w:jc w:val="both"/>
        <w:rPr>
          <w:szCs w:val="28"/>
        </w:rPr>
      </w:pPr>
      <w:r w:rsidRPr="001703BE">
        <w:rPr>
          <w:szCs w:val="28"/>
        </w:rPr>
        <w:t>1.</w:t>
      </w:r>
      <w:r w:rsidRPr="001703BE">
        <w:rPr>
          <w:szCs w:val="28"/>
        </w:rPr>
        <w:tab/>
        <w:t>Утвердить методики расчета распределения иных межбюджетных трансфертов на 2025 год и плановый</w:t>
      </w:r>
      <w:r>
        <w:rPr>
          <w:szCs w:val="28"/>
        </w:rPr>
        <w:t xml:space="preserve"> период 2026-2027 гг. согласно П</w:t>
      </w:r>
      <w:r w:rsidRPr="001703BE">
        <w:rPr>
          <w:szCs w:val="28"/>
        </w:rPr>
        <w:t>риложению</w:t>
      </w:r>
      <w:r>
        <w:rPr>
          <w:szCs w:val="28"/>
        </w:rPr>
        <w:t xml:space="preserve"> к настоящему Постановлению</w:t>
      </w:r>
      <w:r w:rsidRPr="001703BE">
        <w:rPr>
          <w:szCs w:val="28"/>
        </w:rPr>
        <w:t>.</w:t>
      </w:r>
    </w:p>
    <w:p w:rsidR="001703BE" w:rsidRPr="001703BE" w:rsidRDefault="001703BE" w:rsidP="001703BE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</w:t>
      </w:r>
      <w:r w:rsidRPr="001703BE">
        <w:rPr>
          <w:szCs w:val="28"/>
        </w:rPr>
        <w:t>остановление вступает в силу с 01.01.2025 г.</w:t>
      </w:r>
    </w:p>
    <w:p w:rsidR="001703BE" w:rsidRPr="001703BE" w:rsidRDefault="001703BE" w:rsidP="001703BE">
      <w:pPr>
        <w:ind w:firstLine="709"/>
        <w:jc w:val="both"/>
        <w:rPr>
          <w:szCs w:val="28"/>
        </w:rPr>
      </w:pPr>
      <w:r w:rsidRPr="001703BE">
        <w:rPr>
          <w:szCs w:val="28"/>
        </w:rPr>
        <w:t>3.</w:t>
      </w:r>
      <w:r w:rsidRPr="001703BE">
        <w:rPr>
          <w:szCs w:val="28"/>
        </w:rPr>
        <w:tab/>
      </w:r>
      <w:r>
        <w:rPr>
          <w:szCs w:val="28"/>
        </w:rPr>
        <w:t xml:space="preserve">Опубликовать настоящее </w:t>
      </w:r>
      <w:r w:rsidRPr="001703BE">
        <w:rPr>
          <w:szCs w:val="28"/>
        </w:rPr>
        <w:t xml:space="preserve">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38035E">
          <w:rPr>
            <w:rStyle w:val="a9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1703BE" w:rsidP="001703BE">
      <w:pPr>
        <w:ind w:firstLine="709"/>
        <w:jc w:val="both"/>
        <w:rPr>
          <w:szCs w:val="28"/>
        </w:rPr>
      </w:pPr>
      <w:r w:rsidRPr="001703BE">
        <w:rPr>
          <w:szCs w:val="28"/>
        </w:rPr>
        <w:t xml:space="preserve">3. </w:t>
      </w:r>
      <w:proofErr w:type="gramStart"/>
      <w:r w:rsidRPr="001703BE">
        <w:rPr>
          <w:szCs w:val="28"/>
        </w:rPr>
        <w:t>Контроль за</w:t>
      </w:r>
      <w:proofErr w:type="gramEnd"/>
      <w:r w:rsidRPr="001703BE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1703BE">
        <w:rPr>
          <w:szCs w:val="28"/>
        </w:rPr>
        <w:t>Глобенко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Pr="001703BE">
        <w:rPr>
          <w:szCs w:val="28"/>
        </w:rPr>
        <w:t xml:space="preserve"> </w:t>
      </w:r>
      <w:r w:rsidRPr="001703BE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1703BE" w:rsidRDefault="001703BE" w:rsidP="001703BE">
      <w:pPr>
        <w:ind w:firstLine="709"/>
        <w:jc w:val="both"/>
        <w:rPr>
          <w:szCs w:val="28"/>
        </w:rPr>
      </w:pPr>
    </w:p>
    <w:p w:rsidR="001703BE" w:rsidRDefault="001703BE" w:rsidP="001703BE">
      <w:pPr>
        <w:ind w:firstLine="709"/>
        <w:jc w:val="both"/>
        <w:rPr>
          <w:szCs w:val="28"/>
        </w:rPr>
      </w:pPr>
    </w:p>
    <w:p w:rsidR="001703BE" w:rsidRPr="001703BE" w:rsidRDefault="001703BE" w:rsidP="001703BE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17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1703BE" w:rsidRDefault="001703BE" w:rsidP="0017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703BE" w:rsidRDefault="001703BE" w:rsidP="0017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703BE" w:rsidRDefault="001703BE" w:rsidP="0017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703BE" w:rsidRDefault="001703BE" w:rsidP="0017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1703BE" w:rsidRPr="001703BE" w:rsidRDefault="001703BE" w:rsidP="001703BE">
      <w:pPr>
        <w:pStyle w:val="a4"/>
        <w:ind w:firstLine="5103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1703BE">
        <w:rPr>
          <w:sz w:val="24"/>
          <w:szCs w:val="24"/>
          <w:u w:val="single"/>
        </w:rPr>
        <w:t>10.01.2025</w:t>
      </w:r>
      <w:r>
        <w:rPr>
          <w:sz w:val="24"/>
          <w:szCs w:val="24"/>
        </w:rPr>
        <w:t xml:space="preserve"> № </w:t>
      </w:r>
      <w:r w:rsidRPr="001703BE">
        <w:rPr>
          <w:sz w:val="24"/>
          <w:szCs w:val="24"/>
          <w:u w:val="single"/>
        </w:rPr>
        <w:t>3</w:t>
      </w:r>
    </w:p>
    <w:p w:rsidR="001703BE" w:rsidRDefault="001703BE" w:rsidP="001703BE">
      <w:pPr>
        <w:pStyle w:val="a4"/>
        <w:rPr>
          <w:sz w:val="24"/>
          <w:szCs w:val="24"/>
        </w:rPr>
      </w:pPr>
    </w:p>
    <w:p w:rsidR="001703BE" w:rsidRDefault="001703BE" w:rsidP="001703B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Методики расчета </w:t>
      </w:r>
      <w:r>
        <w:rPr>
          <w:b/>
          <w:bCs/>
          <w:sz w:val="24"/>
          <w:szCs w:val="24"/>
        </w:rPr>
        <w:t xml:space="preserve">распределения </w:t>
      </w:r>
    </w:p>
    <w:p w:rsidR="001703BE" w:rsidRDefault="001703BE" w:rsidP="001703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иных межбюджетных трансфертов</w:t>
      </w:r>
    </w:p>
    <w:p w:rsidR="001703BE" w:rsidRDefault="001703BE" w:rsidP="001703BE">
      <w:pPr>
        <w:ind w:firstLine="709"/>
        <w:jc w:val="center"/>
        <w:rPr>
          <w:bCs/>
          <w:sz w:val="24"/>
          <w:szCs w:val="24"/>
        </w:rPr>
      </w:pPr>
    </w:p>
    <w:p w:rsidR="001703BE" w:rsidRDefault="001703BE" w:rsidP="001703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/>
          <w:sz w:val="24"/>
          <w:szCs w:val="24"/>
        </w:rPr>
        <w:t>Методика расчета распределения иных межбюджетных трансфертов бюджетам поселений на обеспечение первоочередных расходов (далее – иные межбюджетные трансферты).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 Отбор поселений для предоставления межбюджетных трансфертов производится на основании показателей, характеризующих сбалансированность бюджетов поселений по первоочередным расходам.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1.2 Право на получение межбюджетных трансфертов имеет поселение, у которого обеспеченность первоочередных расходов доходами </w:t>
      </w:r>
      <w:r>
        <w:rPr>
          <w:sz w:val="24"/>
          <w:szCs w:val="24"/>
        </w:rPr>
        <w:t>не превышает заданного уровня (84%).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первом этапе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рассчитываются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по следующей формуле:</w:t>
      </w:r>
    </w:p>
    <w:p w:rsidR="001703BE" w:rsidRDefault="001703BE" w:rsidP="001703BE">
      <w:pPr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П= ННД + </w:t>
      </w: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ИМТиромрот</w:t>
      </w:r>
      <w:proofErr w:type="spellEnd"/>
      <w:r>
        <w:rPr>
          <w:rFonts w:eastAsia="Calibri"/>
          <w:sz w:val="24"/>
          <w:szCs w:val="24"/>
        </w:rPr>
        <w:t>, где</w:t>
      </w:r>
    </w:p>
    <w:p w:rsidR="001703BE" w:rsidRDefault="001703BE" w:rsidP="001703BE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 – всего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ННД – налоговые и неналоговые доходы 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возмещение выпадающих доходов  по имущественным налогам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ИМТиро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исполнение расходных обязательств в части увеличения МРОТ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1703BE" w:rsidRDefault="001703BE" w:rsidP="001703BE">
      <w:pPr>
        <w:tabs>
          <w:tab w:val="left" w:pos="2505"/>
        </w:tabs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</w:t>
      </w: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+ </w:t>
      </w: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Рс+Рпр</w:t>
      </w:r>
      <w:proofErr w:type="spellEnd"/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–первоочередные расходы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-р</w:t>
      </w:r>
      <w:proofErr w:type="gramEnd"/>
      <w:r>
        <w:rPr>
          <w:rFonts w:eastAsia="Calibri"/>
          <w:sz w:val="24"/>
          <w:szCs w:val="24"/>
        </w:rPr>
        <w:t xml:space="preserve">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заработную плату с начислениями;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–расходы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топливно-энергетические ресурсы;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Рс</w:t>
      </w:r>
      <w:proofErr w:type="spellEnd"/>
      <w:r>
        <w:rPr>
          <w:rFonts w:eastAsia="Calibri"/>
          <w:sz w:val="24"/>
          <w:szCs w:val="24"/>
        </w:rPr>
        <w:t xml:space="preserve"> - 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передачу полномочий в соответствии с заключенными соглашениями;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Рпр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–п</w:t>
      </w:r>
      <w:proofErr w:type="gramEnd"/>
      <w:r>
        <w:rPr>
          <w:rFonts w:eastAsia="Calibri"/>
          <w:sz w:val="24"/>
          <w:szCs w:val="24"/>
        </w:rPr>
        <w:t xml:space="preserve">рочие расходы (пенсии, связь, </w:t>
      </w:r>
      <w:proofErr w:type="spellStart"/>
      <w:r>
        <w:rPr>
          <w:rFonts w:eastAsia="Calibri"/>
          <w:sz w:val="24"/>
          <w:szCs w:val="24"/>
        </w:rPr>
        <w:t>гсм</w:t>
      </w:r>
      <w:proofErr w:type="spellEnd"/>
      <w:r>
        <w:rPr>
          <w:rFonts w:eastAsia="Calibri"/>
          <w:sz w:val="24"/>
          <w:szCs w:val="24"/>
        </w:rPr>
        <w:t>, подписка, и др.);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втором этапе рассчитывается бюджетная обеспеченность по следующей формуле:</w:t>
      </w:r>
    </w:p>
    <w:p w:rsidR="001703BE" w:rsidRDefault="001703BE" w:rsidP="001703BE">
      <w:pPr>
        <w:tabs>
          <w:tab w:val="left" w:pos="2910"/>
        </w:tabs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П / ПР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, где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– бюджетная обеспеченность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Право на получение межбюджетных трансфертов имеют поселения, у которых бюджетная обеспеченность, составила </w:t>
      </w:r>
      <w:r>
        <w:rPr>
          <w:sz w:val="24"/>
          <w:szCs w:val="24"/>
        </w:rPr>
        <w:t>84%,</w:t>
      </w:r>
      <w:r>
        <w:rPr>
          <w:rFonts w:eastAsia="Calibri"/>
          <w:sz w:val="24"/>
          <w:szCs w:val="24"/>
        </w:rPr>
        <w:t xml:space="preserve"> далее рассчитываются условные расходы, по следующей формуле 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УР= 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* 84%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третьем этапе рассчитываются межбюджетные трансферты на обеспечение первоочередных расходов по формуле:</w:t>
      </w:r>
    </w:p>
    <w:p w:rsidR="001703BE" w:rsidRDefault="001703BE" w:rsidP="001703BE">
      <w:pPr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МТНПР = </w:t>
      </w:r>
      <w:proofErr w:type="gramStart"/>
      <w:r>
        <w:rPr>
          <w:rFonts w:eastAsia="Calibri"/>
          <w:sz w:val="24"/>
          <w:szCs w:val="24"/>
          <w:lang w:val="en-US"/>
        </w:rPr>
        <w:t>V</w:t>
      </w:r>
      <w:proofErr w:type="gramEnd"/>
      <w:r>
        <w:rPr>
          <w:rFonts w:eastAsia="Calibri"/>
          <w:sz w:val="24"/>
          <w:szCs w:val="24"/>
        </w:rPr>
        <w:t>РФФП* (УР -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 xml:space="preserve">П)/ </w:t>
      </w: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>, где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МТНПР – межбюджетные трансферты на обеспечение первоочередных расходов до 84%;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>V</w:t>
      </w:r>
      <w:r>
        <w:rPr>
          <w:rFonts w:eastAsia="Calibri"/>
          <w:sz w:val="24"/>
          <w:szCs w:val="24"/>
        </w:rPr>
        <w:t>РФФП – объем фонда для распределения первоочередных расходов;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 xml:space="preserve"> – необходимые средства по поселениям для доведения уровня обеспеченности до 84%.</w:t>
      </w:r>
    </w:p>
    <w:p w:rsidR="001703BE" w:rsidRDefault="001703BE" w:rsidP="001703BE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1.6 Сумма межбюджетных трансфертов в 2025-2027 гг. снижается на сумму нецелевых и не законтрактованных остатков по состоянию на 01 января следующего за отчетным годом. </w:t>
      </w: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1.7 Ответственность за правомерное и эффективное использование предоставленных иных межбюджетных трансфертов несут органы местного самоуправления поселений.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 Указанные иные межбюджетные трансферты из бюджета муниципального образования «Заиграевский район» бюджетам сельских поселений предоставляются при условии соблюдения соответствующими органами местного самоуправления поселений Бюджетного Кодекса Российской Федерации.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703BE" w:rsidRDefault="001703BE" w:rsidP="001703BE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Методика распределения иных межбюджетных трансфертов бюджетам поселений на </w:t>
      </w:r>
      <w:r>
        <w:rPr>
          <w:rFonts w:eastAsia="Calibri"/>
          <w:b/>
          <w:sz w:val="24"/>
          <w:szCs w:val="24"/>
        </w:rPr>
        <w:t>исполнение расходных обязательств.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Методика распределения иных межбюджетных трансфертов бюджетам поселений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 Расчет размера иных межбюджетных трансфертов осуществляется по следующей формуле:</w:t>
      </w:r>
    </w:p>
    <w:p w:rsidR="001703BE" w:rsidRDefault="001703BE" w:rsidP="001703BE">
      <w:pPr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В</w:t>
      </w:r>
      <w:proofErr w:type="gramStart"/>
      <w:r>
        <w:rPr>
          <w:i/>
          <w:sz w:val="24"/>
          <w:szCs w:val="24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 (</w:t>
      </w:r>
      <w:proofErr w:type="spellStart"/>
      <w:r>
        <w:rPr>
          <w:i/>
          <w:sz w:val="24"/>
          <w:szCs w:val="24"/>
        </w:rPr>
        <w:t>Фиро</w:t>
      </w:r>
      <w:proofErr w:type="spellEnd"/>
      <w:r>
        <w:rPr>
          <w:i/>
          <w:sz w:val="24"/>
          <w:szCs w:val="24"/>
        </w:rPr>
        <w:t xml:space="preserve"> / ОРЧ)×К,</w:t>
      </w:r>
      <w:r>
        <w:rPr>
          <w:sz w:val="24"/>
          <w:szCs w:val="24"/>
        </w:rPr>
        <w:t xml:space="preserve"> где: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Фиро</w:t>
      </w:r>
      <w:proofErr w:type="spellEnd"/>
      <w:r>
        <w:rPr>
          <w:sz w:val="24"/>
          <w:szCs w:val="24"/>
        </w:rPr>
        <w:t xml:space="preserve"> – объем фонда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ОРЧ – общая расчетная численность работников муниципальных образований поселений;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расчетное количество работников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2.3 Предоставление иных межбюджетных трансфертов бюджетам поселений производится в соответствии со сводной бюджетной росписью района.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2.4 Средства предоставляемых иных межбюджетных трансфертов имеют строго целевой характер.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2.5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2.6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703BE" w:rsidRDefault="001703BE" w:rsidP="001703B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1703BE" w:rsidRDefault="001703BE" w:rsidP="001703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Методика распределения иных межбюджетных трансфертов бюджетам поселений на возмещение выпадающих доходов по имущественным налогам </w:t>
      </w:r>
    </w:p>
    <w:p w:rsidR="001703BE" w:rsidRDefault="001703BE" w:rsidP="001703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 Размер иных межбюджетных трансфертов определяется по формуле:</w:t>
      </w:r>
    </w:p>
    <w:p w:rsidR="001703BE" w:rsidRDefault="001703BE" w:rsidP="001703B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=(</w:t>
      </w: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), где: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всего потери бюджетов поселений от предоставления новых налоговых льгот </w:t>
      </w:r>
      <w:r>
        <w:rPr>
          <w:color w:val="000000"/>
          <w:sz w:val="24"/>
          <w:szCs w:val="24"/>
        </w:rPr>
        <w:t>2022</w:t>
      </w:r>
      <w:r>
        <w:rPr>
          <w:sz w:val="24"/>
          <w:szCs w:val="24"/>
        </w:rPr>
        <w:t xml:space="preserve"> г. по данным отчета 5-МН (льготы пенсионерам по земельному налогу, льготы многодетным семьям по земельному налогу и налогу на имущество физических лиц) руб.;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поступления от отмены льгот по земельному налогу по юридическим лицам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 (начисления по образовательным учреждениям по данным управления образования) руб.;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случае отрицательного показателя, выпадающие доходы не возмещаются, так как компенсируются за счет поступления от отмены льгот по земельному налогу по юридическим лицам;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3.4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703BE" w:rsidRDefault="001703BE" w:rsidP="001703BE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1703BE" w:rsidRDefault="001703BE" w:rsidP="001703BE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 Методика распределения иных межбюджетных трансфертов </w:t>
      </w:r>
      <w:r>
        <w:rPr>
          <w:b/>
          <w:sz w:val="24"/>
          <w:szCs w:val="24"/>
        </w:rPr>
        <w:t xml:space="preserve">бюджетам поселений </w:t>
      </w:r>
      <w:r>
        <w:rPr>
          <w:rFonts w:eastAsia="Calibri"/>
          <w:b/>
          <w:sz w:val="24"/>
          <w:szCs w:val="24"/>
        </w:rPr>
        <w:t>на благоустройство и содержание территорий населенных пунктов сельских поселений</w:t>
      </w:r>
      <w:r>
        <w:rPr>
          <w:rFonts w:eastAsia="Calibri"/>
          <w:sz w:val="24"/>
          <w:szCs w:val="24"/>
        </w:rPr>
        <w:t xml:space="preserve"> 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ные межбюджетные трансферты на благоустройство, обеспечение противопожарной безопасности и содержание территорий населенных пунктов сельских поселений (далее иные межбюджетные трансферты) предоставляются на обеспечение и повышение комфортности условий проживания граждан, поддержание и улучшение санитарного и эстетического состояния территории сельских поселений.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основным видам работ относятся: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территории от грязи, мусора, снега;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элементов внешнего благоустройства зданий и сооружений, объектов инженерной инфраструктуры;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обрезка деревьев, озеленение территории, в том числе: посадка деревьев, цветников, кустарников, высадка натурального или искусственного газонов;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возведение различных видов ограждений, установка: скамеек, фонарей уличного освещения, архитектурных элементов, игровых детских и спортивных площадок, беседок, мусорных баков и прочее;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и содержание мест захоронения;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уличное освещение;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монтаж подпорных стен и строений;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противопожарной безопасности;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прочие работы по благоустройству и содержанию территорий сельских поселений.</w:t>
      </w:r>
    </w:p>
    <w:p w:rsidR="001703BE" w:rsidRDefault="001703BE" w:rsidP="001703B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Размер иных межбюджетных трансфертов определяется по формуле: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= Ч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* </w:t>
      </w: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</w:rPr>
        <w:t>, где:</w:t>
      </w:r>
    </w:p>
    <w:p w:rsidR="001703BE" w:rsidRDefault="001703BE" w:rsidP="001703B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– сумма </w:t>
      </w:r>
      <w:r>
        <w:rPr>
          <w:bCs/>
          <w:sz w:val="24"/>
          <w:szCs w:val="24"/>
        </w:rPr>
        <w:t xml:space="preserve">иных межбюджетных трансфертов бюджетам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на благоустройство;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Ч</w:t>
      </w: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по состоянию на 01.01.2024г.</w:t>
      </w:r>
      <w:r>
        <w:rPr>
          <w:sz w:val="24"/>
          <w:szCs w:val="24"/>
          <w:lang w:eastAsia="ar-SA"/>
        </w:rPr>
        <w:t xml:space="preserve"> 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  <w:lang w:eastAsia="ar-SA"/>
        </w:rPr>
        <w:t xml:space="preserve"> – </w:t>
      </w:r>
      <w:proofErr w:type="gramStart"/>
      <w:r>
        <w:rPr>
          <w:sz w:val="24"/>
          <w:szCs w:val="24"/>
          <w:lang w:eastAsia="ar-SA"/>
        </w:rPr>
        <w:t>норматив</w:t>
      </w:r>
      <w:proofErr w:type="gramEnd"/>
      <w:r>
        <w:rPr>
          <w:sz w:val="24"/>
          <w:szCs w:val="24"/>
          <w:lang w:eastAsia="ar-SA"/>
        </w:rPr>
        <w:t xml:space="preserve"> на благоустройство населенных пунктов поселения из расчета 100 рублей на 1 жителя сельского поселения 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Сельским поселениям, которые вошли в федеральный проект «Формирование современной городской среды» (далее ФП Городская среда) в 2024 г. (как базовый показатель для расчета) сумма </w:t>
      </w: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уменьшается до 50%.  Высвободившийся объем межбюджетных трансфертов перераспределяется на сельские поселения, которые не вошли в ФП Городская среда по следующей формуле: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доп. = (</w:t>
      </w:r>
      <w:proofErr w:type="spellStart"/>
      <w:r>
        <w:rPr>
          <w:sz w:val="24"/>
          <w:szCs w:val="24"/>
          <w:lang w:eastAsia="ar-SA"/>
        </w:rPr>
        <w:t>Чni</w:t>
      </w:r>
      <w:proofErr w:type="spellEnd"/>
      <w:r>
        <w:rPr>
          <w:sz w:val="24"/>
          <w:szCs w:val="24"/>
          <w:lang w:eastAsia="ar-SA"/>
        </w:rPr>
        <w:t xml:space="preserve"> * </w:t>
      </w: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ГС) / </w:t>
      </w: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>, где: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доп. – сумма иных межбюджетных трансфертов бюджетам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поселения, не вошедшим в ФП Городская среда;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lastRenderedPageBreak/>
        <w:t>Ч</w:t>
      </w:r>
      <w:proofErr w:type="gramEnd"/>
      <w:r>
        <w:rPr>
          <w:sz w:val="24"/>
          <w:szCs w:val="24"/>
          <w:lang w:eastAsia="ar-SA"/>
        </w:rPr>
        <w:t>ni</w:t>
      </w:r>
      <w:proofErr w:type="spellEnd"/>
      <w:r>
        <w:rPr>
          <w:sz w:val="24"/>
          <w:szCs w:val="24"/>
          <w:lang w:eastAsia="ar-SA"/>
        </w:rPr>
        <w:t>- численность населения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 по состоянию на 01.01.2024г. не вошедшего в ФП Городская среда;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ГС - высвободившийся объем межбюджетных трансфертов поселений, которые вошли в МЦП Городская среда;</w:t>
      </w:r>
    </w:p>
    <w:p w:rsidR="001703BE" w:rsidRDefault="001703BE" w:rsidP="001703BE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 сельских поселений по состоянию на 01.01.2024 г. не вошедших в ФП Городская среда.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4.4</w:t>
      </w:r>
      <w:proofErr w:type="gramStart"/>
      <w:r>
        <w:rPr>
          <w:rFonts w:eastAsia="Calibri"/>
          <w:color w:val="000000"/>
          <w:sz w:val="24"/>
          <w:szCs w:val="24"/>
        </w:rPr>
        <w:t xml:space="preserve"> В</w:t>
      </w:r>
      <w:proofErr w:type="gramEnd"/>
      <w:r>
        <w:rPr>
          <w:rFonts w:eastAsia="Calibri"/>
          <w:color w:val="000000"/>
          <w:sz w:val="24"/>
          <w:szCs w:val="24"/>
        </w:rPr>
        <w:t xml:space="preserve"> целях возмещения вреда от негативного воздействия на окружающую среду от деятельности АО «</w:t>
      </w:r>
      <w:proofErr w:type="spellStart"/>
      <w:r>
        <w:rPr>
          <w:rFonts w:eastAsia="Calibri"/>
          <w:color w:val="000000"/>
          <w:sz w:val="24"/>
          <w:szCs w:val="24"/>
        </w:rPr>
        <w:t>Сиб</w:t>
      </w:r>
      <w:proofErr w:type="spellEnd"/>
      <w:r>
        <w:rPr>
          <w:rFonts w:eastAsia="Calibri"/>
          <w:color w:val="000000"/>
          <w:sz w:val="24"/>
          <w:szCs w:val="24"/>
        </w:rPr>
        <w:t>-Агро» для МО СП «</w:t>
      </w:r>
      <w:proofErr w:type="spellStart"/>
      <w:r>
        <w:rPr>
          <w:rFonts w:eastAsia="Calibri"/>
          <w:color w:val="000000"/>
          <w:sz w:val="24"/>
          <w:szCs w:val="24"/>
        </w:rPr>
        <w:t>Усть</w:t>
      </w:r>
      <w:proofErr w:type="spellEnd"/>
      <w:r>
        <w:rPr>
          <w:rFonts w:eastAsia="Calibri"/>
          <w:color w:val="000000"/>
          <w:sz w:val="24"/>
          <w:szCs w:val="24"/>
        </w:rPr>
        <w:t>-Брянское» сокращение суммы на 50%, как участнику ФП Городская среда не применять.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4.6 Средства предоставляемых иных межбюджетных трансфертов имеют строго целевой характер.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4.7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Методика распределения иных межбюджетных трансфертов бюджетам поселений на повышение</w:t>
      </w:r>
      <w:r>
        <w:rPr>
          <w:b/>
          <w:bCs/>
          <w:color w:val="000000"/>
          <w:sz w:val="24"/>
          <w:szCs w:val="24"/>
        </w:rPr>
        <w:t xml:space="preserve"> средней заработной платы работников муниципальных учреждений культуры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 Расчет объема иных межбюджетных трансфертов произведен по следующей формуле:</w:t>
      </w:r>
    </w:p>
    <w:p w:rsidR="001703BE" w:rsidRDefault="001703BE" w:rsidP="001703BE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lang w:val="en-US"/>
        </w:rPr>
        <w:t>Vi</w:t>
      </w:r>
      <w:proofErr w:type="gramEnd"/>
      <w:r>
        <w:rPr>
          <w:bCs/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общ </w:t>
      </w:r>
      <w:r>
        <w:rPr>
          <w:bCs/>
          <w:sz w:val="24"/>
          <w:szCs w:val="24"/>
        </w:rPr>
        <w:t xml:space="preserve">* </w:t>
      </w:r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>, где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i–иные межбюджетные трансферты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повышение</w:t>
      </w:r>
      <w:r>
        <w:rPr>
          <w:bCs/>
          <w:sz w:val="24"/>
          <w:szCs w:val="24"/>
        </w:rPr>
        <w:t xml:space="preserve"> средней заработной платы работников муниципальных учреждений культуры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- общий размер средств на повышение средней заработной платы работников муниципальных учреждений культуры, согласно заключенному соглашению между Министерством культуры Республики Бурятия и Администрацией муниципального образования «Заиграевский район», из республиканского бюджета.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общ – общая среднесписочная численность,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 - </w:t>
      </w:r>
      <w:r>
        <w:rPr>
          <w:sz w:val="24"/>
          <w:szCs w:val="24"/>
        </w:rPr>
        <w:t xml:space="preserve">среднесписочная численность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1703BE" w:rsidRDefault="001703BE" w:rsidP="001703BE">
      <w:pPr>
        <w:autoSpaceDE w:val="0"/>
        <w:autoSpaceDN w:val="0"/>
        <w:adjustRightInd w:val="0"/>
        <w:rPr>
          <w:sz w:val="24"/>
          <w:szCs w:val="24"/>
        </w:rPr>
      </w:pP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5.2.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 бюджетной росписью бюджета района.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5.3. Средства, не освоенные по утвержденной методике иных межбюджетных трансфертов, могут быть направлены на заработную плату </w:t>
      </w:r>
      <w:r>
        <w:rPr>
          <w:color w:val="000000"/>
          <w:sz w:val="24"/>
          <w:szCs w:val="24"/>
        </w:rPr>
        <w:t xml:space="preserve">работников основного персонала </w:t>
      </w:r>
      <w:r>
        <w:rPr>
          <w:sz w:val="24"/>
          <w:szCs w:val="24"/>
        </w:rPr>
        <w:t>отрасли «Культура».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5.4. Средства предоставляемых иных межбюджетных трансфертов имеют строго целевой характер.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5.5.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5.6.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</w:t>
      </w:r>
      <w:r>
        <w:rPr>
          <w:color w:val="000000"/>
          <w:sz w:val="24"/>
          <w:szCs w:val="24"/>
        </w:rPr>
        <w:t xml:space="preserve">муниципальным районом 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1703BE" w:rsidRDefault="001703BE" w:rsidP="001703BE">
      <w:pPr>
        <w:ind w:firstLine="709"/>
        <w:jc w:val="both"/>
        <w:rPr>
          <w:sz w:val="24"/>
          <w:szCs w:val="24"/>
        </w:rPr>
      </w:pPr>
    </w:p>
    <w:p w:rsidR="001703BE" w:rsidRDefault="001703BE" w:rsidP="001703B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 xml:space="preserve">Методика распределения иных межбюджетных трансфертов бюджетам поселений </w:t>
      </w:r>
      <w:r>
        <w:rPr>
          <w:b/>
          <w:color w:val="000000"/>
          <w:sz w:val="24"/>
          <w:szCs w:val="24"/>
        </w:rPr>
        <w:t xml:space="preserve">для выполнения мероприятий муниципальной программы «Профилактика преступлений и иных правонарушений в </w:t>
      </w:r>
      <w:proofErr w:type="spellStart"/>
      <w:r>
        <w:rPr>
          <w:b/>
          <w:color w:val="000000"/>
          <w:sz w:val="24"/>
          <w:szCs w:val="24"/>
        </w:rPr>
        <w:t>Заиграевском</w:t>
      </w:r>
      <w:proofErr w:type="spellEnd"/>
      <w:r>
        <w:rPr>
          <w:b/>
          <w:color w:val="000000"/>
          <w:sz w:val="24"/>
          <w:szCs w:val="24"/>
        </w:rPr>
        <w:t xml:space="preserve"> районе»</w:t>
      </w:r>
    </w:p>
    <w:p w:rsidR="001703BE" w:rsidRDefault="001703BE" w:rsidP="001703BE">
      <w:pPr>
        <w:tabs>
          <w:tab w:val="left" w:pos="1377"/>
        </w:tabs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6.1</w:t>
      </w:r>
      <w:r>
        <w:rPr>
          <w:sz w:val="24"/>
          <w:szCs w:val="24"/>
        </w:rPr>
        <w:t xml:space="preserve"> для расчета по содействию граждан в трудоустройстве лиц, осужденных к наказанию в виде исправительных работ, т.е. расходы, направленные на проведение мероприятий по социальной реабилитации отдельных категорий граждан):</w:t>
      </w:r>
      <w:proofErr w:type="gramEnd"/>
    </w:p>
    <w:p w:rsidR="001703BE" w:rsidRDefault="001703BE" w:rsidP="001703BE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Р</w:t>
      </w:r>
      <w:proofErr w:type="spellStart"/>
      <w:proofErr w:type="gramStart"/>
      <w:r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  <w:lang w:val="en-US"/>
        </w:rPr>
        <w:t>K</w:t>
      </w:r>
      <w:r>
        <w:rPr>
          <w:i/>
          <w:sz w:val="24"/>
          <w:szCs w:val="24"/>
        </w:rPr>
        <w:t>×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>, где:</w:t>
      </w:r>
    </w:p>
    <w:p w:rsidR="001703BE" w:rsidRDefault="001703BE" w:rsidP="001703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proofErr w:type="spellStart"/>
      <w:proofErr w:type="gramStart"/>
      <w:r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sz w:val="24"/>
          <w:szCs w:val="24"/>
        </w:rPr>
        <w:t xml:space="preserve"> – размер иных межбюджетных трансфертов бюджету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руб.;</w:t>
      </w:r>
    </w:p>
    <w:p w:rsidR="001703BE" w:rsidRDefault="001703BE" w:rsidP="001703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количество</w:t>
      </w:r>
      <w:proofErr w:type="gramEnd"/>
      <w:r>
        <w:rPr>
          <w:sz w:val="24"/>
          <w:szCs w:val="24"/>
        </w:rPr>
        <w:t xml:space="preserve"> трудоустроенных граждан 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-ом поселении осужденных к наказанию в виде исправительных работ, ед.;</w:t>
      </w:r>
    </w:p>
    <w:p w:rsidR="001703BE" w:rsidRDefault="001703BE" w:rsidP="001703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фактически</w:t>
      </w:r>
      <w:proofErr w:type="gramEnd"/>
      <w:r>
        <w:rPr>
          <w:sz w:val="24"/>
          <w:szCs w:val="24"/>
        </w:rPr>
        <w:t xml:space="preserve"> отработанное количество часов, ч.;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color w:val="000000"/>
          <w:sz w:val="24"/>
          <w:szCs w:val="24"/>
        </w:rPr>
        <w:t xml:space="preserve"> 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6.3.Средства предоставляемых иных межбюджетных трансфертов имеют строго целевой характер.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6.4.Ответственность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703BE" w:rsidRDefault="001703BE" w:rsidP="001703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3BE" w:rsidRDefault="001703BE" w:rsidP="001703BE">
      <w:pPr>
        <w:ind w:right="97" w:firstLine="709"/>
        <w:jc w:val="both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по итогам районного конкурса «</w:t>
      </w:r>
      <w:r>
        <w:rPr>
          <w:rFonts w:eastAsia="Calibri"/>
          <w:b/>
          <w:sz w:val="24"/>
          <w:szCs w:val="24"/>
        </w:rPr>
        <w:t>Лучшее территориальное общественное самоуправление»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2.11.1. </w:t>
      </w:r>
      <w:r>
        <w:rPr>
          <w:rFonts w:eastAsia="Calibri"/>
          <w:sz w:val="24"/>
          <w:szCs w:val="24"/>
        </w:rPr>
        <w:t>Методика распределения иных межбюджетных трансфертов бюджетам муниципальных районов по итогам районного конкурса Лучшее территориальное общественное самоуправление» среди территориальных общественных самоуправлений.</w:t>
      </w:r>
    </w:p>
    <w:p w:rsidR="001703BE" w:rsidRDefault="001703BE" w:rsidP="001703BE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2.11.2. Размер иных межбюджетных трансфертов определяется исходя из объема выделяемого фонда:  </w:t>
      </w:r>
    </w:p>
    <w:p w:rsidR="001703BE" w:rsidRDefault="001703BE" w:rsidP="001703BE">
      <w:pPr>
        <w:shd w:val="clear" w:color="auto" w:fill="FFFFFF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за </w:t>
      </w:r>
      <w:r>
        <w:rPr>
          <w:color w:val="000000"/>
          <w:sz w:val="24"/>
          <w:szCs w:val="24"/>
        </w:rPr>
        <w:t>первое место – 70 000руб.;</w:t>
      </w:r>
    </w:p>
    <w:p w:rsidR="001703BE" w:rsidRDefault="001703BE" w:rsidP="001703BE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второе место – 50 000руб.;</w:t>
      </w:r>
    </w:p>
    <w:p w:rsidR="001703BE" w:rsidRDefault="001703BE" w:rsidP="001703BE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третье место – 40 000руб.;</w:t>
      </w:r>
    </w:p>
    <w:p w:rsidR="001703BE" w:rsidRDefault="001703BE" w:rsidP="001703BE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(4 место) – 20 000руб;</w:t>
      </w:r>
    </w:p>
    <w:p w:rsidR="001703BE" w:rsidRDefault="001703BE" w:rsidP="001703BE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(5 место) – 15 000руб;</w:t>
      </w:r>
    </w:p>
    <w:p w:rsidR="001703BE" w:rsidRDefault="001703BE" w:rsidP="001703BE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2.11.3. </w:t>
      </w:r>
      <w:r>
        <w:rPr>
          <w:sz w:val="24"/>
          <w:szCs w:val="24"/>
        </w:rPr>
        <w:t xml:space="preserve">Иные межбюджетные трансферты предоставляются Управлением культуры Муниципального образования Заиграевский район </w:t>
      </w:r>
      <w:proofErr w:type="gramStart"/>
      <w:r>
        <w:rPr>
          <w:sz w:val="24"/>
          <w:szCs w:val="24"/>
        </w:rPr>
        <w:t>согласно протокола</w:t>
      </w:r>
      <w:proofErr w:type="gramEnd"/>
      <w:r>
        <w:rPr>
          <w:sz w:val="24"/>
          <w:szCs w:val="24"/>
        </w:rPr>
        <w:t xml:space="preserve"> № 17 от 08.11.2024г, Постановление администрации МО «Заиграевский район» Республики Бурятии от 11.06.2014г № 774, в соответствии со сводной бюджетной росписью в пределах бюджетных ассигнований и лимитов бюджетных обязательств на соответствующий год.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2.11.4. Иные межбюджетные трансферты направляются в бюджеты поселений, на территории которых расположены территориальные общественные самоуправления – победители и призеры конкурса.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2.11.5.  Размер иных межбюджетных трансфертов может меняться в зависимости от объема фонда и количества Территориальных общественных самоуправлений, участвующих в конкурсе.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2.11.6.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</w:t>
      </w:r>
      <w:r>
        <w:rPr>
          <w:sz w:val="24"/>
          <w:szCs w:val="24"/>
        </w:rPr>
        <w:lastRenderedPageBreak/>
        <w:t xml:space="preserve">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1703BE" w:rsidRDefault="001703BE" w:rsidP="001703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3BE" w:rsidRDefault="001703BE" w:rsidP="001703B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на осуществление государственных полномочий по оказанию мер социальной поддержки по оплате коммунальных услуг</w:t>
      </w:r>
      <w:r>
        <w:rPr>
          <w:b/>
          <w:bCs/>
          <w:sz w:val="24"/>
          <w:szCs w:val="24"/>
        </w:rPr>
        <w:t>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8.1. Расчет объема иных межбюджетных трансфертов произведен по следующей формуле: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Ку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 =  (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*М ) , где:</w:t>
      </w:r>
    </w:p>
    <w:p w:rsidR="001703BE" w:rsidRDefault="001703BE" w:rsidP="001703BE">
      <w:pPr>
        <w:tabs>
          <w:tab w:val="left" w:pos="5674"/>
          <w:tab w:val="left" w:pos="574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осуществление государственных полномочий по оказанию мер социальной поддержки по оплате коммунальных услуг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– согласно реестра начисленных сумм по оплате коммунальных услуг по специалистам муниципальных учреждений культуры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-го поселения, проживающим, работающим в сельских населенных пунктах, рабочих поселках (поселках городского типа) на территории Республики </w:t>
      </w:r>
      <w:r>
        <w:rPr>
          <w:color w:val="000000"/>
          <w:sz w:val="24"/>
          <w:szCs w:val="24"/>
        </w:rPr>
        <w:t>Бурятия, согласно Постановления Правительства РБ от 18.02.2015г №70, предоставленного</w:t>
      </w:r>
      <w:r>
        <w:rPr>
          <w:sz w:val="24"/>
          <w:szCs w:val="24"/>
        </w:rPr>
        <w:t xml:space="preserve"> Министерством культуры Республики Бурятия рублей;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М – количество месяцев в году</w:t>
      </w:r>
      <w:r>
        <w:rPr>
          <w:bCs/>
          <w:sz w:val="24"/>
          <w:szCs w:val="24"/>
        </w:rPr>
        <w:t>, рублей.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со сводной бюджетной росписью района.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>
        <w:rPr>
          <w:sz w:val="24"/>
          <w:szCs w:val="24"/>
        </w:rPr>
        <w:t>Средства предоставляемых иных межбюджетных трансфертов имеют строго целевой характер.</w:t>
      </w:r>
    </w:p>
    <w:p w:rsidR="001703BE" w:rsidRDefault="001703BE" w:rsidP="001703B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1703BE" w:rsidRPr="001703BE" w:rsidRDefault="001703BE" w:rsidP="00170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>в лице МКУ «У</w:t>
      </w:r>
      <w:bookmarkStart w:id="0" w:name="_GoBack"/>
      <w:bookmarkEnd w:id="0"/>
      <w:r>
        <w:rPr>
          <w:color w:val="000000"/>
          <w:sz w:val="24"/>
          <w:szCs w:val="24"/>
        </w:rPr>
        <w:t xml:space="preserve">правления культуры» </w:t>
      </w:r>
      <w:r>
        <w:rPr>
          <w:sz w:val="24"/>
          <w:szCs w:val="24"/>
        </w:rPr>
        <w:t>и сельским (городским) поселением.</w:t>
      </w:r>
    </w:p>
    <w:sectPr w:rsidR="001703BE" w:rsidRPr="001703B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03B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qFormat/>
    <w:rsid w:val="001703B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qFormat/>
    <w:rsid w:val="001703B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643E-4E1F-4D43-94A9-DB0F2D2B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2025-01-17T06:26:00Z</dcterms:created>
  <dcterms:modified xsi:type="dcterms:W3CDTF">2025-01-17T06:26:00Z</dcterms:modified>
</cp:coreProperties>
</file>