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115C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3132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2394F">
        <w:rPr>
          <w:rFonts w:ascii="Times New Roman" w:hAnsi="Times New Roman" w:cs="Times New Roman"/>
          <w:sz w:val="24"/>
          <w:szCs w:val="24"/>
        </w:rPr>
        <w:t xml:space="preserve"> </w:t>
      </w:r>
      <w:r w:rsidR="00731328">
        <w:rPr>
          <w:rFonts w:ascii="Times New Roman" w:hAnsi="Times New Roman" w:cs="Times New Roman"/>
          <w:sz w:val="24"/>
          <w:szCs w:val="24"/>
        </w:rPr>
        <w:t>апреля 2024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31328">
        <w:rPr>
          <w:rFonts w:ascii="Times New Roman" w:hAnsi="Times New Roman" w:cs="Times New Roman"/>
          <w:sz w:val="24"/>
          <w:szCs w:val="24"/>
        </w:rPr>
        <w:t>325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/>
      </w:tblPr>
      <w:tblGrid>
        <w:gridCol w:w="4678"/>
        <w:gridCol w:w="4961"/>
      </w:tblGrid>
      <w:tr w:rsidR="0095175F" w:rsidRPr="002A73D1" w:rsidTr="00731328">
        <w:tc>
          <w:tcPr>
            <w:tcW w:w="4678" w:type="dxa"/>
          </w:tcPr>
          <w:p w:rsidR="0095175F" w:rsidRPr="002A73D1" w:rsidRDefault="00731328" w:rsidP="0073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</w:t>
            </w:r>
            <w:r w:rsidRPr="002A73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73D1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«Заиграевский район» Республики Бурятия  за 2023 год.</w:t>
            </w:r>
          </w:p>
        </w:tc>
        <w:tc>
          <w:tcPr>
            <w:tcW w:w="4961" w:type="dxa"/>
          </w:tcPr>
          <w:p w:rsidR="0095175F" w:rsidRPr="002A73D1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5C7C" w:rsidRPr="002A73D1" w:rsidRDefault="00115C7C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2A73D1" w:rsidRDefault="00731328" w:rsidP="002A73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73D1">
        <w:rPr>
          <w:rFonts w:ascii="Times New Roman" w:hAnsi="Times New Roman" w:cs="Times New Roman"/>
          <w:sz w:val="28"/>
          <w:szCs w:val="28"/>
        </w:rPr>
        <w:t>Рассмотрев предложение администрации муниципального образования «Заиграевский район» Республики Бурятия об утверждении отчета «Об испо</w:t>
      </w:r>
      <w:r w:rsidRPr="002A73D1">
        <w:rPr>
          <w:rFonts w:ascii="Times New Roman" w:hAnsi="Times New Roman" w:cs="Times New Roman"/>
          <w:sz w:val="28"/>
          <w:szCs w:val="28"/>
        </w:rPr>
        <w:t>л</w:t>
      </w:r>
      <w:r w:rsidRPr="002A73D1">
        <w:rPr>
          <w:rFonts w:ascii="Times New Roman" w:hAnsi="Times New Roman" w:cs="Times New Roman"/>
          <w:sz w:val="28"/>
          <w:szCs w:val="28"/>
        </w:rPr>
        <w:t>нении бюджета муниципального образования «Заиграевский район» за 2023 год» на основании статей 264.5, 264.6 Бюджетного кодекса Российской Фед</w:t>
      </w:r>
      <w:r w:rsidRPr="002A73D1">
        <w:rPr>
          <w:rFonts w:ascii="Times New Roman" w:hAnsi="Times New Roman" w:cs="Times New Roman"/>
          <w:sz w:val="28"/>
          <w:szCs w:val="28"/>
        </w:rPr>
        <w:t>е</w:t>
      </w:r>
      <w:r w:rsidRPr="002A73D1">
        <w:rPr>
          <w:rFonts w:ascii="Times New Roman" w:hAnsi="Times New Roman" w:cs="Times New Roman"/>
          <w:sz w:val="28"/>
          <w:szCs w:val="28"/>
        </w:rPr>
        <w:t>рации, статьей</w:t>
      </w:r>
      <w:r w:rsidR="002A73D1">
        <w:rPr>
          <w:rFonts w:ascii="Times New Roman" w:hAnsi="Times New Roman" w:cs="Times New Roman"/>
          <w:sz w:val="28"/>
          <w:szCs w:val="28"/>
        </w:rPr>
        <w:t xml:space="preserve"> </w:t>
      </w:r>
      <w:r w:rsidRPr="002A73D1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2A73D1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2A73D1">
        <w:rPr>
          <w:rFonts w:ascii="Times New Roman" w:hAnsi="Times New Roman" w:cs="Times New Roman"/>
          <w:sz w:val="28"/>
          <w:szCs w:val="28"/>
        </w:rPr>
        <w:t>«О бюджетном процессе в муниципальном обр</w:t>
      </w:r>
      <w:r w:rsidRPr="002A73D1">
        <w:rPr>
          <w:rFonts w:ascii="Times New Roman" w:hAnsi="Times New Roman" w:cs="Times New Roman"/>
          <w:sz w:val="28"/>
          <w:szCs w:val="28"/>
        </w:rPr>
        <w:t>а</w:t>
      </w:r>
      <w:r w:rsidRPr="002A73D1">
        <w:rPr>
          <w:rFonts w:ascii="Times New Roman" w:hAnsi="Times New Roman" w:cs="Times New Roman"/>
          <w:sz w:val="28"/>
          <w:szCs w:val="28"/>
        </w:rPr>
        <w:t>зовании «Заиграевский район», утвержденного решением Заиграевского райо</w:t>
      </w:r>
      <w:r w:rsidRPr="002A73D1">
        <w:rPr>
          <w:rFonts w:ascii="Times New Roman" w:hAnsi="Times New Roman" w:cs="Times New Roman"/>
          <w:sz w:val="28"/>
          <w:szCs w:val="28"/>
        </w:rPr>
        <w:t>н</w:t>
      </w:r>
      <w:r w:rsidRPr="002A73D1">
        <w:rPr>
          <w:rFonts w:ascii="Times New Roman" w:hAnsi="Times New Roman" w:cs="Times New Roman"/>
          <w:sz w:val="28"/>
          <w:szCs w:val="28"/>
        </w:rPr>
        <w:t>ного Сове</w:t>
      </w:r>
      <w:r w:rsidR="002A73D1">
        <w:rPr>
          <w:rFonts w:ascii="Times New Roman" w:hAnsi="Times New Roman" w:cs="Times New Roman"/>
          <w:sz w:val="28"/>
          <w:szCs w:val="28"/>
        </w:rPr>
        <w:t xml:space="preserve">та депутатов от 22.12.2023г </w:t>
      </w:r>
      <w:r w:rsidRPr="002A73D1">
        <w:rPr>
          <w:rFonts w:ascii="Times New Roman" w:hAnsi="Times New Roman" w:cs="Times New Roman"/>
          <w:sz w:val="28"/>
          <w:szCs w:val="28"/>
        </w:rPr>
        <w:t>№302. На основании заключения Ревиз</w:t>
      </w:r>
      <w:r w:rsidRPr="002A73D1">
        <w:rPr>
          <w:rFonts w:ascii="Times New Roman" w:hAnsi="Times New Roman" w:cs="Times New Roman"/>
          <w:sz w:val="28"/>
          <w:szCs w:val="28"/>
        </w:rPr>
        <w:t>и</w:t>
      </w:r>
      <w:r w:rsidRPr="002A73D1">
        <w:rPr>
          <w:rFonts w:ascii="Times New Roman" w:hAnsi="Times New Roman" w:cs="Times New Roman"/>
          <w:sz w:val="28"/>
          <w:szCs w:val="28"/>
        </w:rPr>
        <w:t>онной комиссии муниципального образования «Заиграевский район» на год</w:t>
      </w:r>
      <w:r w:rsidRPr="002A73D1">
        <w:rPr>
          <w:rFonts w:ascii="Times New Roman" w:hAnsi="Times New Roman" w:cs="Times New Roman"/>
          <w:sz w:val="28"/>
          <w:szCs w:val="28"/>
        </w:rPr>
        <w:t>о</w:t>
      </w:r>
      <w:r w:rsidRPr="002A73D1">
        <w:rPr>
          <w:rFonts w:ascii="Times New Roman" w:hAnsi="Times New Roman" w:cs="Times New Roman"/>
          <w:sz w:val="28"/>
          <w:szCs w:val="28"/>
        </w:rPr>
        <w:t xml:space="preserve">вой отчет об исполнении бюджета муниципального образования «Заиграевский район» за </w:t>
      </w:r>
      <w:r w:rsidRPr="002A73D1">
        <w:rPr>
          <w:rFonts w:ascii="Times New Roman" w:hAnsi="Times New Roman" w:cs="Times New Roman"/>
          <w:color w:val="000000" w:themeColor="text1"/>
          <w:sz w:val="28"/>
          <w:szCs w:val="28"/>
        </w:rPr>
        <w:t>2023 год</w:t>
      </w:r>
      <w:r w:rsidRPr="002A73D1">
        <w:rPr>
          <w:rFonts w:ascii="Times New Roman" w:hAnsi="Times New Roman" w:cs="Times New Roman"/>
          <w:sz w:val="28"/>
          <w:szCs w:val="28"/>
        </w:rPr>
        <w:t xml:space="preserve">, руководствуясь статьями 21, 22, 23 Устава муниципального образования «Заиграевский район», Заиграевский районный Совет депутатов муниципального образования «Заиграевский район» </w:t>
      </w:r>
      <w:r w:rsidRPr="002A73D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31328" w:rsidRPr="002A73D1" w:rsidRDefault="00731328" w:rsidP="002A73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73D1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«Заиграевский район» за 2023 год по доходам бюджета муниципального обр</w:t>
      </w:r>
      <w:r w:rsidRPr="002A73D1">
        <w:rPr>
          <w:rFonts w:ascii="Times New Roman" w:hAnsi="Times New Roman" w:cs="Times New Roman"/>
          <w:sz w:val="28"/>
          <w:szCs w:val="28"/>
        </w:rPr>
        <w:t>а</w:t>
      </w:r>
      <w:r w:rsidRPr="002A73D1">
        <w:rPr>
          <w:rFonts w:ascii="Times New Roman" w:hAnsi="Times New Roman" w:cs="Times New Roman"/>
          <w:sz w:val="28"/>
          <w:szCs w:val="28"/>
        </w:rPr>
        <w:t>зования «Заиграевский район» в сумме</w:t>
      </w:r>
      <w:r w:rsidR="002A73D1">
        <w:rPr>
          <w:rFonts w:ascii="Times New Roman" w:hAnsi="Times New Roman" w:cs="Times New Roman"/>
          <w:sz w:val="28"/>
          <w:szCs w:val="28"/>
        </w:rPr>
        <w:t xml:space="preserve"> </w:t>
      </w:r>
      <w:r w:rsidRPr="002A73D1">
        <w:rPr>
          <w:rFonts w:ascii="Times New Roman" w:hAnsi="Times New Roman" w:cs="Times New Roman"/>
          <w:sz w:val="28"/>
          <w:szCs w:val="28"/>
        </w:rPr>
        <w:t>2 069 585 656,59 рублей; по расходам бюджета муниципального образования «Заиграевский район» в сумме 2 033 427 964,46</w:t>
      </w:r>
      <w:r w:rsidR="002A73D1">
        <w:rPr>
          <w:rFonts w:ascii="Times New Roman" w:hAnsi="Times New Roman" w:cs="Times New Roman"/>
          <w:sz w:val="28"/>
          <w:szCs w:val="28"/>
        </w:rPr>
        <w:t xml:space="preserve"> </w:t>
      </w:r>
      <w:r w:rsidRPr="002A73D1">
        <w:rPr>
          <w:rFonts w:ascii="Times New Roman" w:hAnsi="Times New Roman" w:cs="Times New Roman"/>
          <w:sz w:val="28"/>
          <w:szCs w:val="28"/>
        </w:rPr>
        <w:t>рублей, с превышением доходов над расходами (профицит) бюджета муниципального образования «Заиграевский район» в сумме 36 157 692,13</w:t>
      </w:r>
      <w:r w:rsidR="002A73D1">
        <w:rPr>
          <w:rFonts w:ascii="Times New Roman" w:hAnsi="Times New Roman" w:cs="Times New Roman"/>
          <w:sz w:val="28"/>
          <w:szCs w:val="28"/>
        </w:rPr>
        <w:t xml:space="preserve"> </w:t>
      </w:r>
      <w:r w:rsidRPr="002A73D1">
        <w:rPr>
          <w:rFonts w:ascii="Times New Roman" w:hAnsi="Times New Roman" w:cs="Times New Roman"/>
          <w:sz w:val="28"/>
          <w:szCs w:val="28"/>
        </w:rPr>
        <w:t>рублей и со следующими показателями:</w:t>
      </w:r>
    </w:p>
    <w:p w:rsidR="00731328" w:rsidRPr="002A73D1" w:rsidRDefault="00731328" w:rsidP="007313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73D1">
        <w:rPr>
          <w:rFonts w:ascii="Times New Roman" w:hAnsi="Times New Roman" w:cs="Times New Roman"/>
          <w:sz w:val="28"/>
          <w:szCs w:val="28"/>
        </w:rPr>
        <w:t>а) доходов бюджета муниципального образования «Заиграевский район» за 2023 г. согласно приложению № 1 к настоящему Решению;</w:t>
      </w:r>
    </w:p>
    <w:p w:rsidR="00731328" w:rsidRPr="002A73D1" w:rsidRDefault="00731328" w:rsidP="007313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73D1">
        <w:rPr>
          <w:rFonts w:ascii="Times New Roman" w:hAnsi="Times New Roman" w:cs="Times New Roman"/>
          <w:sz w:val="28"/>
          <w:szCs w:val="28"/>
        </w:rPr>
        <w:lastRenderedPageBreak/>
        <w:t>б) расходов бюджета муниципального образования «Заиграевский район» за 2023 г. согласно приложению № 2, 3 к настоящему Решению;</w:t>
      </w:r>
    </w:p>
    <w:p w:rsidR="002A73D1" w:rsidRDefault="00731328" w:rsidP="007313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73D1">
        <w:rPr>
          <w:rFonts w:ascii="Times New Roman" w:hAnsi="Times New Roman" w:cs="Times New Roman"/>
          <w:sz w:val="28"/>
          <w:szCs w:val="28"/>
        </w:rPr>
        <w:t>в) источников финансирования дефицита бюджета муниципального обр</w:t>
      </w:r>
      <w:r w:rsidRPr="002A73D1">
        <w:rPr>
          <w:rFonts w:ascii="Times New Roman" w:hAnsi="Times New Roman" w:cs="Times New Roman"/>
          <w:sz w:val="28"/>
          <w:szCs w:val="28"/>
        </w:rPr>
        <w:t>а</w:t>
      </w:r>
      <w:r w:rsidRPr="002A73D1">
        <w:rPr>
          <w:rFonts w:ascii="Times New Roman" w:hAnsi="Times New Roman" w:cs="Times New Roman"/>
          <w:sz w:val="28"/>
          <w:szCs w:val="28"/>
        </w:rPr>
        <w:t>зования «Заиграевский район» за 2023 г. согласно приложению № 4 к насто</w:t>
      </w:r>
      <w:r w:rsidRPr="002A73D1">
        <w:rPr>
          <w:rFonts w:ascii="Times New Roman" w:hAnsi="Times New Roman" w:cs="Times New Roman"/>
          <w:sz w:val="28"/>
          <w:szCs w:val="28"/>
        </w:rPr>
        <w:t>я</w:t>
      </w:r>
      <w:r w:rsidRPr="002A73D1">
        <w:rPr>
          <w:rFonts w:ascii="Times New Roman" w:hAnsi="Times New Roman" w:cs="Times New Roman"/>
          <w:sz w:val="28"/>
          <w:szCs w:val="28"/>
        </w:rPr>
        <w:t>щему Решению.</w:t>
      </w:r>
    </w:p>
    <w:p w:rsidR="002A73D1" w:rsidRDefault="002A73D1" w:rsidP="0073132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31328" w:rsidRPr="002A73D1" w:rsidRDefault="002A73D1" w:rsidP="0073132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31328" w:rsidRPr="002A73D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«Вперед» и разместить на официальном сайте </w:t>
      </w:r>
      <w:hyperlink r:id="rId9" w:history="1">
        <w:r w:rsidR="00731328" w:rsidRPr="002A73D1">
          <w:rPr>
            <w:rStyle w:val="ab"/>
            <w:rFonts w:ascii="Times New Roman" w:hAnsi="Times New Roman" w:cs="Times New Roman"/>
            <w:sz w:val="28"/>
            <w:szCs w:val="28"/>
          </w:rPr>
          <w:t>https://zaigraevo.gosuslugi.ru/</w:t>
        </w:r>
      </w:hyperlink>
      <w:r w:rsidR="00731328" w:rsidRPr="002A73D1">
        <w:rPr>
          <w:rFonts w:ascii="Times New Roman" w:hAnsi="Times New Roman" w:cs="Times New Roman"/>
          <w:sz w:val="28"/>
          <w:szCs w:val="28"/>
        </w:rPr>
        <w:t>.</w:t>
      </w:r>
    </w:p>
    <w:p w:rsidR="00731328" w:rsidRPr="002A73D1" w:rsidRDefault="00731328" w:rsidP="0073132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31328" w:rsidRPr="002A73D1" w:rsidRDefault="00731328" w:rsidP="0073132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A73D1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Решения возложить на постоя</w:t>
      </w:r>
      <w:r w:rsidRPr="002A73D1">
        <w:rPr>
          <w:rFonts w:ascii="Times New Roman" w:eastAsia="Calibri" w:hAnsi="Times New Roman" w:cs="Times New Roman"/>
          <w:sz w:val="28"/>
          <w:szCs w:val="28"/>
        </w:rPr>
        <w:t>н</w:t>
      </w:r>
      <w:r w:rsidRPr="002A73D1">
        <w:rPr>
          <w:rFonts w:ascii="Times New Roman" w:eastAsia="Calibri" w:hAnsi="Times New Roman" w:cs="Times New Roman"/>
          <w:sz w:val="28"/>
          <w:szCs w:val="28"/>
        </w:rPr>
        <w:t>ную комиссию по бюджету и налогам Заиграевского районного Совета депут</w:t>
      </w:r>
      <w:r w:rsidRPr="002A73D1">
        <w:rPr>
          <w:rFonts w:ascii="Times New Roman" w:eastAsia="Calibri" w:hAnsi="Times New Roman" w:cs="Times New Roman"/>
          <w:sz w:val="28"/>
          <w:szCs w:val="28"/>
        </w:rPr>
        <w:t>а</w:t>
      </w:r>
      <w:r w:rsidRPr="002A73D1">
        <w:rPr>
          <w:rFonts w:ascii="Times New Roman" w:eastAsia="Calibri" w:hAnsi="Times New Roman" w:cs="Times New Roman"/>
          <w:sz w:val="28"/>
          <w:szCs w:val="28"/>
        </w:rPr>
        <w:t>тов муниципального образования «Заиграевский район» (Э. Д. Цынгуев).</w:t>
      </w:r>
    </w:p>
    <w:p w:rsidR="00115C7C" w:rsidRPr="002A73D1" w:rsidRDefault="00115C7C" w:rsidP="00731328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1010D" w:rsidRPr="002A73D1" w:rsidRDefault="0061010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2B04" w:rsidRPr="002A73D1" w:rsidRDefault="00582B04" w:rsidP="00582B0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954"/>
        <w:gridCol w:w="3685"/>
      </w:tblGrid>
      <w:tr w:rsidR="0095175F" w:rsidRPr="002A73D1" w:rsidTr="002A73D1">
        <w:tc>
          <w:tcPr>
            <w:tcW w:w="5954" w:type="dxa"/>
          </w:tcPr>
          <w:p w:rsidR="0095175F" w:rsidRPr="002A73D1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95175F" w:rsidRPr="002A73D1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2A73D1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685" w:type="dxa"/>
            <w:vAlign w:val="bottom"/>
          </w:tcPr>
          <w:p w:rsidR="0095175F" w:rsidRPr="002A73D1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>В.А. Шальков</w:t>
            </w:r>
          </w:p>
        </w:tc>
      </w:tr>
      <w:tr w:rsidR="00C3352B" w:rsidRPr="002A73D1" w:rsidTr="002A73D1">
        <w:tc>
          <w:tcPr>
            <w:tcW w:w="5954" w:type="dxa"/>
          </w:tcPr>
          <w:p w:rsidR="00C3352B" w:rsidRPr="002A73D1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352B" w:rsidRPr="002A73D1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:rsidR="00C3352B" w:rsidRPr="002A73D1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2A73D1" w:rsidTr="002A73D1">
        <w:tc>
          <w:tcPr>
            <w:tcW w:w="5954" w:type="dxa"/>
          </w:tcPr>
          <w:p w:rsidR="0095175F" w:rsidRPr="002A73D1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2A73D1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2A73D1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2A73D1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685" w:type="dxa"/>
            <w:vAlign w:val="bottom"/>
          </w:tcPr>
          <w:p w:rsidR="0095175F" w:rsidRPr="002A73D1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2A73D1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2A73D1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D1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E144C8" w:rsidRPr="002A73D1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299F" w:rsidRDefault="0071299F" w:rsidP="0071299F">
      <w:pPr>
        <w:tabs>
          <w:tab w:val="left" w:pos="8087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/>
      </w:tblPr>
      <w:tblGrid>
        <w:gridCol w:w="4820"/>
        <w:gridCol w:w="4819"/>
      </w:tblGrid>
      <w:tr w:rsidR="0071299F" w:rsidRPr="0088001C" w:rsidTr="00007883">
        <w:tc>
          <w:tcPr>
            <w:tcW w:w="4820" w:type="dxa"/>
          </w:tcPr>
          <w:p w:rsidR="0071299F" w:rsidRPr="0088001C" w:rsidRDefault="0071299F" w:rsidP="0027625F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:rsidR="0071299F" w:rsidRPr="0071299F" w:rsidRDefault="0071299F" w:rsidP="0027625F">
            <w:pPr>
              <w:tabs>
                <w:tab w:val="left" w:pos="1416"/>
                <w:tab w:val="left" w:pos="5529"/>
                <w:tab w:val="left" w:pos="567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  <w:p w:rsidR="0071299F" w:rsidRPr="0071299F" w:rsidRDefault="0071299F" w:rsidP="0071299F">
            <w:pPr>
              <w:tabs>
                <w:tab w:val="left" w:pos="80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районного Совета депут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«Об исполнении</w:t>
            </w:r>
            <w:r w:rsidR="00007883" w:rsidRPr="000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бюдж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«Заиграевский ра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он» за 2023 год»</w:t>
            </w:r>
            <w:r w:rsidR="00007883" w:rsidRPr="008C738E">
              <w:rPr>
                <w:rFonts w:ascii="Times New Roman" w:hAnsi="Times New Roman" w:cs="Times New Roman"/>
                <w:sz w:val="20"/>
                <w:szCs w:val="20"/>
              </w:rPr>
              <w:t xml:space="preserve"> от 26.04.2024г. № 32</w:t>
            </w:r>
            <w:r w:rsidR="00007883" w:rsidRPr="00712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1299F" w:rsidRPr="0071299F" w:rsidRDefault="0071299F" w:rsidP="0071299F">
            <w:pPr>
              <w:tabs>
                <w:tab w:val="left" w:pos="1416"/>
                <w:tab w:val="left" w:pos="5529"/>
                <w:tab w:val="left" w:pos="5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99F" w:rsidRDefault="0071299F" w:rsidP="00712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99F" w:rsidRDefault="0071299F" w:rsidP="00712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99F" w:rsidRDefault="0071299F" w:rsidP="00712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99F" w:rsidRDefault="0071299F" w:rsidP="0071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D15">
        <w:rPr>
          <w:rFonts w:ascii="Times New Roman" w:hAnsi="Times New Roman" w:cs="Times New Roman"/>
          <w:b/>
          <w:sz w:val="28"/>
          <w:szCs w:val="28"/>
        </w:rPr>
        <w:t>Доходы бюджета муниципального образования</w:t>
      </w:r>
    </w:p>
    <w:p w:rsidR="0071299F" w:rsidRDefault="0071299F" w:rsidP="0071299F">
      <w:pPr>
        <w:tabs>
          <w:tab w:val="left" w:pos="80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D15">
        <w:rPr>
          <w:rFonts w:ascii="Times New Roman" w:hAnsi="Times New Roman" w:cs="Times New Roman"/>
          <w:b/>
          <w:sz w:val="28"/>
          <w:szCs w:val="28"/>
        </w:rPr>
        <w:t>«Заиграевский район» за 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C77D15">
        <w:rPr>
          <w:rFonts w:ascii="Times New Roman" w:hAnsi="Times New Roman" w:cs="Times New Roman"/>
          <w:b/>
          <w:sz w:val="28"/>
          <w:szCs w:val="28"/>
        </w:rPr>
        <w:t>г.</w:t>
      </w:r>
    </w:p>
    <w:p w:rsidR="0071299F" w:rsidRDefault="0071299F" w:rsidP="0071299F">
      <w:pPr>
        <w:tabs>
          <w:tab w:val="left" w:pos="8087"/>
        </w:tabs>
        <w:jc w:val="center"/>
      </w:pPr>
    </w:p>
    <w:tbl>
      <w:tblPr>
        <w:tblW w:w="9824" w:type="dxa"/>
        <w:tblInd w:w="93" w:type="dxa"/>
        <w:tblLook w:val="04A0"/>
      </w:tblPr>
      <w:tblGrid>
        <w:gridCol w:w="3559"/>
        <w:gridCol w:w="2268"/>
        <w:gridCol w:w="1418"/>
        <w:gridCol w:w="1559"/>
        <w:gridCol w:w="1020"/>
      </w:tblGrid>
      <w:tr w:rsidR="0071299F" w:rsidRPr="009F06DA" w:rsidTr="0027625F">
        <w:trPr>
          <w:trHeight w:val="792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Утвержденные бюджетные 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испо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нения</w:t>
            </w:r>
          </w:p>
        </w:tc>
      </w:tr>
      <w:tr w:rsidR="0071299F" w:rsidRPr="009F06DA" w:rsidTr="0027625F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2 075 382 979,61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2 069 585 656,59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99,72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НАЛОГОВЫЕ И НЕНАЛОГОВЫЕ ДОХ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333 288 028,96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329 969 863,67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99,00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229 136 708,31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228 203 785,60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99,59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229 136 708,31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228 203 785,60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99,59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222 864 795,31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221 905 525,80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99,57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182 10102020010000110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415 335,06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100,07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вии со статьей 228 Налогового кодекса Росси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2 876 049,98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100,91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виде фикс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рованных авансовых платежей с доходов, пол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182 10102040010000110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549 561,34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13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щейся к части налоговой базы, превышающей 5 000 000 рублей (за исключением налога на 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ходы физических лиц с сумм прибыли контр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лируемой иностранной компании, в том числе фиксированной прибыли контролируемой ин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странной компании, а также налога на доходы физических лиц в отношении доходов от дол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вого участия в организации, полученных в виде дивидендов)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182 10102080010000110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2 456 712,00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2 456 712,42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182 10102130010000110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НАЛОГИ НА ТОВАРЫ (РАБОТЫ, УСЛ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000 10300000000000000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20 128 910,00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20 306 819,37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100,88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Акцизы по подакцизным товарам (проду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к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ции), производимым на территории Росси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й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000 10302000010000110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20 128 910,00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20 306 819,37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100,88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во, подлежащие распределению между бюдж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тами субъектов Российской Федерации и 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000 10302230010000110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10 369 790,00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10 522 069,98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101,47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во, подлежащие распределению между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тами субъектов Российской Федерации и мес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ными бюджетами с учетом установленных ди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ференцированных нормативов отчислений в местные бюджеты (по нормативам, установле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 федеральным законом о федеральном бюджете в целях формирования дорожных фо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182 10302231010000110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10 369 790,00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10 522 069,98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101,47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торных) двигателей, подлежащие распредел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000 10302240010000110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53 710,00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54 955,74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102,32</w:t>
            </w:r>
          </w:p>
        </w:tc>
      </w:tr>
      <w:tr w:rsidR="0071299F" w:rsidRPr="009F06DA" w:rsidTr="0027625F">
        <w:trPr>
          <w:trHeight w:val="13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торных) двигателей, подлежащие распредел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 отчислений в местные бюджеты (по норм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тивам, установленным федеральным законом о федеральном бюджете в целях формирования дорожных фондов субъектов Российской Фед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182 10302241010000110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54 955,74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102,32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ных дифференцированных нормативов отчи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000 10302250010000110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10 853 980,00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10 875 380,51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100,20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 федеральным законом о федеральном бюджете в целях формирования дорожных фо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182 10302251010000110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10 853 980,00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10 875 380,51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100,20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ных дифференцированных нормативов отчи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000 10302260010000110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-1 148 570,00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-1 145 586,86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99,74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 федеральным законом о федеральном бюджете в целях формирования дорожных фо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182 10302261010000110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-1 148 570,00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-1 145 586,86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99,74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000 10500000000000000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39 064 809,64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35 384 598,37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90,58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Налог, взимаемый в связи с применением упр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000 10501000000000110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34 794 000,00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33 230 597,19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95,51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000 10501010010000110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28 083 443,56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97,17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Налог, взимаемый с налогоплательщиков, в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182 10501011010000110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28 083 443,56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97,17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000 10501020010000110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5 149 082,31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87,36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182 10501021010000110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5 149 082,31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87,36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182 10501050010000110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-1 928,68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Единый налог на вмененный доход для отдел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ь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000 10502000020000110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-244 748,17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0,00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налог на вмененный доход для отдел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182 10502010020000110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-244 748,17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000 10503000010000110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382 809,64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382 809,64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182 10503010010000110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382 809,64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382 809,64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Налог, взимаемый в связи с применением п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000 10504000020000110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3 888 000,00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2 015 939,71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51,85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в связи с применением п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тентной системы налогообложения, зачисля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мый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182 10504020020000110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2 015 939,71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51,85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000 10800000000000000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7 720 000,00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7 436 441,03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96,33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Государственная пошлина по делам, рассма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000 10803000010000110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7 695 000,00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7 411 441,03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96,32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по делам, рассматр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182 10803010010000110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7 411 441,03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96,32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000 10807000010000110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за выдачу разреш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на установку рекламной конструкции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893 10807150010000110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ОТ ИСПОЛЬЗОВАНИЯ ИМ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ЩЕСТВА, НАХОДЯЩЕГОСЯ В ГОСУДА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СТВЕННОЙ И МУНИЦИПАЛЬНОЙ СО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14 875 086,09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14 875 086,09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000 11105000000000120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14 860 086,09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14 860 086,09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ность на которые не разграничена, а также средства от продажи права на заключение договоров аренды указанных земельных учас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000 11105010000000120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13 320 973,45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13 320 973,45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ность на которые не разграничена и которые расположены в границах сельских поселений и межселенных территорий муниципальных ра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онов, а также средства от продажи права на заключение договоров аренды указанных 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893 11105013050000120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12 109 229,33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12 109 229,33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ность на которые не разграничена и которые расположены в границах городских поселений, а также средства от продажи права на заключ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893 11105013130000120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1 211 744,12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1 211 744,12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сдачи в аренду имущества, соста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000 11105070000000120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1 539 112,64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1 539 112,64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Доходы от сдачи в аренду имущества, соста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ляющего казну муниципальных районов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893 11105075050000120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1 539 112,64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1 539 112,64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пальной собственности (за исключением им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щества бюджетных и автономных учрежд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000 11109000000000120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поступления от использования имущ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ства, находящегося в государственной и мун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ципальной собственности (за исключением имущества бюджетных и автономных учре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ж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000 11109040000000120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поступления от использования имущ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ства, находящегося в собственности муниц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районов (за исключением имущества муниципальных бюджетных и автономных учреждений, а также имущества муниципал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унитарных предприятий, в том числе 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891 11109045050000120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ПЛАТЕЖИ ПРИ ПОЛЬЗОВАНИИ ПР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000 11200000000000000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6 523 995,19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7 906 988,46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121,20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Плата за негативное воздействие на окр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000 11201000010000120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6 523 995,19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7 906 988,46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121,20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048 11201010010000120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3 277 052,43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4 160 045,70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126,94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000 11201040010000120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3 246 942,76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3 746 942,76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048 11201041010000120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2 713 242,76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3 494 818,39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128,81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048 11201042010000120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252 124,37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47,24</w:t>
            </w:r>
          </w:p>
        </w:tc>
      </w:tr>
      <w:tr w:rsidR="0071299F" w:rsidRPr="00A82B57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ОТ ОКАЗАНИЯ ПЛАТНЫХ У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ЛУГ И КОМПЕНСАЦИИ ЗАТРАТ ГОС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000 11300000000000000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672 678,44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672 678,44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000 11302000000000130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672 678,44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672 678,44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доходы от компенсации затрат гос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000 11302990000000130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672 678,44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672 678,44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891 11302995050000130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502 145,01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502 145,01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893 11302995050000130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946 11302995050000130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168 483,68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168 483,68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ОТ ПРОДАЖИ МАТЕРИАЛ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000 11400000000000000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3 580 660,07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3 583 670,13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100,08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реализации имущества, находящег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ся в государственной и муниципальной собс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венности (за исключением движимого имущ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ства бюджетных и автономных учреждений, а также имущества государственных и муниц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000 11402000000000000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1 568 683,60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1 568 683,60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реализации имущества, находящег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ся в собственности муниципальных районов (за исключением имущества муниципальных бю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жетных и автономных учреждений, а также имущества муниципальных унитарных пре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приятий, в том числе казенных), в части реал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зации материальных запасов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000 11402050050000440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1 568 683,60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1 568 683,60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реализации имущества, находящег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ся в оперативном управлении учреждений, 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ходящихся в ведении органов управления 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ниципальных районов (за исключением имущ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893 11402052050000440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1 568 683,60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1 568 683,60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000 11406000000000430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2 011 976,47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2 014 986,53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100,15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Доходы от продажи земельных участков, гос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000 11406010000000430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2 011 976,47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2 014 986,53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100,15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дарственная собственность на которые не ра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893 11406013050000430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1 644 270,98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1 644 270,98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дарственная собственность на которые не ра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893 11406013130000430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367 705,49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370 715,55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100,82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000 11600000000000000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11 585 181,22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11 592 531,22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100,06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Кодексом Российской Федерации об админис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000 11601000010000140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1 585 593,06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1 513 518,77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95,45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права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000 11601050010000140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54 459,36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53 735,56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98,67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820 11601053010000140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2 118,64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841 11601053010000140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52 340,72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51 616,92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98,62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гополучие населения и общественную нравс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венность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000 11601060010000140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124 495,62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124 495,62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гополучие населения и общественную нравс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венность, налагаемые мировыми судьями, 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миссиями по делам несовершеннолетних и 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820 11601063010000140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гополучие населения и общественную нравс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венность, налагаемые мировыми судьями, 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миссиями по делам несовершеннолетних и 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841 11601063010000140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114 495,51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114 495,51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 в области 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х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раны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000 11601070010000140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188 886,44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188 886,44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 в области охр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 собственности, налагаемые мировыми суд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841 11601073010000140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188 886,44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188 886,44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 в области 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х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раны окружающей среды и природопользования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000 11601080010000140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 в области охр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841 11601083010000140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 в промышле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ности, строительстве и энергетике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000 11601090010000140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35 982,76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35 982,76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 в промышле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ности, строительстве и энергетике, налагаемые мировыми судьями, комиссиями по делам нес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841 11601093010000140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35 982,76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35 982,76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 на транспорте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000 11601110010000140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820 11601113010000140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 в области предпринимательской деятельности и де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тельности саморегулируемых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000 11601140010000140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120 814,35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120 814,35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 в области пре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принимательской деятельности и деятельности саморегулируемых организаций, налагаемые мировыми судьями, комиссиями по делам нес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841 11601143010000140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120 814,35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120 814,35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 в области ф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нансов, налогов и сборов, страхования, рынка ценных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000 11601150010000140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13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 в области ф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нансов, налогов и сборов, страхования, рынка ценных бумаг (за исключением штрафов, ук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занных в пункте 6 статьи 46 Бюджетного коде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 Российской Федерации), налагаемые мир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выми судьями, комиссиями по делам несове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841 11601153010000140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институты государственной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000 11601170010000140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29 757,21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29 757,21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институты государственной власти, налагаемые мировыми судьями, комиссиями по делам нес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841 11601173010000140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29 757,21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29 757,21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 против порядка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000 11601190010000140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105 393,71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34 043,22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32,30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820 11601193010000140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841 11601193010000140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93 393,71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22 043,22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общественный порядок и общественную без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пасность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000 11601200010000140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849 803,61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849 803,61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общественный порядок и общественную без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пасность, налагаемые мировыми судьями, 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миссиями по делам несовершеннолетних и 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820 11601203010000140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нистративные правонарушения, посягающие на общественный порядок и общественную без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пасность, налагаемые мировыми судьями, 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миссиями по делам несовершеннолетних и 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841 11601203010000140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846 303,61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846 303,61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000 11602000020000140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305 999,21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188 921,25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61,74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шение законов и иных нормативных правовых актов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820 11602010020000140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305 598,78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305 598,78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шение законов и иных нормативных правовых актов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841 11602010020000140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-117 077,96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шение муниципальных правовых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891 11602020020000140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Штрафы, неустойки, пени, уплаченные в соо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пальным) органом, органом управления госуда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ственным внебюджетным фондом, казенным учреждением, Центральным банком Росси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й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ской Федерации, иной организацией, действу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ю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000 11607000000000140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36 747,06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36 747,06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Штрафы, неустойки, пени, уплаченные в случае просрочки исполнения поставщиком (подрядч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ком, исполнителем) обязательств, предусмо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ренных государственным (муниципальным) контрактом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000 11607010000000140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36 747,06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36 747,06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Штрафы, неустойки, пени, уплаченные в случае просрочки исполнения поставщиком (подря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чиком, исполнителем) обязательств, предусмо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ренных муниципальным контрактом, заключе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 муниципальным органом, казенным учр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ждением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891 11607010050000140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2 401,06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Штрафы, неустойки, пени, уплаченные в случае просрочки исполнения поставщиком (подря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чиком, исполнителем) обязательств, предусмо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ренных муниципальным контрактом, заключе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 муниципальным органом, казенным учр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ждением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893 11607010050000140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34 346,00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Денежные средства, изымаемые в собстве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ность Российской Федерации, субъекта Ро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сийской Федерации, муниципального образов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ния в соответствии с решениями судов (за исключением обвинительных приговоров судов)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000 11609000000000140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11 792,76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11 792,76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средства, изымаемые в собственность муниципального района в соответствии с реш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ниями судов (за исключением обвинительных приговоров судов)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891 11609040050000140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11 792,76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11 792,76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000 11610000000000140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246 357,84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246 357,84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Платежи по искам о возмещении ущерба, а также платежи, уплачиваемые при добровол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ь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ном возмещении ущерба, причиненного муниц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пальному имуществу муниципального района (за исключением имущества, закрепленного за 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000 11610030050000140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за муниципальными бюджетными (авт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номными) учреждениями, унитарными пре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891 11610032050000140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сти, образовавшейся до 1 января 2020 года, подлежащие зачислению в бюджеты бюдже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ной системы Российской Федерации по норм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тивам, действовавшим в 2019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000 11610120000000140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236 357,84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236 357,84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188 11610123010000140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29 039,80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29 039,80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835 11610123010000140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124 880,10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124 880,10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891 11610123010000140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82 437,94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82 437,94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000 11611000010000140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9 398 691,29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9 595 193,54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102,09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по искам о возмещении вреда, прич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835 11611050010000140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9 278 691,29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9 475 193,54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102,12</w:t>
            </w:r>
          </w:p>
        </w:tc>
      </w:tr>
      <w:tr w:rsidR="0071299F" w:rsidRPr="009F06DA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по искам о возмещении вреда, прич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риях, а также вреда, причиненного водным 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объектам), подлежащие зачислению в бюджет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837 11611050010000140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7 264,96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000 11701000000000180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7 264,96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893 11701050050000180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7 264,96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1 742 094 950,65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1 739 615 792,92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99,86</w:t>
            </w:r>
          </w:p>
        </w:tc>
      </w:tr>
      <w:tr w:rsidR="0071299F" w:rsidRPr="00A82B57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1 744 975 870,80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1 742 497 010,94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99,86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Дотации бюджетам бюджетной системы Ро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219 721 500,00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219 721 500,00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Дотации на выравнивание бюджетной обесп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000 20215001000000150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216 811 500,00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216 811 500,00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895 20215001050000150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216 811 500,00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216 811 500,00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000 20215002000000150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2 910 000,00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2 910 000,00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муниципальных районов на поддержку мер по обеспечению сбалансирова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895 20215002050000150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000 20220000000000150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605 362 055,83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604 471 536,08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99,85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государственную по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держку организаций, входящих в систему спо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тивной подготовки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000 20225081000000150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41 176,46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41 176,46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государственную поддержку организаций, входящих в систему спортивной подготовки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892 20225081050000150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41 176,46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41 176,46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организацию беспла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ного горячего питания обучающихся, получа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ю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щих начальное общее образование в государс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венных и муниципальных образовательных 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000 20225304000000150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39 549 500,00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39 524 913,82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99,94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946 20225304050000150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39 549 500,00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39 524 913,82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99,94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000 20225467000000150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835 820,36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835 820,36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обеспечение развития и укрепления матер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ально-технической базы домов культуры в 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селенных пунктах с числом жителей до 50 т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897 20225467050000150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835 820,36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835 820,36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реализацию меропри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000 20225497000000150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868 715,84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868 715,84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892 20225497050000150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868 715,84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868 715,84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проведение комплек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ных кадастровых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000 20225511000000150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829 211,08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829 211,08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893 20225511050000150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829 211,08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829 211,08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000 20225519000000150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308 961,97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308 961,97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897 20225519050000150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308 961,97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308 961,97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000 20225555000000150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14 322 092,60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14 322 092,60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реализацию программ формирования совр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893 20225555050000150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14 322 092,60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14 322 092,60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обеспечение комплек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ного развития сельских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000 20225576000000150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1 330 000,00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1 330 000,00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891 20225576050000150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547 276 577,52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546 410 643,95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99,84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891 20229999050000150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892 20229999050000150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11 270 700,00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11 270 700,00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893 20229999050000150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124 634 200,00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124 634 200,00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895 20229999050000150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153 187 300,00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153 187 300,00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897 20229999050000150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56 710 600,00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56 710 600,00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946 20229999050000150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201 250 777,52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200 384 843,95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99,57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000 20230000000000150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599 107 648,11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597 519 308,00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99,73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Субвенции бюджетам муниципальных образ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ваний на ежемесячное денежное вознагражд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ние за классное руководство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000 20230021000000150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7 682 800,00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7 682 800,00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946 20230021050000150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7 682 800,00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7 682 800,00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й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000 20230024000000150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583 579 590,31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581 993 031,60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99,73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891 20230024050000150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11 655 918,00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11 554 577,78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99,13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892 20230024050000150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417 723,30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417 665,06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893 20230024050000150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1 600 715,51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115 555,26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7,22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895 20230024050000150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897 20230024050000150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1 240 812,83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1 240 812,83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946 20230024050000150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568 540 520,67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568 540 520,67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Субвенции бюджетам на осуществление по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номочий по составлению (изменению) списков кандидатов в присяжные заседатели фед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000 20235120000000150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891 20235120050000150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субвенции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000 20239999000000150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7 823 157,80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7 821 376,40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946 20239999050000150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7 823 157,80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7 821 376,40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320 784 666,86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320 784 666,86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000 20240014000000150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19 567 095,28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19 567 095,28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поселений на осуществление части полн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891 20240014050000150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379 977,59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379 977,59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поселений на осуществление части полн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893 20240014050000150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70 770,95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70 770,95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трансферты, передаваемые бюджетам муниципальных районов из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поселений на осуществление части полн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895 20240014050000150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7 826 788,20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7 826 788,20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поселений на осуществление части полн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897 20240014050000150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10 418 900,90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10 418 900,90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поселений на осуществление части полн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899 20240014050000150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870 657,64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870 657,64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тора по воспитанию и взаимодействию с де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скими общественными объединениями в общ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000 20245179000000150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6 519 300,00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6 519 300,00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провед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мероприятий по обеспечению деятельности советников директора по воспитанию и взаим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действию с детскими общественными объед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946 20245179050000150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6 519 300,00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на ежемесячное денежное возн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граждение за классное руководство педагогич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ским работникам государственных и муниц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пальных образовательных организаций, реал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зующих образовательные программы начальн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го общего образования, образовательные пр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граммы основного общего образования, образ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вательные программы среднего общего образ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000 20245303000000150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43 474 000,00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43 474 000,00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13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ежем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сячное денежное вознаграждение за классное руководство педагогическим работникам гос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дарственных и муниципальных образовател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организаций, реализующих образовател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программы начального общего образов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образовательные программы основного общего образования, образовательные програ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946 20245303050000150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43 474 000,00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43 474 000,00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на реализацию мероприятий планов социального развития центров экономического роста субъектов Российской Федерации, вх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дящих в состав Дальневосточного федеральн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000 20245505000000150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111 075 071,56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111 075 071,56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реализ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цию мероприятий планов социального развития центров экономического роста субъектов Ро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сийской Федерации, входящих в состав Дальн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восточного федерального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893 20245505050000150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111 075 071,56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111 075 071,56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межбюджетные трансферты, перед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140 149 200,02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140 149 200,02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891 20249999050000150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8 907 900,02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8 907 900,02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893 20249999050000150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895 20249999050000150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84 115 300,00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84 115 300,00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897 20249999050000150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4 845 000,00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946 20249999050000150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ПРОЧИЕ БЕЗВОЗМЕЗДНЫЕ ПОСТУПЛ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Прочие безвозмездные поступления в бюдж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000 20705000050000150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892 20705030050000150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НЫХ ТРАНСФЕРТОВ, ИМЕЮЩИХ ЦЕЛ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000 21800000000000000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348 751,70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348 751,70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бюджетов бюджетной системы Ро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сийской Федерации от возврата бюджетами бюджетной системы Российской Федерации остатков субсидий, субвенций и иных ме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ж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бюджетных трансфертов, имеющих целевое назначение, прошлых лет, а также от возвр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та организациями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000 21800000000000150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348 751,70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348 751,70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тов, имеющих целевое назначение, прошлых лет, а также от возврата организациями о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000 21800000050000150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348 751,70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348 751,70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000 21805000050000150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348 751,70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348 751,70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946 21805010050000150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892 21805020050000150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342 699,20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342 699,20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A82B57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A82B57" w:rsidRDefault="0071299F" w:rsidP="0027625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ВОЗВРАТ ОСТАТКОВ СУБСИДИЙ, СУ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</w:t>
            </w: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000 21900000000000000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-3 309 671,85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-3 309 969,72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A82B57" w:rsidRDefault="0071299F" w:rsidP="0027625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2B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100,01</w:t>
            </w:r>
          </w:p>
        </w:tc>
      </w:tr>
      <w:tr w:rsidR="0071299F" w:rsidRPr="00D40E62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D40E62" w:rsidRDefault="0071299F" w:rsidP="0027625F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000 21900000050000150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-3 309 671,85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-3 309 969,72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D40E62" w:rsidRDefault="0071299F" w:rsidP="0027625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E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100,01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891 21960010050000150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895 21960010050000150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-342 699,20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-342 699,20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71299F" w:rsidRPr="009F06DA" w:rsidTr="0027625F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99F" w:rsidRPr="009F06DA" w:rsidRDefault="0071299F" w:rsidP="002762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946 21960010050000150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-2 906 972,65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-2 907 270,52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299F" w:rsidRPr="009F06DA" w:rsidRDefault="0071299F" w:rsidP="002762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100,01</w:t>
            </w:r>
          </w:p>
        </w:tc>
      </w:tr>
    </w:tbl>
    <w:p w:rsidR="0071299F" w:rsidRDefault="0071299F" w:rsidP="0071299F"/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76" w:type="dxa"/>
        <w:tblLook w:val="04A0"/>
      </w:tblPr>
      <w:tblGrid>
        <w:gridCol w:w="5246"/>
        <w:gridCol w:w="4677"/>
      </w:tblGrid>
      <w:tr w:rsidR="0027625F" w:rsidRPr="0088001C" w:rsidTr="002646BC">
        <w:tc>
          <w:tcPr>
            <w:tcW w:w="5246" w:type="dxa"/>
          </w:tcPr>
          <w:p w:rsidR="0027625F" w:rsidRPr="0088001C" w:rsidRDefault="0027625F" w:rsidP="0027625F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27625F" w:rsidRPr="0027625F" w:rsidRDefault="0027625F" w:rsidP="0027625F">
            <w:pPr>
              <w:tabs>
                <w:tab w:val="left" w:pos="1416"/>
                <w:tab w:val="left" w:pos="5529"/>
                <w:tab w:val="left" w:pos="567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762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7625F" w:rsidRPr="0071299F" w:rsidRDefault="0027625F" w:rsidP="0027625F">
            <w:pPr>
              <w:tabs>
                <w:tab w:val="left" w:pos="80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районного Совета деп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«Об исполнении</w:t>
            </w:r>
            <w:r w:rsidR="00007883" w:rsidRPr="000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бю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за 2023 год»</w:t>
            </w:r>
            <w:r w:rsidR="00007883" w:rsidRPr="008C738E">
              <w:rPr>
                <w:rFonts w:ascii="Times New Roman" w:hAnsi="Times New Roman" w:cs="Times New Roman"/>
                <w:sz w:val="20"/>
                <w:szCs w:val="20"/>
              </w:rPr>
              <w:t xml:space="preserve"> от 26.04.2024г. № 32</w:t>
            </w:r>
            <w:r w:rsidR="00007883" w:rsidRPr="00712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7625F" w:rsidRPr="0071299F" w:rsidRDefault="0027625F" w:rsidP="0027625F">
            <w:pPr>
              <w:tabs>
                <w:tab w:val="left" w:pos="1416"/>
                <w:tab w:val="left" w:pos="5529"/>
                <w:tab w:val="left" w:pos="5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625F" w:rsidRP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625F" w:rsidRDefault="0027625F" w:rsidP="0027625F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 и подразделам классификации расходов бюджета муниципального образования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Заиграевский район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27625F" w:rsidRDefault="0027625F" w:rsidP="0027625F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2023</w:t>
      </w: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7625F" w:rsidRDefault="0027625F" w:rsidP="0027625F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7625F" w:rsidRPr="002646BC" w:rsidRDefault="0027625F" w:rsidP="002646BC">
      <w:pPr>
        <w:tabs>
          <w:tab w:val="left" w:pos="8283"/>
        </w:tabs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2646B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Единица измерения: руб.</w:t>
      </w:r>
    </w:p>
    <w:tbl>
      <w:tblPr>
        <w:tblW w:w="9923" w:type="dxa"/>
        <w:tblInd w:w="-176" w:type="dxa"/>
        <w:tblLook w:val="04A0"/>
      </w:tblPr>
      <w:tblGrid>
        <w:gridCol w:w="3545"/>
        <w:gridCol w:w="1134"/>
        <w:gridCol w:w="1842"/>
        <w:gridCol w:w="1701"/>
        <w:gridCol w:w="1701"/>
      </w:tblGrid>
      <w:tr w:rsidR="0027625F" w:rsidRPr="002646BC" w:rsidTr="002646BC">
        <w:trPr>
          <w:trHeight w:val="7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Документ,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Сумма на 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46BC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Кассовое</w:t>
            </w:r>
          </w:p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BC" w:rsidRPr="002646BC" w:rsidRDefault="0027625F" w:rsidP="002646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27625F" w:rsidRPr="002646BC" w:rsidRDefault="0027625F" w:rsidP="002646BC">
            <w:pPr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2646BC">
              <w:rPr>
                <w:rFonts w:eastAsia="Times New Roman" w:cs="Calibri"/>
                <w:sz w:val="16"/>
                <w:szCs w:val="16"/>
                <w:lang w:eastAsia="ru-RU"/>
              </w:rPr>
              <w:t>исполнения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646BC" w:rsidP="002646BC">
            <w:pPr>
              <w:ind w:left="-10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="0027625F"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="0027625F"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155 260 029,75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152 798 994,18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98,41</w:t>
            </w:r>
          </w:p>
        </w:tc>
      </w:tr>
      <w:tr w:rsidR="0027625F" w:rsidRPr="002646BC" w:rsidTr="002646BC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3 842 170,82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3 842 170,82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4 091 849,53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4 091 849,53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27 346 995,31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27 326 241,31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99,92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говых и таможенных органов и органов фина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15 664 083,71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15 664 083,71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104 292 830,38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101 852 548,81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97,66</w:t>
            </w:r>
          </w:p>
        </w:tc>
      </w:tr>
      <w:tr w:rsidR="0027625F" w:rsidRPr="002646BC" w:rsidTr="002646BC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9 789 501,14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2 969 410,64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30,33</w:t>
            </w:r>
          </w:p>
        </w:tc>
      </w:tr>
      <w:tr w:rsidR="0027625F" w:rsidRPr="002646BC" w:rsidTr="002646BC">
        <w:trPr>
          <w:trHeight w:val="229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2 969 501,12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2 969 410,64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 ситуаций природного и техногенного х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6 820 000,02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261 697 292,45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258 263 314,67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98,69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8 239 545,31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6 753 680,07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81,97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219 948 039,70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218 320 426,70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99,26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3 509 707,44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3 189 207,90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90,87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81 178 442,37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70 437 129,96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86,77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32 396 256,11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21 654 943,70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66,84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48 782 186,26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48 782 186,26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26 255 316,92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2 706 231,22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10,31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26 255 316,92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2 706 231,22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10,31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1 236 805 124,88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1 224 631 679,70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99,02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293 387 479,04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292 718 763,91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99,77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791 651 117,26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783 442 145,77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98,96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98 603 411,98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97 960 824,53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99,35</w:t>
            </w:r>
          </w:p>
        </w:tc>
      </w:tr>
      <w:tr w:rsidR="0027625F" w:rsidRPr="002646BC" w:rsidTr="002646BC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383 519,00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383 519,00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482 190,05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464 715,82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96,38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52 297 407,55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49 661 710,67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94,96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110 242 751,64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109 210 093,08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99,06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79 042 638,87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78 486 804,62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99,30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31 200 112,77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30 723 288,46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98,47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20 440 411,41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20 343 517,94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99,53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4 478 555,41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4 478 555,41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10 022 256,80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10 022 198,56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1 096 099,20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1 096 099,20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4 843 500,00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4 746 664,77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56 628 789,24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56 248 247,60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99,33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30 392 877,25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30 014 100,55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98,75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26 235 911,99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26 234 147,05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4 305 007,22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4 305 007,22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4 305 007,22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4 305 007,22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Обслуживание государственного (муниц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18 301,37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18 301,37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ного) внутреннего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18 301,37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18 301,37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ЩЕГО ХАРАКТЕРА БЮДЖЕТАМ БЮ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ЖЕТНОЙ СИСТЕМЫ РОССИЙСКОЙ Ф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131 496 036,88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131 496 036,88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131 372 136,88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131 372 136,88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2646BC" w:rsidTr="002646BC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расходов: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2 094 117 005,27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2 033 427 964,46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97,10</w:t>
            </w:r>
          </w:p>
        </w:tc>
      </w:tr>
      <w:tr w:rsidR="0027625F" w:rsidRPr="002646BC" w:rsidTr="002646BC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rPr>
                <w:rFonts w:ascii="Arial CYR" w:eastAsia="Times New Roman" w:hAnsi="Arial CYR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Arial CYR" w:eastAsia="Times New Roman" w:hAnsi="Arial CYR" w:cs="Calibri"/>
                <w:i/>
                <w:iCs/>
                <w:color w:val="000000"/>
                <w:sz w:val="16"/>
                <w:szCs w:val="16"/>
                <w:lang w:eastAsia="ru-RU"/>
              </w:rPr>
              <w:t>Дефицит (-); профицит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rPr>
                <w:rFonts w:ascii="Arial CYR" w:eastAsia="Times New Roman" w:hAnsi="Arial CYR" w:cs="Calibri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Arial CYR" w:eastAsia="Times New Roman" w:hAnsi="Arial CYR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jc w:val="right"/>
              <w:rPr>
                <w:rFonts w:ascii="Arial CYR" w:eastAsia="Times New Roman" w:hAnsi="Arial CYR" w:cs="Calibri"/>
                <w:i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Arial CYR" w:eastAsia="Times New Roman" w:hAnsi="Arial CYR" w:cs="Calibri"/>
                <w:i/>
                <w:color w:val="000000"/>
                <w:sz w:val="16"/>
                <w:szCs w:val="16"/>
                <w:lang w:eastAsia="ru-RU"/>
              </w:rPr>
              <w:t>-18 734 025,66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jc w:val="right"/>
              <w:rPr>
                <w:rFonts w:ascii="Arial CYR" w:eastAsia="Times New Roman" w:hAnsi="Arial CYR" w:cs="Calibri"/>
                <w:i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Arial CYR" w:eastAsia="Times New Roman" w:hAnsi="Arial CYR" w:cs="Calibri"/>
                <w:i/>
                <w:color w:val="000000"/>
                <w:sz w:val="16"/>
                <w:szCs w:val="16"/>
                <w:lang w:eastAsia="ru-RU"/>
              </w:rPr>
              <w:t>36 157 692,13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2646BC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</w:tc>
      </w:tr>
    </w:tbl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328" w:rsidRDefault="00731328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4677"/>
      </w:tblGrid>
      <w:tr w:rsidR="0027625F" w:rsidRPr="0088001C" w:rsidTr="0027625F">
        <w:tc>
          <w:tcPr>
            <w:tcW w:w="4962" w:type="dxa"/>
          </w:tcPr>
          <w:p w:rsidR="0027625F" w:rsidRPr="0088001C" w:rsidRDefault="0027625F" w:rsidP="0027625F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27625F" w:rsidRPr="0027625F" w:rsidRDefault="0027625F" w:rsidP="0027625F">
            <w:pPr>
              <w:tabs>
                <w:tab w:val="left" w:pos="1416"/>
                <w:tab w:val="left" w:pos="5529"/>
                <w:tab w:val="left" w:pos="567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762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7625F" w:rsidRPr="0071299F" w:rsidRDefault="0027625F" w:rsidP="0027625F">
            <w:pPr>
              <w:tabs>
                <w:tab w:val="left" w:pos="80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районного Совета деп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«Об исполнении</w:t>
            </w:r>
            <w:r w:rsidR="00007883" w:rsidRPr="000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бю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за 2023 год»</w:t>
            </w:r>
            <w:r w:rsidR="00007883" w:rsidRPr="008C738E">
              <w:rPr>
                <w:rFonts w:ascii="Times New Roman" w:hAnsi="Times New Roman" w:cs="Times New Roman"/>
                <w:sz w:val="20"/>
                <w:szCs w:val="20"/>
              </w:rPr>
              <w:t xml:space="preserve"> от 26.04.2024г. № 32</w:t>
            </w:r>
            <w:r w:rsidR="00007883" w:rsidRPr="00712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7625F" w:rsidRPr="0071299F" w:rsidRDefault="0027625F" w:rsidP="0027625F">
            <w:pPr>
              <w:tabs>
                <w:tab w:val="left" w:pos="1416"/>
                <w:tab w:val="left" w:pos="5529"/>
                <w:tab w:val="left" w:pos="5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46BC" w:rsidRPr="0018538B" w:rsidRDefault="002646BC" w:rsidP="0027625F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46BC" w:rsidRPr="0018538B" w:rsidRDefault="0027625F" w:rsidP="0027625F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7A47">
        <w:rPr>
          <w:rFonts w:ascii="Times New Roman" w:hAnsi="Times New Roman"/>
          <w:b/>
          <w:bCs/>
          <w:sz w:val="28"/>
          <w:szCs w:val="28"/>
        </w:rPr>
        <w:t xml:space="preserve">Ведомственная структура расходов бюджета муниципального </w:t>
      </w:r>
    </w:p>
    <w:p w:rsidR="0027625F" w:rsidRPr="00397A47" w:rsidRDefault="0027625F" w:rsidP="0027625F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7A47">
        <w:rPr>
          <w:rFonts w:ascii="Times New Roman" w:hAnsi="Times New Roman"/>
          <w:b/>
          <w:bCs/>
          <w:sz w:val="28"/>
          <w:szCs w:val="28"/>
        </w:rPr>
        <w:t xml:space="preserve">образования «Заиграевский район»  </w:t>
      </w:r>
    </w:p>
    <w:p w:rsidR="0027625F" w:rsidRDefault="0027625F" w:rsidP="0027625F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2023</w:t>
      </w:r>
      <w:r w:rsidRPr="00397A47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27625F" w:rsidRPr="009164C5" w:rsidRDefault="0027625F" w:rsidP="0027625F">
      <w:pPr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64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Единица измерения: руб.</w:t>
      </w:r>
    </w:p>
    <w:tbl>
      <w:tblPr>
        <w:tblW w:w="10206" w:type="dxa"/>
        <w:tblInd w:w="-459" w:type="dxa"/>
        <w:tblLayout w:type="fixed"/>
        <w:tblLook w:val="04A0"/>
      </w:tblPr>
      <w:tblGrid>
        <w:gridCol w:w="2977"/>
        <w:gridCol w:w="709"/>
        <w:gridCol w:w="992"/>
        <w:gridCol w:w="1134"/>
        <w:gridCol w:w="851"/>
        <w:gridCol w:w="1417"/>
        <w:gridCol w:w="1276"/>
        <w:gridCol w:w="850"/>
      </w:tblGrid>
      <w:tr w:rsidR="0027625F" w:rsidRPr="00AC3EBB" w:rsidTr="0018538B">
        <w:trPr>
          <w:trHeight w:val="8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25F" w:rsidRPr="002646BC" w:rsidRDefault="0018538B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27625F"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окумент, учреждение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Ц.ст.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Сумма 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5F" w:rsidRPr="002646BC" w:rsidRDefault="0027625F" w:rsidP="0018538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Кассовое 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25F" w:rsidRPr="002646BC" w:rsidRDefault="0027625F" w:rsidP="001853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</w:t>
            </w:r>
            <w:r w:rsidRPr="002646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Pr="002646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нение %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МУНИЦ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107 288 559,51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105 498 462,29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98,33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57 380,00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57 380,00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160 072,10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160 072,10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2 638 535,96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2 638 535,96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126 525,36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126 525,36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669 657,40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669 657,40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287 544,29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287 544,29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86 838,34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86 838,34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1 031 142,61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1 031 142,61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19 542 204,62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19 542 204,62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428 830,90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428 830,90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5 834 229,78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5 834 229,78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132 727,54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111 973,54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84,36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3 477,23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3 477,23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2410182610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76 585,50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76 585,50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24101S2870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230 500,00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24101S2870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131 300,00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2510483070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231 206,59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231 206,59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2510483070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62 069,06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62 069,06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2610182670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41 100,00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2610282670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12 170,00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12 170,00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2710182350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2710682330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914 679,98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914 679,98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ципальных) органов, лицам, привл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2710782310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2710782310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2910182700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366 522,22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366 522,22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2910182700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105 115,98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105 115,98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2910182700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85 500,00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85 500,00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29101П3020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111 125,04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111 125,04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29101П3020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83 218,83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23 503,43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28,24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29101П3060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99 782,60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99 782,60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29101П3060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85 851,12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26 135,72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30,44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3010491020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325 308,17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324 477,16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99,74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3010491020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94 923,25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94 923,25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3510182620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3710182360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8 835,00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8 835,00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3810182760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3 296 962,70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3 296 533,04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27625F" w:rsidRPr="00AC3EBB" w:rsidTr="002646BC">
        <w:trPr>
          <w:trHeight w:val="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81 200,00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68 106,00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83,87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2 211 051,29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1 529 831,95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69,19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9 992 790,96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9 112 143,24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91,19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3 420 702,97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3 407 220,26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99,61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38 883,76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38 883,76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28 690,00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28 690,00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43 699,95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43 699,95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13 197,42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13 197,42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147 087,84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147 087,84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46 412,16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46 412,16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37 100,00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37 100,00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782 436,92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782 436,92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242 063,08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242 063,08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92 400,00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92 400,00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375 412,31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375 412,31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122 677,69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122 677,69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46 210,00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46 210,00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 доходов и (или) возмещение фа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1 367 978,10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1 367 978,10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58 228,18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58 228,18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70 625,00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70 625,00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623 884,23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623 884,23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2 485 665,87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2 430 053,36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97,76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705 983,36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705 983,36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154 161,00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154 161,00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15 418 815,09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15 418 815,09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4 283 825,35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4 283 825,35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2 025 504,00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2 025 504,00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457 421,37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457 421,37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3010182300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66 650,00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66 650,00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3010182300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2 846 571,12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2 846 571,12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3010382300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7 680,00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7 680,00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3010483070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33 509,52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99,73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3610182530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4 711,80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4 711,80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36101L5760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1 425 000,00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1 425 000,00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3620182530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292 300,00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292 300,00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337 200,00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337 200,00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1 305,68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394,32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394,32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51 935,48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51 935,48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15 684,52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15 684,52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4 510 298,00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4 509 593,01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3310182690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ные выплаты гражданам, кроме пу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4 478 555,41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4 478 555,41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1 178 684,64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1 178 684,64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358 106,36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358 106,36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176 409,00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176 409,00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1 967 204,00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1 967 204,00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594 096,00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594 096,00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294 000,00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294 000,00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9990013150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4 097 634,42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4 097 634,42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207 372,80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207 372,80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2510182540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110 735,89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110 735,89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2510382540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УЧРЕЖДЕНИЕ "УПРАВЛЕНИЕ СПОРТА И МОЛОДЕЖНОЙ П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ЛИТИКИ" АДМИНИСТРАЦИИ МУНИЦИПАЛЬНОГО ОБРАЗОВ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67 383 640,38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66 728 108,50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99,03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8 758 838,59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8 501 380,82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97,06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2410182610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2710182350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3130183070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5 491 967,77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5 491 967,77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3130183070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1 823 500,19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1 667 048,03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91,42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3130183070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450 656,03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350 871,44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77,86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3130183070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176 462,26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175 241,24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99,31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31301S4760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310 258,00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310 258,00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31301S4760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41 768,78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41 768,78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3710182360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14 915,00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14 915,00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24 160,00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24 160,00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306 850,56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306 850,56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482 190,05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464 715,82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96,38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3120182500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3120182500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157 149,23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139 675,00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88,88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3120182500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3120383890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3120383890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102 040,82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102 040,82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417 723,30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417 665,06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3111573180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417 723,30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417 665,06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1 096 099,20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1 096 099,20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31204L4970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1 096 099,20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1 096 099,20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31204L4970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30 392 877,25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30 014 100,55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98,75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167 220,00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167 220,00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1 535 115,52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1 535 115,52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419 000,00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419 000,00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3110513030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3 754 100,03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3 754 100,03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3110513030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378 776,70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31105S2160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12 769 417,15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12 769 417,15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31105S4760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3 807 822,41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3 807 822,41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31106S2200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4 919 423,81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4 919 423,81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31106S2200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1 502 946,71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1 502 946,71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31107S2140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812 110,00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812 110,00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31109S2140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26 944,92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26 944,92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26 235 911,99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26 234 147,05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3110513030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3 966 340,21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3 964 575,27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99,96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31105S2160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5 573 176,22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5 573 176,22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31105S2E90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14 912 800,00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14 912 800,00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31105S4760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1 674 671,59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1 674 671,59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311P550810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66 923,97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66 923,97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МКУ "Комитет по архитектуре, имуществу и земельным отношен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402 944 150,23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357 896 336,72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88,82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33 935 728,27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33 524 620,91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98,79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2110182010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832 111,65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832 111,65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6 724 226,64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6 724 226,64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2 169 510,38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2 093 580,40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96,50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1 112 529,05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881 901,27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79,27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3 743 800,76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3 743 800,76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13 300,00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1 246 154,22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1 246 154,22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118 229,00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118 229,00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892 940,43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892 940,43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193 690,57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193 690,57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353 023,00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353 023,00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2130182940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67 699,00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67 397,00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99,55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2150413210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13 912 118,15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13 807 870,55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99,25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21504S4760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796 253,00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796 253,00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24101S2870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2710682330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244 717,10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244 717,10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2710682330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28 690,00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28 690,00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123 690,00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123 690,00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402 318,04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402 318,04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243 689,99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243 689,99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592 137,29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592 137,29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6 820 000,02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30101S4820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6 820 000,02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1 600 715,51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115 555,26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7,22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1 584 915,51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99 755,26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6,29</w:t>
            </w:r>
          </w:p>
        </w:tc>
      </w:tr>
      <w:tr w:rsidR="0027625F" w:rsidRPr="00AC3EBB" w:rsidTr="002646BC">
        <w:trPr>
          <w:trHeight w:val="603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12 154,00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12 154,00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813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3 646,00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3 646,00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219 948 039,70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218 320 426,70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99,26</w:t>
            </w:r>
          </w:p>
        </w:tc>
      </w:tr>
      <w:tr w:rsidR="0027625F" w:rsidRPr="00AC3EBB" w:rsidTr="002646BC">
        <w:trPr>
          <w:trHeight w:val="99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на осуществление капитал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 вложений в объекты капитального строительства государственной (мун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ципальной) собственности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2150155050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77 154 300,00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77 154 300,00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21501743Д0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21501743Д0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10 250 000,00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6 622 308,00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6 622 308,00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21501S21Д0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706 840,00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706 840,00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21501Д2200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3 761 056,00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3 761 056,00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21501Д2200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15 374 440,11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14 676 553,69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95,46</w:t>
            </w:r>
          </w:p>
        </w:tc>
      </w:tr>
      <w:tr w:rsidR="0027625F" w:rsidRPr="00AC3EBB" w:rsidTr="002646BC">
        <w:trPr>
          <w:trHeight w:val="10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2150413210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9 008 123,59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8 078 397,01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89,68</w:t>
            </w:r>
          </w:p>
        </w:tc>
      </w:tr>
      <w:tr w:rsidR="0027625F" w:rsidRPr="00AC3EBB" w:rsidTr="002646BC">
        <w:trPr>
          <w:trHeight w:val="102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21504S4760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1 081 200,00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215R1722Д0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93 590 818,00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93 590 818,00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7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648 954,00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648 954,00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3 455 907,44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3 139 207,90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90,84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2120182410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407 482,00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390 484,56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95,83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21201L5110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831 699,00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831 699,00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428 125,00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428 125,00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2130182110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1 324 901,22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1 027 399,11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77,55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2130182940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93 082,00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90 882,01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97,64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2140182420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2140182420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1 793,64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1 793,64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21401П3031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70 770,95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70 770,95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2710982190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148 053,63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148 053,63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2130182910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32 396 256,11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21 654 943,70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66,84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21301P2910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1 609 140,00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1 609 140,00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2150182990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3 696 771,20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3 696 771,20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10 440 000,00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7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на осуществление капитал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 вложений в объекты капитального строительства государственной (мун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ципальной) собственности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300 384,00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300 384,00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2150282070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21502S2980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21502S2980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8 024 490,00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8 024 490,00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2150413210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284 656,00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107 905,50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37,91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2150482070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124 561,91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36101L5760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166 253,00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166 253,00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48 257 186,26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48 257 186,26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3 002 982,62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3 002 982,62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2150155050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33 581 550,00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33 581 550,00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2150174330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339 221,56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339 221,56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11 333 432,08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11 333 432,08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26 255 316,92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2 706 231,22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10,31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2120182411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16 818 148,20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644 356,22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574 356,22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89,14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на осуществление капитал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 вложений в объекты капитального строительства государственной (мун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ципальной) собственности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21502S2810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1 981 875,00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1 981 875,00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21502S2810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6 660 937,50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2150482440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178 164,77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64,79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50 692,00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50 692,00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15 308,00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15 308,00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208 530,04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111 694,81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53,56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УПРАВЛЕНИЕ АДМИНИСТРАЦИИ МУНИЦ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146 844 375,92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146 837 407,23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13 198 024,41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13 198 024,41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4 065 557,29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4 065 557,29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1 305 958,08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1 305 958,08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533 905,55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533 905,55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5 132 081,21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5 132 081,21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1 530 065,38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1 530 065,38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28 690,00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28 690,00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503 766,72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503 766,72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8 602 749,15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8 595 780,46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99,92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169 060,13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169 060,13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51 926,19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51 926,19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384 026,51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384 026,51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114 680,30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114 680,30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23101П3070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5 008 666,47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5 001 697,78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99,86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23101П3070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1 463 135,73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1 463 135,73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23101П3070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1 354 986,00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1 354 986,00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24101S2870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22 700,00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33 567,82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33 567,82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вну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18 301,37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18 301,37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23401Г7010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18 301,37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18 301,37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2350173090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124 901 400,99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124 901 400,99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23501P2022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3 972 882,00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3 972 882,00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23501P2023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3 259 712,00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3 259 712,00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23501P2040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23501P2070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889 208,00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889 208,00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23501P2080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84 101 924,17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84 101 924,17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23501P2081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31 957 674,82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31 957 674,82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учрежд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ние"Управление культуры" админ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страции муниципального образов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142 985 955,92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141 782 029,85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99,16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525 000,00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2820174030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28201P2050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24 617 391,45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24 446 123,94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99,30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2810213030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2 164 056,24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1 992 788,73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92,09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2810282550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28102S2160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2 949 541,10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2 949 541,10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28102S2270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17 711 734,26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17 711 734,26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28102S4760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1 091 896,58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1 091 896,58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28122S2140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28122S2950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308 163,27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308 163,27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79 042 638,87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78 486 804,62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99,30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2810113120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2 215 243,70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1 949 310,40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2810113120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28101S2340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22 091 494,62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22 091 494,62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789 626,24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789 626,24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2810312650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1 225 175,00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1 225 175,00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2810313110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2 501 421,08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2 211 520,13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88,41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2810313110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2810382650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735 519,00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735 519,00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2810382650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28103P2090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82 500,00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28103P2090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192 500,00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192 500,00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28103S2340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8 079 896,72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8 079 896,72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28103S2340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23 985 814,54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23 985 814,54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4 261 937,18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4 261 937,18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28103П3110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10 418 900,90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10 418 900,90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2810482630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28111L5190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308 961,97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308 961,97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28111S2140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100 770,00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28133L4670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852 877,92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852 877,92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28133L5760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28133S2140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28133S2140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36101A5760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36101L5760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31 200 112,77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30 723 288,46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98,47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2820122660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2820122660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2820182660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358 993,96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316 587,96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88,19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2820182660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214 500,00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214 500,00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2830123070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6 552 358,20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6 552 358,20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2830123070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2 241 427,64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2 017 555,31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90,01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2830123070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644 832,03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474 513,15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73,59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2830123070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120 057,08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108 490,27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90,37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3 772,39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3 772,39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614 439,40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614 439,40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230 161,16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230 161,16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2830283590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81 620,23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52 959,94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64,89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28302S2160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13 671 174,23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13 671 174,23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28302S2160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4 044 127,44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4 044 127,44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28302S4760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1 106 864,23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1 106 864,23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28302S4760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312 499,00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312 499,00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92 878,69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92 878,69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28 049,38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28 049,38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2 121,30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2 121,30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640,63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640,63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419 595,78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419 595,78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1 240 812,83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1 240 812,83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2811173180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246 928,01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246 928,01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2812273180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755 670,13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755 670,13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2813373180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49 777,11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49 777,11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2813373180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188 437,58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188 437,58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6 360 000,00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6 360 000,00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2820174030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28201P2050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1 890 000,00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1 890 000,00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РЕВИЗИОННАЯ КОМИССИЯ М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2 777 609,73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2 777 609,73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2 466 059,30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2 466 059,30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3 624,00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56 025,90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56 025,90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1 074 834,73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1 074 834,73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339 333,48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339 333,48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72 652,00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72 652,00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99900П1020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689 515,44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689 515,44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99900П1020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184 567,75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184 567,75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99900П1020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33 506,00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33 506,00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311 550,43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311 550,43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906,00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12 588,03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12 588,03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219 857,77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219 857,77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70 198,63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70 198,63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ЗАИГРАЕВСКИЙ РАЙОННЫЙ СОВЕТ ДЕПУТАТОВ МУНИЦ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4 100 149,53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4 100 149,53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4 091 849,53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4 091 849,53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4 530,00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113 973,51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113 973,51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569 330,76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569 330,76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12 850,00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12 850,00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ципальных) органов, лицам, привл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918 000,00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918 000,00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180 978,94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180 978,94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310 527,84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310 527,84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1 491 925,91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1 491 925,91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474 732,57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474 732,57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24101S2870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1 219 792 564,05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1 207 807 860,61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99,02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28 300,00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24101S2870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293 387 479,04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292 718 763,91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99,77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2210113010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26 757 910,07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26 177 995,09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97,83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2210113010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160 759,83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160 759,83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2210113010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11 000 816,07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10 998 051,15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99,97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111 921 543,10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111 910 266,25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49 117 056,90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49 117 056,90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2210174650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70 249,00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67 955,88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96,74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2210174650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210 751,00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138 285,74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65,62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2210186040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104 298,32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104 298,32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40 680 529,02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40 680 529,02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19 018 612,71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19 018 612,71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27 106 777,60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27 106 777,60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3 676 752,54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3 676 752,54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22103S2140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2 258 066,00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2 258 066,00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22103S2140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2210613010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614 954,00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614 954,00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2210613010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349 636,50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349 636,50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22602К3010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194 766,38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194 766,38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22602К3010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791 651 117,26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783 442 145,77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98,96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2220113020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36 530 972,13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35 486 736,57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97,14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2220113020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1 823 750,07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1 730 088,07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94,86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2220113020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8 142 836,59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7 445 817,09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91,44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2220113050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4 869 437,64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4 869 437,64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2220113050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37 671 342,49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36 972 584,02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98,15</w:t>
            </w:r>
          </w:p>
        </w:tc>
      </w:tr>
      <w:tr w:rsidR="0027625F" w:rsidRPr="00AC3EBB" w:rsidTr="0018538B">
        <w:trPr>
          <w:trHeight w:val="10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5 802 657,51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5 802 657,51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2220173030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343 338 400,00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341 277 062,57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99,40</w:t>
            </w:r>
          </w:p>
        </w:tc>
      </w:tr>
      <w:tr w:rsidR="0027625F" w:rsidRPr="00AC3EBB" w:rsidTr="0018538B">
        <w:trPr>
          <w:trHeight w:val="107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2220173030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55 903 200,00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55 903 200,00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18538B">
        <w:trPr>
          <w:trHeight w:val="111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6 521 428,84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6 254 120,48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95,90</w:t>
            </w:r>
          </w:p>
        </w:tc>
      </w:tr>
      <w:tr w:rsidR="0027625F" w:rsidRPr="00AC3EBB" w:rsidTr="0018538B">
        <w:trPr>
          <w:trHeight w:val="105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1 161 371,16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1 161 371,16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18538B">
        <w:trPr>
          <w:trHeight w:val="10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2220186040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1 461 301,68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1 461 301,68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18538B">
        <w:trPr>
          <w:trHeight w:val="111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2220186040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18538B">
        <w:trPr>
          <w:trHeight w:val="102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12 950 913,17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12 950 913,17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18538B">
        <w:trPr>
          <w:trHeight w:val="101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1 298 437,06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1 298 437,06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18538B">
        <w:trPr>
          <w:trHeight w:val="98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22201S2В40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157 939 132,33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157 939 132,33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22201S2В40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20 968 394,14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20 968 394,14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18 462 649,81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18 462 649,81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4 834 296,76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4 834 296,76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22201Ц3020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789 161,00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789 161,00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22201Ц3020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125 380,00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125 380,00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22202L3040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33 607 460,92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31 148 904,33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92,68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22202L3040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6 361 839,08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6 341 539,07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99,68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22202L5760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22202S2К90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15 338 542,13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15 234 844,26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99,32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22202S2К90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3 582 880,00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2 940 000,00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82,06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22202S2Л40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52 324,00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52 324,00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22202S2Р40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784 323,70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680 760,00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86,80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22202S2Р40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46 482,00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28 830,00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62,02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22204S2140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6 841 310,00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6 841 310,00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22204S2140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22401Л3020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505 295,00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505 295,00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22401Л3020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22602К3020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977 974,68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977 974,68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22602К3020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9 999,00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9 999,00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95 670,00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95 670,00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2510282540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594 636,62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594 636,62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2510282540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135 190,50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135 190,50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2710982190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36101A5760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36101L5760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753 531,25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753 531,25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222 096,00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222 096,00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73 986 020,53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73 514 700,59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99,36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2230113030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2 497 401,72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2 497 401,72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2230113030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824 247,96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824 247,96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2230113030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4 707 397,03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4 704 200,06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99,93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22 073 214,51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21 690 958,30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98,27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27 552 473,82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27 466 607,06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99,69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5 462 121,43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5 462 121,43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7 845 217,71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7 845 217,71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2 133 660,16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2 133 660,16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22301S4760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880 286,19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880 286,19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оказание государственных (муниц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22602К3030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383 519,00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383 519,00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22105S2890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29 036,00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29 036,00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22105S2890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25 897,00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25 897,00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22205S2890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328 586,00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328 586,00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52 297 407,55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49 661 710,67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94,96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222EВ51790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6 011 665,92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4 623 996,44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76,92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222EВ51790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507 634,08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507 634,08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222EВ5179F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222EВ5179F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557 757,75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557 757,75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2 469 202,05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2 469 202,05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395 352,00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395 352,00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226 719,40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224 938,00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99,21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3 826 849,60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3 826 849,60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2240173140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282 240,00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282 240,00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2250182550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170 613,71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108 713,71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63,72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2250182550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169 250,00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169 250,00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66 359,39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66 359,39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20 040,61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20 040,61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2270173190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49 951,42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49 951,42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2270173190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15 085,58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15 085,58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35 200,00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53 898,00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53 898,00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25 600,00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25 600,00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9 056 254,52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9 056 254,52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9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3 306 087,00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2 852 488,75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86,28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1 953 640,29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1 656 040,29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84,77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176 437,70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176 437,70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2270183040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3 164,00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3 164,00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1 003 318,81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1 003 318,81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2270191020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322 043,84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322 043,84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2270223040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11 848 514,12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11 848 514,12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2270223040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3 690 244,93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3 690 244,93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2270223040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1 129 498,48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696 350,73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61,65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2270273060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88 479,25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88 479,25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2270273060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26 720,75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26 720,75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22702S2160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2 497 771,40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2 497 771,40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22702S2160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689 067,52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689 067,52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2710182350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177 387,00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177 387,00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2710182350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2710982190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41 799,00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41 799,00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2710982190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33 220,00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33 220,00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7 550,00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7 550,00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1 036 133,90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1 036 133,90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61 255,53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61 255,53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8 058 720,67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8 058 720,67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2210573180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3 928 608,06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3 928 608,06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2210573180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1 843 766,04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1 843 766,04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2230473180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961 945,11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961 945,11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7625F" w:rsidRPr="002646BC" w:rsidRDefault="0027625F" w:rsidP="0027625F">
            <w:pPr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2230473180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1 324 401,46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1 324 401,46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7625F" w:rsidRPr="00AC3EBB" w:rsidTr="002646BC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расходов: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5F" w:rsidRPr="002646BC" w:rsidRDefault="0027625F" w:rsidP="0027625F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2 094 117 005,27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2 033 427 964,46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5F" w:rsidRPr="002646BC" w:rsidRDefault="0027625F" w:rsidP="0027625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6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97,10</w:t>
            </w:r>
          </w:p>
        </w:tc>
      </w:tr>
    </w:tbl>
    <w:p w:rsidR="0027625F" w:rsidRPr="000C48CB" w:rsidRDefault="0027625F" w:rsidP="0027625F">
      <w:pPr>
        <w:rPr>
          <w:rFonts w:ascii="Times New Roman" w:hAnsi="Times New Roman"/>
          <w:sz w:val="24"/>
          <w:szCs w:val="24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46BC" w:rsidRDefault="002646BC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25F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459" w:type="dxa"/>
        <w:tblLook w:val="04A0"/>
      </w:tblPr>
      <w:tblGrid>
        <w:gridCol w:w="5529"/>
        <w:gridCol w:w="4677"/>
      </w:tblGrid>
      <w:tr w:rsidR="00007883" w:rsidRPr="0088001C" w:rsidTr="002646BC">
        <w:tc>
          <w:tcPr>
            <w:tcW w:w="5529" w:type="dxa"/>
          </w:tcPr>
          <w:p w:rsidR="00007883" w:rsidRPr="0088001C" w:rsidRDefault="00007883" w:rsidP="002646BC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007883" w:rsidRPr="00007883" w:rsidRDefault="00007883" w:rsidP="002646BC">
            <w:pPr>
              <w:tabs>
                <w:tab w:val="left" w:pos="1416"/>
                <w:tab w:val="left" w:pos="5529"/>
                <w:tab w:val="left" w:pos="567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78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07883" w:rsidRPr="0071299F" w:rsidRDefault="00007883" w:rsidP="002646BC">
            <w:pPr>
              <w:tabs>
                <w:tab w:val="left" w:pos="80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районного Совета деп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>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«Об исполнении</w:t>
            </w:r>
            <w:r w:rsidRPr="000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бю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за 2023 год»</w:t>
            </w:r>
            <w:r w:rsidRPr="008C738E">
              <w:rPr>
                <w:rFonts w:ascii="Times New Roman" w:hAnsi="Times New Roman" w:cs="Times New Roman"/>
                <w:sz w:val="20"/>
                <w:szCs w:val="20"/>
              </w:rPr>
              <w:t xml:space="preserve"> от 26.04.2024г. № 32</w:t>
            </w:r>
            <w:r w:rsidRPr="00712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07883" w:rsidRPr="0071299F" w:rsidRDefault="00007883" w:rsidP="002646BC">
            <w:pPr>
              <w:tabs>
                <w:tab w:val="left" w:pos="1416"/>
                <w:tab w:val="left" w:pos="5529"/>
                <w:tab w:val="left" w:pos="5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625F" w:rsidRPr="00007883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2835"/>
        <w:gridCol w:w="2268"/>
        <w:gridCol w:w="2127"/>
        <w:gridCol w:w="1984"/>
        <w:gridCol w:w="992"/>
      </w:tblGrid>
      <w:tr w:rsidR="002646BC" w:rsidRPr="002646BC" w:rsidTr="002646BC">
        <w:trPr>
          <w:trHeight w:val="996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2646BC" w:rsidRPr="0018538B" w:rsidRDefault="002646BC" w:rsidP="002646B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646BC" w:rsidRPr="002646BC" w:rsidRDefault="002646BC" w:rsidP="002646B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6BC">
              <w:rPr>
                <w:rFonts w:ascii="Times New Roman" w:hAnsi="Times New Roman"/>
                <w:b/>
                <w:sz w:val="18"/>
                <w:szCs w:val="18"/>
              </w:rPr>
              <w:t>ИСТОЧНИКИ ФИНАНСИРОВАНИЯ ДЕФИЦИТА БЮДЖЕТА</w:t>
            </w:r>
          </w:p>
          <w:p w:rsidR="002646BC" w:rsidRPr="002646BC" w:rsidRDefault="002646BC" w:rsidP="002646B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6BC">
              <w:rPr>
                <w:rFonts w:ascii="Times New Roman" w:hAnsi="Times New Roman"/>
                <w:b/>
                <w:sz w:val="18"/>
                <w:szCs w:val="18"/>
              </w:rPr>
              <w:t>МУНИЦИПАЛЬНОГО ОБРАЗОВАНИЯ "ЗАИГРАЕВСКИЙ РАЙОН" НА 2023 ГОД.</w:t>
            </w:r>
          </w:p>
          <w:p w:rsidR="002646BC" w:rsidRPr="002646BC" w:rsidRDefault="002646BC" w:rsidP="002646BC">
            <w:pPr>
              <w:ind w:left="-9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07883" w:rsidRPr="002646BC" w:rsidTr="000D68F8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264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264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2646B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на 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2646B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Кассовое исполнение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883" w:rsidRPr="002646BC" w:rsidRDefault="00007883" w:rsidP="002646B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Процент исполн</w:t>
            </w:r>
            <w:r w:rsidRPr="002646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</w:p>
        </w:tc>
      </w:tr>
      <w:tr w:rsidR="00007883" w:rsidRPr="002646BC" w:rsidTr="000D68F8">
        <w:trPr>
          <w:trHeight w:val="8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895 90 00 00 00 00 0000 000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источников ф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нансирования дефицита бюджета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18 734 025,66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-36 157 692,13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-193,01</w:t>
            </w:r>
          </w:p>
        </w:tc>
      </w:tr>
      <w:tr w:rsidR="00007883" w:rsidRPr="002646BC" w:rsidTr="000D68F8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895 01 00 00 00 00 0000 000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внутреннего финансирования деф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цитов бюджетов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-8 644 400,00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-8 644 400,00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007883" w:rsidRPr="002646BC" w:rsidTr="000D68F8">
        <w:trPr>
          <w:trHeight w:val="7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895 01 02 00 00 00 0000 000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10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895 0102 00 00 00 0000 700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кредитов от кредитных организаций в валюте Российской Фед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12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895 0102 00 00 05 0000 710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муниц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пальными районами кр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дитов от кредитных орг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низаций в валюте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895 0102 00 00 00 0000 800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кредитов, предоставленных креди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ными организациями в валюте Российской Фед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895 01 02 00 00 05 0000 810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муниципал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ными районами кредитов от кредитных организ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10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895 01 03 01 00 00 0000 000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Бюджетные кредиты из других бюджетов бю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жетной системы Росси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-8 644 400,00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-8 644 400,00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007883" w:rsidRPr="002646BC" w:rsidTr="000D68F8">
        <w:trPr>
          <w:trHeight w:val="15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895 01 03 01 00 00 0000 700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кредитов из других бюджетов бю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 системы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 бюдж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тами муниципальных районов в валюте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14 265 600,00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14 265 600,00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07883" w:rsidRPr="002646BC" w:rsidTr="000D68F8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895 01 03 01 00 05 0000 710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кредитов из других бюджетов бю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 системы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 бюдж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тами муниципальных районов в валюте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14 265 600,00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14 265 600,00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07883" w:rsidRPr="002646BC" w:rsidTr="000D68F8">
        <w:trPr>
          <w:trHeight w:val="8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895 01 03 01 00 00 0000 800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бюджетных кредитов, полученных из других бюджетов бю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 системы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-22 910 000,00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-22 910 000,00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07883" w:rsidRPr="002646BC" w:rsidTr="000D68F8">
        <w:trPr>
          <w:trHeight w:val="22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895 01 03 01 00 05 0000 810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бюджетами муниципальных районов кредитов из других бю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жетов бюджетной сист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Российской Федер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-22 910 000,00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-22 910 000,00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07883" w:rsidRPr="002646BC" w:rsidTr="000D68F8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895 01 06 05 00 00 0000 000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Бюджетные кредиты, предоставленные вну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 страны в валюте Ро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895 01 06 05 02 00 0000 500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бюдже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кредитов внутри страны в валюте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4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895 01 06 05 02 05 0000 540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бюдже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кредитов другим бюджетам бюджетной системы Российской Ф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дерации из бюджетов муниципальных районов в валюте Российской Фед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18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895 01 06 05 02 00 0000 600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 бюджетных кр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дитов, предоставленных внутри страны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8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895 01 06 05 02 05 0000 640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 бюджетных кр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дитов, предоставленных другим бюджетам бю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 системы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 из бю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жетов муниципальных районов в валюте Росси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07883" w:rsidRPr="002646BC" w:rsidTr="000D68F8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895 01 05 00 00 00 0000 000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27 378 425,66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-27 513 292,13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-100,49</w:t>
            </w:r>
          </w:p>
        </w:tc>
      </w:tr>
      <w:tr w:rsidR="00007883" w:rsidRPr="002646BC" w:rsidTr="000D68F8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Увеличение прочих о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татков средств бюдж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-2 092 958 251,46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-2 193 369 955,70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104,79</w:t>
            </w:r>
          </w:p>
        </w:tc>
      </w:tr>
      <w:tr w:rsidR="00007883" w:rsidRPr="002646BC" w:rsidTr="000D68F8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895 01 05 02 00 00 0000 500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прочих о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татков средств бюджетов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-2 092 958 251,46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-2 193 369 955,70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104,79</w:t>
            </w:r>
          </w:p>
        </w:tc>
      </w:tr>
      <w:tr w:rsidR="00007883" w:rsidRPr="002646BC" w:rsidTr="000D68F8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прочих о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татков денежных средств бюджетов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-2 092 958 251,46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-2 193 369 955,70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104,79</w:t>
            </w:r>
          </w:p>
        </w:tc>
      </w:tr>
      <w:tr w:rsidR="00007883" w:rsidRPr="002646BC" w:rsidTr="000D68F8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895 01 05 02 01 05 0000 510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прочих о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татков денежных средств бюджетов муниципал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районов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-2 092 958 251,46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-2 193 369 955,70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104,79</w:t>
            </w:r>
          </w:p>
        </w:tc>
      </w:tr>
      <w:tr w:rsidR="00007883" w:rsidRPr="002646BC" w:rsidTr="000D68F8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895 01 05 00 00 00 0000 000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Уменьшение прочих остатков средств бюдж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2 120 336 677,12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2 165 856 663,57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102,15</w:t>
            </w:r>
          </w:p>
        </w:tc>
      </w:tr>
      <w:tr w:rsidR="00007883" w:rsidRPr="002646BC" w:rsidTr="000D68F8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татков средств бюджетов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2 120 336 677,12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2 165 856 663,57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102,15</w:t>
            </w:r>
          </w:p>
        </w:tc>
      </w:tr>
      <w:tr w:rsidR="00007883" w:rsidRPr="002646BC" w:rsidTr="000D68F8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татков денежных средств бюджетов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2 120 336 677,12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2 165 856 663,57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102,15</w:t>
            </w:r>
          </w:p>
        </w:tc>
      </w:tr>
      <w:tr w:rsidR="00007883" w:rsidRPr="002646BC" w:rsidTr="000D68F8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895 01 05 02 01 05 0000 610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татков денежных средств бюджетов муниципал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районов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2 120 336 677,12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83" w:rsidRPr="002646BC" w:rsidRDefault="00007883" w:rsidP="000D68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2 165 856 663,57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883" w:rsidRPr="002646BC" w:rsidRDefault="00007883" w:rsidP="000D6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102,15</w:t>
            </w:r>
          </w:p>
        </w:tc>
      </w:tr>
    </w:tbl>
    <w:p w:rsidR="0027625F" w:rsidRPr="00007883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625F" w:rsidRPr="00007883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625F" w:rsidRPr="00007883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625F" w:rsidRPr="00007883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625F" w:rsidRPr="00007883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625F" w:rsidRPr="00007883" w:rsidRDefault="0027625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7625F" w:rsidRPr="00007883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13B" w:rsidRDefault="0067413B" w:rsidP="008931BB">
      <w:r>
        <w:separator/>
      </w:r>
    </w:p>
  </w:endnote>
  <w:endnote w:type="continuationSeparator" w:id="1">
    <w:p w:rsidR="0067413B" w:rsidRDefault="0067413B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2646BC" w:rsidRDefault="003437C8">
        <w:pPr>
          <w:pStyle w:val="a6"/>
          <w:jc w:val="right"/>
        </w:pPr>
        <w:fldSimple w:instr=" PAGE   \* MERGEFORMAT ">
          <w:r w:rsidR="0018538B">
            <w:rPr>
              <w:noProof/>
            </w:rPr>
            <w:t>3</w:t>
          </w:r>
        </w:fldSimple>
      </w:p>
    </w:sdtContent>
  </w:sdt>
  <w:p w:rsidR="002646BC" w:rsidRDefault="002646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13B" w:rsidRDefault="0067413B" w:rsidP="008931BB">
      <w:r>
        <w:separator/>
      </w:r>
    </w:p>
  </w:footnote>
  <w:footnote w:type="continuationSeparator" w:id="1">
    <w:p w:rsidR="0067413B" w:rsidRDefault="0067413B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BC" w:rsidRDefault="002646BC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7883"/>
    <w:rsid w:val="000A09EE"/>
    <w:rsid w:val="000D68F8"/>
    <w:rsid w:val="000E2B12"/>
    <w:rsid w:val="00115C7C"/>
    <w:rsid w:val="0018538B"/>
    <w:rsid w:val="001C7A43"/>
    <w:rsid w:val="002646BC"/>
    <w:rsid w:val="0027406E"/>
    <w:rsid w:val="0027625F"/>
    <w:rsid w:val="002A73D1"/>
    <w:rsid w:val="002B54FE"/>
    <w:rsid w:val="002E3C20"/>
    <w:rsid w:val="003437C8"/>
    <w:rsid w:val="003C46F5"/>
    <w:rsid w:val="00411C11"/>
    <w:rsid w:val="00441277"/>
    <w:rsid w:val="00445342"/>
    <w:rsid w:val="00466535"/>
    <w:rsid w:val="0049449A"/>
    <w:rsid w:val="004F1E4A"/>
    <w:rsid w:val="004F5840"/>
    <w:rsid w:val="00564343"/>
    <w:rsid w:val="00582B04"/>
    <w:rsid w:val="005A7899"/>
    <w:rsid w:val="005F1E0B"/>
    <w:rsid w:val="0061010D"/>
    <w:rsid w:val="0067413B"/>
    <w:rsid w:val="0071299F"/>
    <w:rsid w:val="0071739D"/>
    <w:rsid w:val="00731328"/>
    <w:rsid w:val="00783457"/>
    <w:rsid w:val="007C77D9"/>
    <w:rsid w:val="008353AC"/>
    <w:rsid w:val="00875EE0"/>
    <w:rsid w:val="008931BB"/>
    <w:rsid w:val="008B4381"/>
    <w:rsid w:val="008F64B0"/>
    <w:rsid w:val="0095175F"/>
    <w:rsid w:val="009D0BD8"/>
    <w:rsid w:val="00AA7D2D"/>
    <w:rsid w:val="00AB4AA9"/>
    <w:rsid w:val="00B54962"/>
    <w:rsid w:val="00B76FB6"/>
    <w:rsid w:val="00B968CD"/>
    <w:rsid w:val="00BE5264"/>
    <w:rsid w:val="00C2534A"/>
    <w:rsid w:val="00C3352B"/>
    <w:rsid w:val="00C57FDA"/>
    <w:rsid w:val="00D24E47"/>
    <w:rsid w:val="00DC2F9E"/>
    <w:rsid w:val="00DD6571"/>
    <w:rsid w:val="00DE1313"/>
    <w:rsid w:val="00E144C8"/>
    <w:rsid w:val="00E410CF"/>
    <w:rsid w:val="00E45B9B"/>
    <w:rsid w:val="00EB0691"/>
    <w:rsid w:val="00ED40FE"/>
    <w:rsid w:val="00F174A8"/>
    <w:rsid w:val="00F2394F"/>
    <w:rsid w:val="00F25FBB"/>
    <w:rsid w:val="00F268EE"/>
    <w:rsid w:val="00F356DD"/>
    <w:rsid w:val="00FB704B"/>
    <w:rsid w:val="00FC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71299F"/>
    <w:pPr>
      <w:jc w:val="left"/>
    </w:pPr>
    <w:rPr>
      <w:rFonts w:ascii="Calibri" w:hAnsi="Calibri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299F"/>
    <w:rPr>
      <w:rFonts w:ascii="Calibri" w:hAnsi="Calibri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71299F"/>
    <w:rPr>
      <w:color w:val="800080"/>
      <w:u w:val="single"/>
    </w:rPr>
  </w:style>
  <w:style w:type="paragraph" w:customStyle="1" w:styleId="xl63">
    <w:name w:val="xl63"/>
    <w:basedOn w:val="a"/>
    <w:rsid w:val="007129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"/>
    <w:rsid w:val="007129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71299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7129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7">
    <w:name w:val="xl67"/>
    <w:basedOn w:val="a"/>
    <w:rsid w:val="007129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8">
    <w:name w:val="xl68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71299F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1">
    <w:name w:val="xl71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2">
    <w:name w:val="xl72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7129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7129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5">
    <w:name w:val="xl75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6">
    <w:name w:val="xl76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7">
    <w:name w:val="xl77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9">
    <w:name w:val="xl79"/>
    <w:basedOn w:val="a"/>
    <w:rsid w:val="007129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7129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71299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7129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7129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5">
    <w:name w:val="xl85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6">
    <w:name w:val="xl86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7">
    <w:name w:val="xl87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88">
    <w:name w:val="xl88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89">
    <w:name w:val="xl89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90">
    <w:name w:val="xl90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94">
    <w:name w:val="xl94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95">
    <w:name w:val="xl95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96">
    <w:name w:val="xl96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129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1299F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129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1299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1299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129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129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129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19232</Words>
  <Characters>109625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20</cp:revision>
  <cp:lastPrinted>2024-04-26T07:42:00Z</cp:lastPrinted>
  <dcterms:created xsi:type="dcterms:W3CDTF">2022-11-07T05:11:00Z</dcterms:created>
  <dcterms:modified xsi:type="dcterms:W3CDTF">2024-05-03T01:16:00Z</dcterms:modified>
</cp:coreProperties>
</file>