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A7" w:rsidRDefault="0063083F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6" o:title=""/>
            <w10:wrap type="topAndBottom"/>
          </v:shape>
          <o:OLEObject Type="Embed" ProgID="CorelDraw.Graphic.8" ShapeID="_x0000_s1044" DrawAspect="Content" ObjectID="_1777957450" r:id="rId7"/>
        </w:pict>
      </w:r>
    </w:p>
    <w:tbl>
      <w:tblPr>
        <w:tblW w:w="0" w:type="auto"/>
        <w:tblLook w:val="04A0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FA73B0" w:rsidRDefault="00FA73B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 w:rsidRPr="00FA73B0">
        <w:rPr>
          <w:szCs w:val="28"/>
        </w:rPr>
        <w:t>16</w:t>
      </w:r>
      <w:r w:rsidR="004917AC" w:rsidRPr="00FA73B0">
        <w:rPr>
          <w:szCs w:val="28"/>
        </w:rPr>
        <w:t>.</w:t>
      </w:r>
      <w:r w:rsidR="000C7EFB" w:rsidRPr="00FA73B0">
        <w:rPr>
          <w:szCs w:val="28"/>
        </w:rPr>
        <w:t>05</w:t>
      </w:r>
      <w:r w:rsidR="004917AC" w:rsidRPr="00FA73B0">
        <w:rPr>
          <w:szCs w:val="28"/>
        </w:rPr>
        <w:t>.202</w:t>
      </w:r>
      <w:r w:rsidR="00066ECE" w:rsidRPr="00FA73B0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     </w:t>
      </w:r>
      <w:r w:rsidR="0043356C" w:rsidRPr="00FA73B0">
        <w:rPr>
          <w:szCs w:val="28"/>
        </w:rPr>
        <w:t>№</w:t>
      </w:r>
      <w:r w:rsidRPr="00FA73B0">
        <w:rPr>
          <w:szCs w:val="28"/>
        </w:rPr>
        <w:t>211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FA73B0" w:rsidRDefault="00FA73B0" w:rsidP="00FA73B0">
      <w:pPr>
        <w:rPr>
          <w:szCs w:val="28"/>
        </w:rPr>
      </w:pPr>
    </w:p>
    <w:p w:rsidR="00FA73B0" w:rsidRDefault="00FA73B0" w:rsidP="00FA73B0">
      <w:pPr>
        <w:rPr>
          <w:szCs w:val="28"/>
        </w:rPr>
      </w:pPr>
      <w:r>
        <w:rPr>
          <w:szCs w:val="28"/>
        </w:rPr>
        <w:t xml:space="preserve">Об исполнении бюджета муниципального </w:t>
      </w:r>
    </w:p>
    <w:p w:rsidR="00FA73B0" w:rsidRDefault="00FA73B0" w:rsidP="00FA73B0">
      <w:pPr>
        <w:rPr>
          <w:szCs w:val="28"/>
        </w:rPr>
      </w:pPr>
      <w:r>
        <w:rPr>
          <w:szCs w:val="28"/>
        </w:rPr>
        <w:t>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</w:t>
      </w:r>
    </w:p>
    <w:p w:rsidR="00FA73B0" w:rsidRDefault="00FA73B0" w:rsidP="00FA73B0">
      <w:pPr>
        <w:rPr>
          <w:szCs w:val="28"/>
        </w:rPr>
      </w:pPr>
      <w:r>
        <w:rPr>
          <w:szCs w:val="28"/>
        </w:rPr>
        <w:t xml:space="preserve">за </w:t>
      </w:r>
      <w:r>
        <w:rPr>
          <w:szCs w:val="28"/>
          <w:lang w:val="en-US"/>
        </w:rPr>
        <w:t>I</w:t>
      </w:r>
      <w:r>
        <w:rPr>
          <w:szCs w:val="28"/>
        </w:rPr>
        <w:t xml:space="preserve"> квартал 2024 года</w:t>
      </w:r>
    </w:p>
    <w:p w:rsidR="00FA73B0" w:rsidRDefault="00FA73B0" w:rsidP="00FA73B0">
      <w:pPr>
        <w:pStyle w:val="a5"/>
        <w:ind w:firstLine="567"/>
        <w:rPr>
          <w:szCs w:val="28"/>
        </w:rPr>
      </w:pPr>
    </w:p>
    <w:p w:rsidR="00FA73B0" w:rsidRDefault="00FA73B0" w:rsidP="00FA73B0">
      <w:pPr>
        <w:pStyle w:val="a5"/>
        <w:ind w:firstLine="567"/>
        <w:rPr>
          <w:szCs w:val="28"/>
        </w:rPr>
      </w:pPr>
      <w:proofErr w:type="gramStart"/>
      <w:r>
        <w:rPr>
          <w:szCs w:val="28"/>
        </w:rPr>
        <w:t>Рассмотрев представленную финансовым управлением Администрации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информацию об исполнении бюджета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за  </w:t>
      </w:r>
      <w:r>
        <w:rPr>
          <w:szCs w:val="28"/>
          <w:lang w:val="en-US"/>
        </w:rPr>
        <w:t>I</w:t>
      </w:r>
      <w:r>
        <w:rPr>
          <w:szCs w:val="28"/>
        </w:rPr>
        <w:t xml:space="preserve"> квартал 2024 г., в соответствии с Бюджетным кодексом Российской Федерации, Федеральным законом от 06.10.2003 г. №131-ФЗ «Об общих принципах организации местного самоуправления в Российской Федерации», руководствуясь статьями 29, 30 Устава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 </w:t>
      </w:r>
      <w:proofErr w:type="gramEnd"/>
    </w:p>
    <w:p w:rsidR="00FA73B0" w:rsidRDefault="00FA73B0" w:rsidP="00FA73B0">
      <w:pPr>
        <w:pStyle w:val="a5"/>
        <w:ind w:firstLine="567"/>
        <w:rPr>
          <w:szCs w:val="28"/>
        </w:rPr>
      </w:pPr>
      <w:r>
        <w:rPr>
          <w:b/>
          <w:szCs w:val="28"/>
        </w:rPr>
        <w:t>постановляю:</w:t>
      </w:r>
    </w:p>
    <w:p w:rsidR="00FA73B0" w:rsidRDefault="00FA73B0" w:rsidP="00FA73B0">
      <w:pPr>
        <w:pStyle w:val="a5"/>
        <w:numPr>
          <w:ilvl w:val="0"/>
          <w:numId w:val="11"/>
        </w:numPr>
        <w:ind w:left="0" w:firstLine="567"/>
        <w:rPr>
          <w:szCs w:val="28"/>
        </w:rPr>
      </w:pPr>
      <w:r>
        <w:rPr>
          <w:szCs w:val="28"/>
        </w:rPr>
        <w:t>Утвердить отчет об исполнении бюджета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за </w:t>
      </w:r>
      <w:r>
        <w:rPr>
          <w:szCs w:val="28"/>
          <w:lang w:val="en-US"/>
        </w:rPr>
        <w:t>I</w:t>
      </w:r>
      <w:r>
        <w:rPr>
          <w:szCs w:val="28"/>
        </w:rPr>
        <w:t xml:space="preserve"> квартал 2024 г. и пояснительную записку к отчету (согласно приложениям 1,2,3,4).</w:t>
      </w:r>
    </w:p>
    <w:p w:rsidR="00FA73B0" w:rsidRDefault="00FA73B0" w:rsidP="00FA73B0">
      <w:pPr>
        <w:pStyle w:val="a5"/>
        <w:numPr>
          <w:ilvl w:val="0"/>
          <w:numId w:val="11"/>
        </w:numPr>
        <w:ind w:left="0" w:firstLine="567"/>
        <w:rPr>
          <w:szCs w:val="28"/>
        </w:rPr>
      </w:pPr>
      <w:r>
        <w:rPr>
          <w:szCs w:val="28"/>
        </w:rPr>
        <w:t>Руководителям структурных подразделений администрации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 руководителям муниципальных учреждений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район»:</w:t>
      </w:r>
    </w:p>
    <w:p w:rsidR="00FA73B0" w:rsidRDefault="00FA73B0" w:rsidP="00FA73B0">
      <w:pPr>
        <w:jc w:val="both"/>
        <w:rPr>
          <w:szCs w:val="28"/>
        </w:rPr>
      </w:pPr>
      <w:r>
        <w:rPr>
          <w:szCs w:val="28"/>
        </w:rPr>
        <w:t xml:space="preserve">       -    принять меры по недопущению перерасхода фонда оплаты труда;</w:t>
      </w:r>
    </w:p>
    <w:p w:rsidR="00FA73B0" w:rsidRDefault="00FA73B0" w:rsidP="00FA73B0">
      <w:pPr>
        <w:pStyle w:val="a3"/>
        <w:ind w:firstLine="0"/>
        <w:rPr>
          <w:szCs w:val="28"/>
        </w:rPr>
      </w:pPr>
      <w:r>
        <w:rPr>
          <w:szCs w:val="28"/>
        </w:rPr>
        <w:t xml:space="preserve">       - усилить </w:t>
      </w:r>
      <w:proofErr w:type="gramStart"/>
      <w:r>
        <w:rPr>
          <w:szCs w:val="28"/>
        </w:rPr>
        <w:t>контроль, за</w:t>
      </w:r>
      <w:proofErr w:type="gramEnd"/>
      <w:r>
        <w:rPr>
          <w:szCs w:val="28"/>
        </w:rPr>
        <w:t xml:space="preserve"> исполнением смет расходов, ежемесячно производить сверку плановых назначений с Финансовым управлением Администрации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район»;</w:t>
      </w:r>
    </w:p>
    <w:p w:rsidR="00FA73B0" w:rsidRPr="008733E5" w:rsidRDefault="00FA73B0" w:rsidP="00FA73B0">
      <w:pPr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>- в целях сбалансированности бюджета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продолжить </w:t>
      </w:r>
      <w:r w:rsidRPr="00081D7F">
        <w:rPr>
          <w:color w:val="000000" w:themeColor="text1"/>
          <w:szCs w:val="28"/>
        </w:rPr>
        <w:t xml:space="preserve">работу </w:t>
      </w:r>
      <w:r w:rsidRPr="008733E5">
        <w:rPr>
          <w:color w:val="000000" w:themeColor="text1"/>
          <w:szCs w:val="28"/>
        </w:rPr>
        <w:t xml:space="preserve">по экономии бюджетных расходов </w:t>
      </w:r>
      <w:r w:rsidRPr="008733E5">
        <w:rPr>
          <w:color w:val="000000" w:themeColor="text1"/>
          <w:szCs w:val="28"/>
        </w:rPr>
        <w:lastRenderedPageBreak/>
        <w:t>согласно распоряжению Администрации муниципального образования «</w:t>
      </w:r>
      <w:proofErr w:type="spellStart"/>
      <w:r w:rsidRPr="008733E5">
        <w:rPr>
          <w:color w:val="000000" w:themeColor="text1"/>
          <w:szCs w:val="28"/>
        </w:rPr>
        <w:t>Заиграевский</w:t>
      </w:r>
      <w:proofErr w:type="spellEnd"/>
      <w:r w:rsidRPr="008733E5">
        <w:rPr>
          <w:color w:val="000000" w:themeColor="text1"/>
          <w:szCs w:val="28"/>
        </w:rPr>
        <w:t xml:space="preserve"> район» от 25.03.2024г. № 101-р. 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провести мониторинг исполнения объемов муниципального задания подведомственных автономных и бюджетных учреждений.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3.  Рекомендовать комиссии «По повышению доходов консолидированного бюджета, оплаты труда и занятости населения» продолжить работу по совершенствованию налогового администрирования и   по своевременному поступлению доходов и взысканию задолженности путем взаимодействия с администраторами доходов бюджета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район».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 xml:space="preserve">4. Рекомендовать </w:t>
      </w:r>
      <w:r w:rsidRPr="00FA73B0">
        <w:rPr>
          <w:szCs w:val="28"/>
        </w:rPr>
        <w:t>Главам м</w:t>
      </w:r>
      <w:r>
        <w:rPr>
          <w:szCs w:val="28"/>
        </w:rPr>
        <w:t>униципальных образований городских (сельских) поселений, расположенных на территории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район»: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 принять меры по исполнению доходной части бюджета;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усилить работу по сбору земельного налога, налога на имущество физических лиц;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продолжить работу по инвентаризации объектов недвижимости и земельных участков;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усилить работу по оформлению земельных участков и объектов недвижимости, находящихся на территории поселения в собственность в целях увеличения налогооблагаемой базы по земельному налогу и налогу на имущество физических лиц;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разработать мероприятия по увеличению налоговых и неналоговых доходов и оптимизации расходов;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 xml:space="preserve">- усилить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 расходами на содержание органов местного самоуправления муниципальных образований городских и сельских поселений; </w:t>
      </w:r>
    </w:p>
    <w:p w:rsidR="00FA73B0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>- не допускать превышения нормативов по расходам на содержание органов местного самоуправления муниципальных образований городских и сельских поселений.</w:t>
      </w:r>
    </w:p>
    <w:p w:rsidR="00FA73B0" w:rsidRPr="00913D05" w:rsidRDefault="00FA73B0" w:rsidP="00FA73B0">
      <w:pPr>
        <w:ind w:firstLine="567"/>
        <w:jc w:val="both"/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С.Л. </w:t>
      </w:r>
      <w:proofErr w:type="spellStart"/>
      <w:r>
        <w:rPr>
          <w:szCs w:val="28"/>
        </w:rPr>
        <w:t>Глобенко</w:t>
      </w:r>
      <w:proofErr w:type="spellEnd"/>
      <w:r>
        <w:rPr>
          <w:szCs w:val="28"/>
        </w:rPr>
        <w:t xml:space="preserve">, </w:t>
      </w:r>
      <w:r w:rsidRPr="00913D05">
        <w:rPr>
          <w:szCs w:val="28"/>
        </w:rPr>
        <w:t xml:space="preserve">заместителя руководителя </w:t>
      </w:r>
      <w:r>
        <w:rPr>
          <w:szCs w:val="28"/>
        </w:rPr>
        <w:t>А</w:t>
      </w:r>
      <w:r w:rsidRPr="00913D05">
        <w:rPr>
          <w:szCs w:val="28"/>
        </w:rPr>
        <w:t>дминистрации</w:t>
      </w:r>
      <w:r>
        <w:rPr>
          <w:szCs w:val="28"/>
        </w:rPr>
        <w:t xml:space="preserve"> </w:t>
      </w:r>
      <w:r w:rsidRPr="00913D05">
        <w:rPr>
          <w:szCs w:val="28"/>
        </w:rPr>
        <w:t>по экономическим вопросам муниципального образования «</w:t>
      </w:r>
      <w:proofErr w:type="spellStart"/>
      <w:r w:rsidRPr="00913D05">
        <w:rPr>
          <w:szCs w:val="28"/>
        </w:rPr>
        <w:t>Заиграевский</w:t>
      </w:r>
      <w:proofErr w:type="spellEnd"/>
      <w:r w:rsidRPr="00913D05">
        <w:rPr>
          <w:szCs w:val="28"/>
        </w:rPr>
        <w:t xml:space="preserve"> район»</w:t>
      </w:r>
      <w:r>
        <w:rPr>
          <w:szCs w:val="28"/>
        </w:rPr>
        <w:t>.</w:t>
      </w:r>
    </w:p>
    <w:p w:rsidR="00FA73B0" w:rsidRDefault="00FA73B0" w:rsidP="00FA73B0">
      <w:pPr>
        <w:jc w:val="both"/>
        <w:rPr>
          <w:szCs w:val="28"/>
        </w:rPr>
      </w:pPr>
      <w:r>
        <w:rPr>
          <w:szCs w:val="28"/>
        </w:rPr>
        <w:t xml:space="preserve">       6. Направить отчет об исполнении бюджета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 в 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районный Совет депутатов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район», в Ревизионную комиссию муниципального образования «</w:t>
      </w:r>
      <w:proofErr w:type="spellStart"/>
      <w:r>
        <w:rPr>
          <w:szCs w:val="28"/>
        </w:rPr>
        <w:t>Заиграевский</w:t>
      </w:r>
      <w:proofErr w:type="spellEnd"/>
      <w:r>
        <w:rPr>
          <w:szCs w:val="28"/>
        </w:rPr>
        <w:t xml:space="preserve"> район».</w:t>
      </w:r>
    </w:p>
    <w:p w:rsidR="00FA73B0" w:rsidRDefault="00FA73B0" w:rsidP="00FA73B0">
      <w:pPr>
        <w:jc w:val="both"/>
        <w:rPr>
          <w:szCs w:val="28"/>
        </w:rPr>
      </w:pPr>
      <w:r>
        <w:rPr>
          <w:szCs w:val="28"/>
        </w:rPr>
        <w:t xml:space="preserve">       7. Опубликовать настоящее  Постановление в районной газете «Вперед» и разместить на сайте </w:t>
      </w:r>
      <w:hyperlink r:id="rId8" w:history="1">
        <w:r w:rsidRPr="00C728CE">
          <w:rPr>
            <w:rStyle w:val="aa"/>
            <w:shd w:val="clear" w:color="auto" w:fill="FFFFFF"/>
          </w:rPr>
          <w:t>https://zaigraevo.gosuslugi.ru/</w:t>
        </w:r>
      </w:hyperlink>
      <w:r>
        <w:rPr>
          <w:szCs w:val="28"/>
        </w:rPr>
        <w:t>.</w:t>
      </w:r>
    </w:p>
    <w:p w:rsidR="00FA73B0" w:rsidRDefault="00FA73B0" w:rsidP="00FA73B0">
      <w:pPr>
        <w:jc w:val="both"/>
        <w:rPr>
          <w:szCs w:val="28"/>
        </w:rPr>
      </w:pPr>
    </w:p>
    <w:p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Pr="00F936A7">
        <w:rPr>
          <w:szCs w:val="26"/>
        </w:rPr>
        <w:t>муниципального</w:t>
      </w:r>
    </w:p>
    <w:p w:rsidR="009F5F0F" w:rsidRPr="00F936A7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r w:rsidRPr="00F936A7">
        <w:rPr>
          <w:szCs w:val="26"/>
        </w:rPr>
        <w:t>бразования«Заиграевский район»,</w:t>
      </w:r>
    </w:p>
    <w:p w:rsidR="009F5F0F" w:rsidRPr="00D45E8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p w:rsidR="009F5F0F" w:rsidRPr="00441FBC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C7EFB" w:rsidRDefault="000C7EFB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0C7EFB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C2D4E50"/>
    <w:multiLevelType w:val="hybridMultilevel"/>
    <w:tmpl w:val="8CA89DBE"/>
    <w:lvl w:ilvl="0" w:tplc="4A0ADFA6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3587"/>
    <w:rsid w:val="000C0CBE"/>
    <w:rsid w:val="000C7EFB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3083F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A73B0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83F"/>
    <w:rPr>
      <w:sz w:val="28"/>
    </w:rPr>
  </w:style>
  <w:style w:type="paragraph" w:styleId="1">
    <w:name w:val="heading 1"/>
    <w:basedOn w:val="a"/>
    <w:next w:val="a"/>
    <w:qFormat/>
    <w:rsid w:val="0063083F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63083F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63083F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3083F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63083F"/>
    <w:pPr>
      <w:ind w:firstLine="6237"/>
      <w:jc w:val="right"/>
    </w:pPr>
  </w:style>
  <w:style w:type="paragraph" w:styleId="a5">
    <w:name w:val="Body Text"/>
    <w:basedOn w:val="a"/>
    <w:link w:val="a6"/>
    <w:rsid w:val="0063083F"/>
    <w:pPr>
      <w:jc w:val="both"/>
    </w:pPr>
  </w:style>
  <w:style w:type="paragraph" w:styleId="30">
    <w:name w:val="Body Text Indent 3"/>
    <w:basedOn w:val="a"/>
    <w:rsid w:val="0063083F"/>
    <w:pPr>
      <w:ind w:firstLine="851"/>
      <w:jc w:val="both"/>
    </w:pPr>
  </w:style>
  <w:style w:type="paragraph" w:styleId="a7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3"/>
    <w:rsid w:val="00FA73B0"/>
    <w:rPr>
      <w:sz w:val="28"/>
    </w:rPr>
  </w:style>
  <w:style w:type="character" w:customStyle="1" w:styleId="a6">
    <w:name w:val="Основной текст Знак"/>
    <w:basedOn w:val="a0"/>
    <w:link w:val="a5"/>
    <w:rsid w:val="00FA73B0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igraevo.gosuslugi.ru/ofitsialno/dokumenty/?type=28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AE53-CF90-4E1E-9CA1-8F0CF9D06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Ирина Смелая</cp:lastModifiedBy>
  <cp:revision>2</cp:revision>
  <cp:lastPrinted>2024-05-23T00:18:00Z</cp:lastPrinted>
  <dcterms:created xsi:type="dcterms:W3CDTF">2024-05-23T00:18:00Z</dcterms:created>
  <dcterms:modified xsi:type="dcterms:W3CDTF">2024-05-23T00:18:00Z</dcterms:modified>
</cp:coreProperties>
</file>