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94640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7624912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946402" w:rsidRDefault="00946402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946402">
        <w:rPr>
          <w:sz w:val="24"/>
          <w:szCs w:val="28"/>
          <w:u w:val="single"/>
        </w:rPr>
        <w:t>24</w:t>
      </w:r>
      <w:r w:rsidR="004917AC" w:rsidRPr="00946402">
        <w:rPr>
          <w:sz w:val="24"/>
          <w:szCs w:val="28"/>
          <w:u w:val="single"/>
        </w:rPr>
        <w:t>.</w:t>
      </w:r>
      <w:r w:rsidR="00545B9E" w:rsidRPr="00946402">
        <w:rPr>
          <w:sz w:val="24"/>
          <w:szCs w:val="28"/>
          <w:u w:val="single"/>
        </w:rPr>
        <w:t>04</w:t>
      </w:r>
      <w:r w:rsidR="004917AC" w:rsidRPr="00946402">
        <w:rPr>
          <w:sz w:val="24"/>
          <w:szCs w:val="28"/>
          <w:u w:val="single"/>
        </w:rPr>
        <w:t>.202</w:t>
      </w:r>
      <w:r w:rsidR="00066ECE" w:rsidRPr="00946402">
        <w:rPr>
          <w:sz w:val="24"/>
          <w:szCs w:val="28"/>
          <w:u w:val="single"/>
        </w:rPr>
        <w:t>4</w:t>
      </w:r>
      <w:r w:rsidR="0043356C" w:rsidRPr="00946402">
        <w:rPr>
          <w:sz w:val="24"/>
          <w:szCs w:val="28"/>
        </w:rPr>
        <w:t xml:space="preserve">             </w:t>
      </w:r>
      <w:r w:rsidR="00416370" w:rsidRPr="00946402">
        <w:rPr>
          <w:sz w:val="24"/>
          <w:szCs w:val="28"/>
        </w:rPr>
        <w:t xml:space="preserve">                               </w:t>
      </w:r>
      <w:r w:rsidR="0043356C" w:rsidRPr="00946402">
        <w:rPr>
          <w:sz w:val="24"/>
          <w:szCs w:val="28"/>
        </w:rPr>
        <w:t xml:space="preserve">     </w:t>
      </w:r>
      <w:r w:rsidR="0020042E" w:rsidRPr="00946402">
        <w:rPr>
          <w:sz w:val="24"/>
          <w:szCs w:val="28"/>
        </w:rPr>
        <w:t xml:space="preserve">    </w:t>
      </w:r>
      <w:r w:rsidR="0043356C" w:rsidRPr="00946402">
        <w:rPr>
          <w:sz w:val="24"/>
          <w:szCs w:val="28"/>
        </w:rPr>
        <w:t xml:space="preserve">  </w:t>
      </w:r>
      <w:r w:rsidR="008A4DC0" w:rsidRPr="00946402">
        <w:rPr>
          <w:sz w:val="24"/>
          <w:szCs w:val="28"/>
        </w:rPr>
        <w:t xml:space="preserve">                                               </w:t>
      </w:r>
      <w:r w:rsidR="00416370" w:rsidRPr="00946402">
        <w:rPr>
          <w:sz w:val="24"/>
          <w:szCs w:val="28"/>
        </w:rPr>
        <w:t xml:space="preserve"> </w:t>
      </w:r>
      <w:r w:rsidR="008A4DC0" w:rsidRPr="00946402">
        <w:rPr>
          <w:sz w:val="24"/>
          <w:szCs w:val="28"/>
        </w:rPr>
        <w:t xml:space="preserve"> </w:t>
      </w:r>
      <w:r w:rsidR="003B7EF7" w:rsidRPr="00946402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</w:t>
      </w:r>
      <w:r w:rsidR="0043356C" w:rsidRPr="00946402">
        <w:rPr>
          <w:sz w:val="24"/>
          <w:szCs w:val="28"/>
        </w:rPr>
        <w:t>№</w:t>
      </w:r>
      <w:r w:rsidR="008A4DC0" w:rsidRPr="00946402">
        <w:rPr>
          <w:sz w:val="24"/>
          <w:szCs w:val="28"/>
        </w:rPr>
        <w:t xml:space="preserve"> </w:t>
      </w:r>
      <w:r w:rsidRPr="00946402">
        <w:rPr>
          <w:sz w:val="24"/>
          <w:szCs w:val="28"/>
          <w:u w:val="single"/>
        </w:rPr>
        <w:t>174/1</w:t>
      </w:r>
    </w:p>
    <w:p w:rsidR="0043356C" w:rsidRPr="00946402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946402">
        <w:rPr>
          <w:sz w:val="24"/>
          <w:szCs w:val="28"/>
        </w:rPr>
        <w:t>п. Заиграево</w:t>
      </w:r>
    </w:p>
    <w:p w:rsidR="00946402" w:rsidRPr="00946402" w:rsidRDefault="00946402" w:rsidP="009464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proofErr w:type="gramStart"/>
      <w:r w:rsidRPr="00946402">
        <w:rPr>
          <w:sz w:val="24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Решением Совета депутатов муниципального образования сельского поселения «</w:t>
      </w:r>
      <w:proofErr w:type="spellStart"/>
      <w:r w:rsidRPr="00946402">
        <w:rPr>
          <w:sz w:val="24"/>
          <w:szCs w:val="26"/>
        </w:rPr>
        <w:t>Шабурское</w:t>
      </w:r>
      <w:proofErr w:type="spellEnd"/>
      <w:r w:rsidRPr="00946402">
        <w:rPr>
          <w:sz w:val="24"/>
          <w:szCs w:val="26"/>
        </w:rPr>
        <w:t>» Заиграевского района Республики Бурятия от 18.03.2019 года № 45 «Об утверждении Положения о порядке проведения конкурса по отбору кандидатур на должность Главы муниципального образования сельского поселения «</w:t>
      </w:r>
      <w:proofErr w:type="spellStart"/>
      <w:r w:rsidRPr="00946402">
        <w:rPr>
          <w:sz w:val="24"/>
          <w:szCs w:val="26"/>
        </w:rPr>
        <w:t>Шабурское</w:t>
      </w:r>
      <w:proofErr w:type="spellEnd"/>
      <w:r w:rsidRPr="00946402">
        <w:rPr>
          <w:sz w:val="24"/>
          <w:szCs w:val="26"/>
        </w:rPr>
        <w:t>» и порядке избрания Главы муниципального образования сельского поселения</w:t>
      </w:r>
      <w:proofErr w:type="gramEnd"/>
      <w:r w:rsidRPr="00946402">
        <w:rPr>
          <w:sz w:val="24"/>
          <w:szCs w:val="26"/>
        </w:rPr>
        <w:t xml:space="preserve"> «</w:t>
      </w:r>
      <w:proofErr w:type="spellStart"/>
      <w:proofErr w:type="gramStart"/>
      <w:r w:rsidRPr="00946402">
        <w:rPr>
          <w:sz w:val="24"/>
          <w:szCs w:val="26"/>
        </w:rPr>
        <w:t>Шабурское</w:t>
      </w:r>
      <w:proofErr w:type="spellEnd"/>
      <w:r w:rsidRPr="00946402">
        <w:rPr>
          <w:sz w:val="24"/>
          <w:szCs w:val="26"/>
        </w:rPr>
        <w:t>» Советом депутатов из числа кандидатур, представленных конкурсной комиссией по результатам конкурса», Решением Совета депутатов муниципального образования сельского поселения «</w:t>
      </w:r>
      <w:proofErr w:type="spellStart"/>
      <w:r w:rsidRPr="00946402">
        <w:rPr>
          <w:sz w:val="24"/>
          <w:szCs w:val="26"/>
        </w:rPr>
        <w:t>Шабурское</w:t>
      </w:r>
      <w:proofErr w:type="spellEnd"/>
      <w:r w:rsidRPr="00946402">
        <w:rPr>
          <w:sz w:val="24"/>
          <w:szCs w:val="26"/>
        </w:rPr>
        <w:t>» Заиграевского района Республики Бурятия от 22.04.2024 года № 13 «Об объявлении конкурса по отбору кандидатур на должность Главы муниципального образования сельского поселения «</w:t>
      </w:r>
      <w:proofErr w:type="spellStart"/>
      <w:r w:rsidRPr="00946402">
        <w:rPr>
          <w:sz w:val="24"/>
          <w:szCs w:val="26"/>
        </w:rPr>
        <w:t>Шабурское</w:t>
      </w:r>
      <w:proofErr w:type="spellEnd"/>
      <w:r w:rsidRPr="00946402">
        <w:rPr>
          <w:sz w:val="24"/>
          <w:szCs w:val="26"/>
        </w:rPr>
        <w:t>», руководствуясь статьями 29, 30 Устава муниципального образования «Заиграевский район»:</w:t>
      </w:r>
      <w:proofErr w:type="gramEnd"/>
    </w:p>
    <w:p w:rsidR="00946402" w:rsidRPr="00946402" w:rsidRDefault="00946402" w:rsidP="009464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946402">
        <w:rPr>
          <w:sz w:val="24"/>
          <w:szCs w:val="26"/>
        </w:rPr>
        <w:t>1. Назначить членами конкурсной комиссии по проведению конкурса по отбору кандидатур на должность Главы муниципального образования сельского поселения «</w:t>
      </w:r>
      <w:proofErr w:type="spellStart"/>
      <w:r w:rsidRPr="00946402">
        <w:rPr>
          <w:sz w:val="24"/>
          <w:szCs w:val="26"/>
        </w:rPr>
        <w:t>Шабурское</w:t>
      </w:r>
      <w:proofErr w:type="spellEnd"/>
      <w:r w:rsidRPr="00946402">
        <w:rPr>
          <w:sz w:val="24"/>
          <w:szCs w:val="26"/>
        </w:rPr>
        <w:t>»:</w:t>
      </w:r>
      <w:bookmarkStart w:id="0" w:name="_GoBack"/>
      <w:bookmarkEnd w:id="0"/>
    </w:p>
    <w:p w:rsidR="00946402" w:rsidRPr="00946402" w:rsidRDefault="00946402" w:rsidP="00946402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6"/>
        </w:rPr>
      </w:pPr>
      <w:proofErr w:type="spellStart"/>
      <w:r w:rsidRPr="00946402">
        <w:rPr>
          <w:sz w:val="24"/>
          <w:szCs w:val="26"/>
        </w:rPr>
        <w:t>Шалькова</w:t>
      </w:r>
      <w:proofErr w:type="spellEnd"/>
      <w:r w:rsidRPr="00946402">
        <w:rPr>
          <w:sz w:val="24"/>
          <w:szCs w:val="26"/>
        </w:rPr>
        <w:t xml:space="preserve"> Виталия Алексеевича, Главу муниципального образования «Заиграевский район», руководителя Администрации, Председатель комиссии;</w:t>
      </w:r>
    </w:p>
    <w:p w:rsidR="00946402" w:rsidRPr="00946402" w:rsidRDefault="00946402" w:rsidP="00946402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6"/>
        </w:rPr>
      </w:pPr>
      <w:r w:rsidRPr="00946402">
        <w:rPr>
          <w:sz w:val="24"/>
          <w:szCs w:val="26"/>
        </w:rPr>
        <w:t>Кириллова Ивана Михайловича, Председателя Заиграевского районного Совета депутатов муниципального образования «Заиграевский район» Республики Бурятия;</w:t>
      </w:r>
    </w:p>
    <w:p w:rsidR="00946402" w:rsidRPr="00946402" w:rsidRDefault="00946402" w:rsidP="00946402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Волкову Ларису Сергеевну, начальника финансового </w:t>
      </w:r>
      <w:r w:rsidRPr="00946402">
        <w:rPr>
          <w:sz w:val="24"/>
          <w:szCs w:val="26"/>
        </w:rPr>
        <w:t>управления Администрации муниципального образования «Заиграевский район»;</w:t>
      </w:r>
    </w:p>
    <w:p w:rsidR="00946402" w:rsidRPr="00946402" w:rsidRDefault="00946402" w:rsidP="00946402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6"/>
        </w:rPr>
      </w:pPr>
      <w:proofErr w:type="spellStart"/>
      <w:r w:rsidRPr="00946402">
        <w:rPr>
          <w:sz w:val="24"/>
          <w:szCs w:val="26"/>
        </w:rPr>
        <w:t>Сайбаталову</w:t>
      </w:r>
      <w:proofErr w:type="spellEnd"/>
      <w:r w:rsidRPr="00946402">
        <w:rPr>
          <w:sz w:val="24"/>
          <w:szCs w:val="26"/>
        </w:rPr>
        <w:t xml:space="preserve"> Елену Степановну, консультанта по кадровой работе организационно-контрольного отдела Администрации муниципального образования «Заиграевский район», секретарь комиссии.</w:t>
      </w:r>
    </w:p>
    <w:p w:rsidR="00946402" w:rsidRPr="00946402" w:rsidRDefault="00946402" w:rsidP="009464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946402">
        <w:rPr>
          <w:sz w:val="24"/>
          <w:szCs w:val="26"/>
        </w:rPr>
        <w:t>2. Опубликовать настоящее Постановление в газете</w:t>
      </w:r>
      <w:r>
        <w:rPr>
          <w:sz w:val="24"/>
          <w:szCs w:val="26"/>
        </w:rPr>
        <w:t xml:space="preserve"> «ВПЕРЁД» и разместить на сайте - </w:t>
      </w:r>
      <w:hyperlink r:id="rId9" w:history="1">
        <w:r w:rsidRPr="00AC67C0">
          <w:rPr>
            <w:rStyle w:val="a8"/>
            <w:sz w:val="24"/>
            <w:szCs w:val="26"/>
          </w:rPr>
          <w:t>https://zaigraevo.gosuslugi.ru/</w:t>
        </w:r>
      </w:hyperlink>
      <w:r>
        <w:rPr>
          <w:sz w:val="24"/>
          <w:szCs w:val="26"/>
        </w:rPr>
        <w:t xml:space="preserve">. </w:t>
      </w:r>
    </w:p>
    <w:p w:rsidR="00946402" w:rsidRPr="00946402" w:rsidRDefault="00946402" w:rsidP="009464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946402">
        <w:rPr>
          <w:sz w:val="24"/>
          <w:szCs w:val="26"/>
        </w:rPr>
        <w:t>3. Настоящее Постановление вступает в силу с момента его принятия.</w:t>
      </w:r>
    </w:p>
    <w:p w:rsidR="00D742B0" w:rsidRPr="00946402" w:rsidRDefault="00946402" w:rsidP="009464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946402">
        <w:rPr>
          <w:sz w:val="24"/>
          <w:szCs w:val="26"/>
        </w:rPr>
        <w:t xml:space="preserve">4. </w:t>
      </w:r>
      <w:proofErr w:type="gramStart"/>
      <w:r w:rsidRPr="00946402">
        <w:rPr>
          <w:sz w:val="24"/>
          <w:szCs w:val="26"/>
        </w:rPr>
        <w:t>Контроль за</w:t>
      </w:r>
      <w:proofErr w:type="gramEnd"/>
      <w:r w:rsidRPr="00946402">
        <w:rPr>
          <w:sz w:val="24"/>
          <w:szCs w:val="26"/>
        </w:rPr>
        <w:t xml:space="preserve"> исполнением настоящего Постановления оставляю за собой.</w:t>
      </w:r>
    </w:p>
    <w:p w:rsidR="00D742B0" w:rsidRPr="00946402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9F5F0F" w:rsidRPr="00946402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946402">
        <w:rPr>
          <w:sz w:val="24"/>
          <w:szCs w:val="26"/>
        </w:rPr>
        <w:t xml:space="preserve">Глава </w:t>
      </w:r>
      <w:proofErr w:type="gramStart"/>
      <w:r w:rsidRPr="00946402">
        <w:rPr>
          <w:sz w:val="24"/>
          <w:szCs w:val="26"/>
        </w:rPr>
        <w:t>муниципального</w:t>
      </w:r>
      <w:proofErr w:type="gramEnd"/>
      <w:r w:rsidRPr="00946402">
        <w:rPr>
          <w:sz w:val="24"/>
          <w:szCs w:val="26"/>
        </w:rPr>
        <w:t xml:space="preserve"> </w:t>
      </w:r>
    </w:p>
    <w:p w:rsidR="009F5F0F" w:rsidRPr="00946402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946402">
        <w:rPr>
          <w:sz w:val="24"/>
          <w:szCs w:val="26"/>
        </w:rPr>
        <w:t xml:space="preserve">образования «Заиграевский район»,                                                        </w:t>
      </w:r>
    </w:p>
    <w:p w:rsidR="00D742B0" w:rsidRPr="00946402" w:rsidRDefault="009F5F0F" w:rsidP="0094640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946402">
        <w:rPr>
          <w:sz w:val="24"/>
          <w:szCs w:val="26"/>
        </w:rPr>
        <w:t xml:space="preserve">руководитель Администрации                                                           </w:t>
      </w:r>
      <w:r w:rsidR="00946402">
        <w:rPr>
          <w:sz w:val="24"/>
          <w:szCs w:val="26"/>
        </w:rPr>
        <w:t xml:space="preserve">                        </w:t>
      </w:r>
      <w:r w:rsidRPr="00946402">
        <w:rPr>
          <w:sz w:val="24"/>
          <w:szCs w:val="26"/>
        </w:rPr>
        <w:t xml:space="preserve">В.А. </w:t>
      </w:r>
      <w:proofErr w:type="spellStart"/>
      <w:r w:rsidRPr="00946402">
        <w:rPr>
          <w:sz w:val="24"/>
          <w:szCs w:val="26"/>
        </w:rPr>
        <w:t>Шальков</w:t>
      </w:r>
      <w:proofErr w:type="spellEnd"/>
    </w:p>
    <w:sectPr w:rsidR="00D742B0" w:rsidRPr="00946402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EDA"/>
    <w:multiLevelType w:val="hybridMultilevel"/>
    <w:tmpl w:val="D1DA2CB2"/>
    <w:lvl w:ilvl="0" w:tplc="E7F0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46402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6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A6D7D-B5B7-45E2-AF43-3DA2FB55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2024-05-03T05:46:00Z</dcterms:created>
  <dcterms:modified xsi:type="dcterms:W3CDTF">2024-05-03T05:46:00Z</dcterms:modified>
</cp:coreProperties>
</file>