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7049F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1869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716C59" w:rsidRDefault="00716C5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716C59">
        <w:rPr>
          <w:sz w:val="24"/>
          <w:szCs w:val="28"/>
          <w:u w:val="single"/>
        </w:rPr>
        <w:t>10</w:t>
      </w:r>
      <w:r w:rsidR="004917AC" w:rsidRPr="00716C59">
        <w:rPr>
          <w:sz w:val="24"/>
          <w:szCs w:val="28"/>
          <w:u w:val="single"/>
        </w:rPr>
        <w:t>.0</w:t>
      </w:r>
      <w:r w:rsidR="008F54B8" w:rsidRPr="00716C59">
        <w:rPr>
          <w:sz w:val="24"/>
          <w:szCs w:val="28"/>
          <w:u w:val="single"/>
        </w:rPr>
        <w:t>4</w:t>
      </w:r>
      <w:r w:rsidR="004917AC" w:rsidRPr="00716C59">
        <w:rPr>
          <w:sz w:val="24"/>
          <w:szCs w:val="28"/>
          <w:u w:val="single"/>
        </w:rPr>
        <w:t>.2023</w:t>
      </w:r>
      <w:r w:rsidR="0043356C" w:rsidRPr="00716C59">
        <w:rPr>
          <w:sz w:val="24"/>
          <w:szCs w:val="28"/>
        </w:rPr>
        <w:t xml:space="preserve">             </w:t>
      </w:r>
      <w:r w:rsidR="00416370" w:rsidRPr="00716C59">
        <w:rPr>
          <w:sz w:val="24"/>
          <w:szCs w:val="28"/>
        </w:rPr>
        <w:t xml:space="preserve">                               </w:t>
      </w:r>
      <w:r w:rsidR="0043356C" w:rsidRPr="00716C59">
        <w:rPr>
          <w:sz w:val="24"/>
          <w:szCs w:val="28"/>
        </w:rPr>
        <w:t xml:space="preserve">     </w:t>
      </w:r>
      <w:r w:rsidR="0020042E" w:rsidRPr="00716C59">
        <w:rPr>
          <w:sz w:val="24"/>
          <w:szCs w:val="28"/>
        </w:rPr>
        <w:t xml:space="preserve">    </w:t>
      </w:r>
      <w:r w:rsidR="0043356C" w:rsidRPr="00716C59">
        <w:rPr>
          <w:sz w:val="24"/>
          <w:szCs w:val="28"/>
        </w:rPr>
        <w:t xml:space="preserve">  </w:t>
      </w:r>
      <w:r w:rsidR="008A4DC0" w:rsidRPr="00716C59">
        <w:rPr>
          <w:sz w:val="24"/>
          <w:szCs w:val="28"/>
        </w:rPr>
        <w:t xml:space="preserve">                                               </w:t>
      </w:r>
      <w:r w:rsidR="00416370" w:rsidRPr="00716C59">
        <w:rPr>
          <w:sz w:val="24"/>
          <w:szCs w:val="28"/>
        </w:rPr>
        <w:t xml:space="preserve"> </w:t>
      </w:r>
      <w:r w:rsidR="008A4DC0" w:rsidRPr="00716C59">
        <w:rPr>
          <w:sz w:val="24"/>
          <w:szCs w:val="28"/>
        </w:rPr>
        <w:t xml:space="preserve"> </w:t>
      </w:r>
      <w:r w:rsidR="003B7EF7" w:rsidRPr="00716C59">
        <w:rPr>
          <w:sz w:val="24"/>
          <w:szCs w:val="28"/>
        </w:rPr>
        <w:t xml:space="preserve"> </w:t>
      </w:r>
      <w:r w:rsidR="00B57E6E" w:rsidRPr="00716C59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716C59">
        <w:rPr>
          <w:sz w:val="24"/>
          <w:szCs w:val="28"/>
        </w:rPr>
        <w:t>№</w:t>
      </w:r>
      <w:r w:rsidR="008A4DC0" w:rsidRPr="00716C59">
        <w:rPr>
          <w:sz w:val="24"/>
          <w:szCs w:val="28"/>
        </w:rPr>
        <w:t xml:space="preserve"> </w:t>
      </w:r>
      <w:r w:rsidR="00025AAA">
        <w:rPr>
          <w:sz w:val="24"/>
          <w:szCs w:val="28"/>
          <w:u w:val="single"/>
        </w:rPr>
        <w:t>173</w:t>
      </w:r>
    </w:p>
    <w:p w:rsidR="0043356C" w:rsidRPr="00716C5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716C59">
        <w:rPr>
          <w:sz w:val="24"/>
          <w:szCs w:val="28"/>
        </w:rPr>
        <w:t>п. Заиграево</w:t>
      </w:r>
    </w:p>
    <w:p w:rsidR="00716C59" w:rsidRPr="00716C59" w:rsidRDefault="00716C59" w:rsidP="00716C59">
      <w:pPr>
        <w:tabs>
          <w:tab w:val="left" w:pos="5245"/>
        </w:tabs>
        <w:ind w:right="3683"/>
        <w:jc w:val="both"/>
        <w:rPr>
          <w:sz w:val="24"/>
        </w:rPr>
      </w:pPr>
      <w:proofErr w:type="gramStart"/>
      <w:r w:rsidRPr="00716C59">
        <w:rPr>
          <w:sz w:val="24"/>
        </w:rPr>
        <w:t>О внесении изменений в П</w:t>
      </w:r>
      <w:r>
        <w:rPr>
          <w:sz w:val="24"/>
        </w:rPr>
        <w:t>остановление А</w:t>
      </w:r>
      <w:r w:rsidRPr="00716C59">
        <w:rPr>
          <w:sz w:val="24"/>
        </w:rPr>
        <w:t>дминистрации муниципального образования «Заиграевский район» от 23.12.2016</w:t>
      </w:r>
      <w:r>
        <w:rPr>
          <w:sz w:val="24"/>
        </w:rPr>
        <w:t xml:space="preserve"> </w:t>
      </w:r>
      <w:r w:rsidRPr="00716C59">
        <w:rPr>
          <w:sz w:val="24"/>
        </w:rPr>
        <w:t>г. № 493 «Об утверждении Положения о составе, порядке подготовки документов территориального планирования муниципальных образований сельских поселений на территории муниципального образования «Заиграевский район» и муниципального образования городское поселение «Поселок Заиграево», порядке подготовки изменений и внесения их в такие документы, а также составе, порядке подготовки планов реализации таких документов»</w:t>
      </w:r>
      <w:proofErr w:type="gramEnd"/>
    </w:p>
    <w:p w:rsidR="00716C59" w:rsidRPr="00716C59" w:rsidRDefault="00716C59" w:rsidP="00716C59">
      <w:pPr>
        <w:widowControl w:val="0"/>
        <w:autoSpaceDE w:val="0"/>
        <w:autoSpaceDN w:val="0"/>
        <w:adjustRightInd w:val="0"/>
        <w:ind w:right="4535"/>
        <w:jc w:val="both"/>
        <w:rPr>
          <w:sz w:val="24"/>
        </w:rPr>
      </w:pPr>
    </w:p>
    <w:p w:rsidR="00716C59" w:rsidRDefault="00716C59" w:rsidP="00716C59">
      <w:pPr>
        <w:ind w:firstLine="567"/>
        <w:jc w:val="both"/>
        <w:rPr>
          <w:sz w:val="24"/>
        </w:rPr>
      </w:pPr>
      <w:r w:rsidRPr="00716C59">
        <w:rPr>
          <w:sz w:val="24"/>
        </w:rPr>
        <w:t>В соответствии с Градостроительным кодексом Российской Федерации, статье</w:t>
      </w:r>
      <w:r>
        <w:rPr>
          <w:sz w:val="24"/>
        </w:rPr>
        <w:t xml:space="preserve">й 14 Федерального закона от </w:t>
      </w:r>
      <w:r w:rsidRPr="00716C59">
        <w:rPr>
          <w:sz w:val="24"/>
        </w:rPr>
        <w:t>06.10.2003</w:t>
      </w:r>
      <w:r>
        <w:rPr>
          <w:sz w:val="24"/>
        </w:rPr>
        <w:t xml:space="preserve"> №</w:t>
      </w:r>
      <w:r w:rsidRPr="00716C59">
        <w:rPr>
          <w:sz w:val="24"/>
        </w:rPr>
        <w:t xml:space="preserve"> 131-ФЗ «Об общих принципах организации местного самоуправления в Российской Федерации», </w:t>
      </w:r>
      <w:r w:rsidRPr="00716C59">
        <w:rPr>
          <w:bCs/>
          <w:color w:val="000000"/>
          <w:kern w:val="36"/>
          <w:sz w:val="24"/>
        </w:rPr>
        <w:t>руков</w:t>
      </w:r>
      <w:r w:rsidRPr="00716C59">
        <w:rPr>
          <w:sz w:val="24"/>
        </w:rPr>
        <w:t>одствуясь статьями 29, 30 Устава муниципального об</w:t>
      </w:r>
      <w:r>
        <w:rPr>
          <w:sz w:val="24"/>
        </w:rPr>
        <w:t>разования «Заиграевский район»,</w:t>
      </w:r>
    </w:p>
    <w:p w:rsidR="00716C59" w:rsidRPr="00A73278" w:rsidRDefault="00716C59" w:rsidP="00716C59">
      <w:pPr>
        <w:ind w:firstLine="567"/>
        <w:jc w:val="both"/>
        <w:rPr>
          <w:b/>
          <w:sz w:val="24"/>
        </w:rPr>
      </w:pPr>
      <w:bookmarkStart w:id="0" w:name="_GoBack"/>
      <w:r w:rsidRPr="00A73278">
        <w:rPr>
          <w:b/>
          <w:sz w:val="24"/>
        </w:rPr>
        <w:t>постановляю:</w:t>
      </w:r>
    </w:p>
    <w:bookmarkEnd w:id="0"/>
    <w:p w:rsidR="00716C59" w:rsidRPr="00716C59" w:rsidRDefault="00716C59" w:rsidP="00716C59">
      <w:pPr>
        <w:ind w:firstLine="567"/>
        <w:jc w:val="both"/>
        <w:rPr>
          <w:sz w:val="24"/>
        </w:rPr>
      </w:pPr>
      <w:r w:rsidRPr="00716C59">
        <w:rPr>
          <w:sz w:val="24"/>
        </w:rPr>
        <w:t xml:space="preserve">1. </w:t>
      </w:r>
      <w:proofErr w:type="gramStart"/>
      <w:r w:rsidRPr="00716C59">
        <w:rPr>
          <w:sz w:val="24"/>
        </w:rPr>
        <w:t>Внести изменения в Постановление администрации муниципального образования «Заиграевский район» от 23.12.2016</w:t>
      </w:r>
      <w:r>
        <w:rPr>
          <w:sz w:val="24"/>
        </w:rPr>
        <w:t xml:space="preserve"> </w:t>
      </w:r>
      <w:r w:rsidRPr="00716C59">
        <w:rPr>
          <w:sz w:val="24"/>
        </w:rPr>
        <w:t>г. № 493 «Об утверждении Положения о составе, порядке подготовки документов территориального планирования муниципальных образований сельских поселений на территории муниципального образования «Заиграевский район» и муниципального образования городское поселение «Поселок Заиграево», порядке подготовки изменений и внесения их в такие документы, а также составе, порядке подготовки планов реализации таких документов» изложив приложение</w:t>
      </w:r>
      <w:proofErr w:type="gramEnd"/>
      <w:r w:rsidRPr="00716C59">
        <w:rPr>
          <w:sz w:val="24"/>
        </w:rPr>
        <w:t xml:space="preserve"> к Постановлению в новой редакции, согласно приложению к настоящему Постановлению.</w:t>
      </w:r>
    </w:p>
    <w:p w:rsidR="00716C59" w:rsidRPr="00716C59" w:rsidRDefault="00716C59" w:rsidP="00716C59">
      <w:pPr>
        <w:ind w:firstLine="567"/>
        <w:jc w:val="both"/>
        <w:rPr>
          <w:sz w:val="24"/>
        </w:rPr>
      </w:pPr>
      <w:r w:rsidRPr="00716C59">
        <w:rPr>
          <w:sz w:val="24"/>
        </w:rPr>
        <w:t>2. Настоящее Постановление вступает в силу с момента его подписания.</w:t>
      </w:r>
    </w:p>
    <w:p w:rsidR="00716C59" w:rsidRPr="00716C59" w:rsidRDefault="00716C59" w:rsidP="00716C59">
      <w:pPr>
        <w:ind w:firstLine="567"/>
        <w:jc w:val="both"/>
        <w:rPr>
          <w:sz w:val="24"/>
        </w:rPr>
      </w:pPr>
      <w:r w:rsidRPr="00716C59">
        <w:rPr>
          <w:sz w:val="24"/>
        </w:rPr>
        <w:t>3. Опубликовать настоящее Постановление в газете «Вперед» и разместить на сайте https://egov-burytia.ru/zaigraevo/  в течение 10 дней с момента его принятия.</w:t>
      </w:r>
    </w:p>
    <w:p w:rsidR="00716C59" w:rsidRPr="00716C59" w:rsidRDefault="00716C59" w:rsidP="00716C59">
      <w:pPr>
        <w:ind w:firstLine="567"/>
        <w:jc w:val="both"/>
        <w:rPr>
          <w:sz w:val="24"/>
        </w:rPr>
      </w:pPr>
      <w:r w:rsidRPr="00716C59">
        <w:rPr>
          <w:sz w:val="24"/>
        </w:rPr>
        <w:t xml:space="preserve">4. </w:t>
      </w:r>
      <w:proofErr w:type="gramStart"/>
      <w:r w:rsidRPr="00716C59">
        <w:rPr>
          <w:spacing w:val="-4"/>
          <w:sz w:val="24"/>
        </w:rPr>
        <w:t>Контроль за</w:t>
      </w:r>
      <w:proofErr w:type="gramEnd"/>
      <w:r w:rsidRPr="00716C59">
        <w:rPr>
          <w:spacing w:val="-4"/>
          <w:sz w:val="24"/>
        </w:rPr>
        <w:t xml:space="preserve"> исполнением настоящего Постановления оставляю за собой.</w:t>
      </w:r>
    </w:p>
    <w:p w:rsidR="00C31A7C" w:rsidRPr="00716C59" w:rsidRDefault="00C31A7C" w:rsidP="00716C59">
      <w:pPr>
        <w:jc w:val="both"/>
        <w:rPr>
          <w:sz w:val="24"/>
          <w:szCs w:val="28"/>
        </w:rPr>
      </w:pPr>
    </w:p>
    <w:p w:rsidR="0020042E" w:rsidRPr="00716C59" w:rsidRDefault="0020042E" w:rsidP="00716C59">
      <w:pPr>
        <w:jc w:val="both"/>
        <w:rPr>
          <w:sz w:val="22"/>
          <w:szCs w:val="24"/>
        </w:rPr>
      </w:pPr>
    </w:p>
    <w:p w:rsidR="009F5F0F" w:rsidRPr="00716C5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16C59">
        <w:rPr>
          <w:sz w:val="24"/>
          <w:szCs w:val="26"/>
        </w:rPr>
        <w:t xml:space="preserve">Глава </w:t>
      </w:r>
      <w:proofErr w:type="gramStart"/>
      <w:r w:rsidRPr="00716C59">
        <w:rPr>
          <w:sz w:val="24"/>
          <w:szCs w:val="26"/>
        </w:rPr>
        <w:t>муниципального</w:t>
      </w:r>
      <w:proofErr w:type="gramEnd"/>
      <w:r w:rsidRPr="00716C59">
        <w:rPr>
          <w:sz w:val="24"/>
          <w:szCs w:val="26"/>
        </w:rPr>
        <w:t xml:space="preserve"> </w:t>
      </w:r>
    </w:p>
    <w:p w:rsidR="009F5F0F" w:rsidRPr="00716C59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16C59">
        <w:rPr>
          <w:sz w:val="24"/>
          <w:szCs w:val="26"/>
        </w:rPr>
        <w:t>образования «Заиграевский район»,</w:t>
      </w:r>
    </w:p>
    <w:p w:rsidR="00E1189D" w:rsidRPr="00FE0515" w:rsidRDefault="009F5F0F" w:rsidP="00716C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716C59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716C59">
        <w:rPr>
          <w:sz w:val="24"/>
          <w:szCs w:val="26"/>
        </w:rPr>
        <w:t xml:space="preserve">                        </w:t>
      </w:r>
      <w:r w:rsidRPr="00716C59">
        <w:rPr>
          <w:sz w:val="24"/>
          <w:szCs w:val="26"/>
        </w:rPr>
        <w:t xml:space="preserve">В.А. </w:t>
      </w:r>
      <w:proofErr w:type="spellStart"/>
      <w:r w:rsidRPr="00716C59">
        <w:rPr>
          <w:sz w:val="24"/>
          <w:szCs w:val="26"/>
        </w:rPr>
        <w:t>Шальков</w:t>
      </w:r>
      <w:proofErr w:type="spellEnd"/>
    </w:p>
    <w:p w:rsidR="00FE0515" w:rsidRDefault="00FE0515" w:rsidP="00FE0515">
      <w:pPr>
        <w:jc w:val="right"/>
      </w:pPr>
      <w:r>
        <w:t xml:space="preserve">Приложение </w:t>
      </w:r>
    </w:p>
    <w:p w:rsidR="00FE0515" w:rsidRDefault="00FE0515" w:rsidP="00FE0515">
      <w:pPr>
        <w:jc w:val="right"/>
      </w:pPr>
      <w:r>
        <w:t>к Постановлению Администрации</w:t>
      </w:r>
    </w:p>
    <w:p w:rsidR="00FE0515" w:rsidRDefault="00FE0515" w:rsidP="00FE0515">
      <w:pPr>
        <w:jc w:val="right"/>
      </w:pPr>
      <w:r>
        <w:t xml:space="preserve">муниципального образования </w:t>
      </w:r>
    </w:p>
    <w:p w:rsidR="00FE0515" w:rsidRDefault="00FE0515" w:rsidP="00FE0515">
      <w:pPr>
        <w:jc w:val="right"/>
      </w:pPr>
      <w:r>
        <w:t>«Заиграевский район»</w:t>
      </w:r>
    </w:p>
    <w:p w:rsidR="00FE0515" w:rsidRDefault="00FE0515" w:rsidP="00FE0515">
      <w:pPr>
        <w:jc w:val="right"/>
      </w:pPr>
      <w:r>
        <w:t xml:space="preserve">от </w:t>
      </w:r>
      <w:r w:rsidRPr="005528D5">
        <w:rPr>
          <w:u w:val="single"/>
        </w:rPr>
        <w:t>10.04.2023</w:t>
      </w:r>
      <w:r>
        <w:t xml:space="preserve"> № </w:t>
      </w:r>
      <w:r w:rsidRPr="008A6C0B">
        <w:rPr>
          <w:u w:val="single"/>
        </w:rPr>
        <w:t>173</w:t>
      </w:r>
    </w:p>
    <w:p w:rsidR="00FE0515" w:rsidRDefault="00FE0515" w:rsidP="00FE0515">
      <w:r>
        <w:t xml:space="preserve"> </w:t>
      </w:r>
    </w:p>
    <w:p w:rsidR="00FE0515" w:rsidRDefault="00FE0515" w:rsidP="00FE0515">
      <w:pPr>
        <w:jc w:val="center"/>
      </w:pPr>
      <w:r>
        <w:t>ПОЛОЖЕНИЕ</w:t>
      </w:r>
    </w:p>
    <w:p w:rsidR="00FE0515" w:rsidRDefault="00FE0515" w:rsidP="00FE0515">
      <w:pPr>
        <w:jc w:val="center"/>
      </w:pPr>
      <w:r>
        <w:t xml:space="preserve">о составе, порядке </w:t>
      </w:r>
      <w:proofErr w:type="gramStart"/>
      <w:r>
        <w:t>подготовки документов территориального планирования муниципальных образований сельских поселений</w:t>
      </w:r>
      <w:proofErr w:type="gramEnd"/>
      <w:r>
        <w:t xml:space="preserve"> на территории муниципального образования «Заиграевский район» и муниципального образования городское поселение «Поселок Заиграево», порядок подготовки изменений и внесения их в такие документы, а также состав, порядок подготовки планов реализации таких документов</w:t>
      </w:r>
    </w:p>
    <w:p w:rsidR="00FE0515" w:rsidRDefault="00FE0515" w:rsidP="00FE0515"/>
    <w:p w:rsidR="00FE0515" w:rsidRDefault="00FE0515" w:rsidP="00FE0515">
      <w:pPr>
        <w:spacing w:after="120"/>
        <w:jc w:val="center"/>
      </w:pPr>
      <w:r>
        <w:t>1. Общие положения</w:t>
      </w:r>
    </w:p>
    <w:p w:rsidR="00FE0515" w:rsidRDefault="00FE0515" w:rsidP="00FE0515">
      <w:pPr>
        <w:ind w:firstLine="709"/>
        <w:jc w:val="both"/>
      </w:pPr>
      <w:r>
        <w:t xml:space="preserve">1.1. </w:t>
      </w:r>
      <w:proofErr w:type="gramStart"/>
      <w:r w:rsidRPr="00F655F6">
        <w:t>Настоящее положение разработано в с</w:t>
      </w:r>
      <w:r>
        <w:t xml:space="preserve">оответствии </w:t>
      </w:r>
      <w:r w:rsidRPr="00701318">
        <w:t>с Градостроительным кодексом Российской</w:t>
      </w:r>
      <w:r w:rsidRPr="00F655F6">
        <w:t xml:space="preserve"> Федерации</w:t>
      </w:r>
      <w:r>
        <w:t>,</w:t>
      </w:r>
      <w:r w:rsidRPr="00F655F6">
        <w:t xml:space="preserve"> </w:t>
      </w:r>
      <w:r>
        <w:t xml:space="preserve">статьей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«Заиграевский район» от 14.03.2014г. № 297 «Об утверждении Положения о муниципальном казенном учреждении «Комитет по архитектуре, имуществу и земельным отношениям» администрации муниципального образования «Заиграевский район» </w:t>
      </w:r>
      <w:r w:rsidRPr="00F655F6">
        <w:t xml:space="preserve">и </w:t>
      </w:r>
      <w:r>
        <w:t>определяет состав, порядок подготовки</w:t>
      </w:r>
      <w:proofErr w:type="gramEnd"/>
      <w:r>
        <w:t xml:space="preserve"> документов территориального планирования муниципальных образований сельских поселений на территории муниципального образования «Заиграевский район» и муниципального образования городское поселение «Поселок Заиграево» (далее – поселения), порядок подготовки изменений и внесения их в такие документы, а также состав, порядок подготовки планов реализации таких документов, </w:t>
      </w:r>
      <w:r w:rsidRPr="00F655F6">
        <w:t>в целях обеспечения устойчивого развития территори</w:t>
      </w:r>
      <w:r>
        <w:t xml:space="preserve">й поселений. </w:t>
      </w:r>
    </w:p>
    <w:p w:rsidR="00FE0515" w:rsidRDefault="00FE0515" w:rsidP="00FE0515">
      <w:pPr>
        <w:ind w:firstLine="709"/>
        <w:jc w:val="both"/>
      </w:pPr>
      <w:r>
        <w:t xml:space="preserve">1.2. Содержание документов территориального планирования поселений определяется в соответствии с нормами Градостроительного кодекса Российской Федерации. </w:t>
      </w:r>
    </w:p>
    <w:p w:rsidR="00FE0515" w:rsidRDefault="00FE0515" w:rsidP="00FE0515">
      <w:pPr>
        <w:ind w:firstLine="709"/>
        <w:jc w:val="both"/>
      </w:pPr>
      <w:r>
        <w:t xml:space="preserve">1.4. Проекты документов территориального планирования разрабатываются на расчетный срок, в течение которого обеспечивается достижение стратегических целей документа территориального планирования, с выделением </w:t>
      </w:r>
      <w:proofErr w:type="gramStart"/>
      <w:r>
        <w:t>этапа решения первоочередных задач документа территориального планирования</w:t>
      </w:r>
      <w:proofErr w:type="gramEnd"/>
      <w:r>
        <w:t xml:space="preserve">. </w:t>
      </w:r>
    </w:p>
    <w:p w:rsidR="00FE0515" w:rsidRDefault="00FE0515" w:rsidP="00FE0515">
      <w:pPr>
        <w:ind w:firstLine="709"/>
        <w:jc w:val="both"/>
      </w:pPr>
      <w:r>
        <w:t xml:space="preserve">1.5. Подготовка документов территориального планирования поселений осуществляется с учетом положений схем территориального планирования Республики Бурятия, муниципального образования «Заиграевский район». </w:t>
      </w:r>
    </w:p>
    <w:p w:rsidR="00FE0515" w:rsidRDefault="00FE0515" w:rsidP="00FE0515">
      <w:pPr>
        <w:ind w:firstLine="709"/>
      </w:pPr>
    </w:p>
    <w:p w:rsidR="00FE0515" w:rsidRDefault="00FE0515" w:rsidP="00FE0515">
      <w:pPr>
        <w:spacing w:after="120"/>
        <w:jc w:val="center"/>
      </w:pPr>
      <w:r>
        <w:t>2. Состав документов территориального планирования поселений</w:t>
      </w:r>
    </w:p>
    <w:p w:rsidR="00FE0515" w:rsidRDefault="00FE0515" w:rsidP="00FE0515">
      <w:pPr>
        <w:ind w:firstLine="709"/>
        <w:jc w:val="both"/>
      </w:pPr>
      <w:r>
        <w:t xml:space="preserve">2.1. Документами территориального планирования поселений являются генеральные планы поселений (далее - генеральные планы). </w:t>
      </w:r>
    </w:p>
    <w:p w:rsidR="00FE0515" w:rsidRPr="00701318" w:rsidRDefault="00FE0515" w:rsidP="00FE0515">
      <w:pPr>
        <w:pStyle w:val="ConsPlusNormal"/>
        <w:ind w:firstLine="709"/>
        <w:jc w:val="both"/>
        <w:rPr>
          <w:szCs w:val="24"/>
        </w:rPr>
      </w:pPr>
      <w:r>
        <w:t xml:space="preserve">2.2. Подготовка генерального плана осуществляется применительно ко всей </w:t>
      </w:r>
      <w:r w:rsidRPr="00701318">
        <w:rPr>
          <w:szCs w:val="24"/>
        </w:rPr>
        <w:t>территории поселения.</w:t>
      </w:r>
    </w:p>
    <w:p w:rsidR="00FE0515" w:rsidRDefault="00FE0515" w:rsidP="00FE0515">
      <w:pPr>
        <w:ind w:firstLine="709"/>
        <w:jc w:val="both"/>
      </w:pPr>
      <w:r>
        <w:t xml:space="preserve">Подготовка генерального плана может осуществляться применительно к отдельным населенным пунктам, входящим в состав сельского поселения, с последующим внесением в генеральный план изменений, относящихся к другим частям территорий поселений. </w:t>
      </w:r>
      <w:r w:rsidRPr="00701318">
        <w:t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FE0515" w:rsidRPr="00701318" w:rsidRDefault="00FE0515" w:rsidP="00FE0515">
      <w:pPr>
        <w:pStyle w:val="ConsPlusNormal"/>
        <w:ind w:firstLine="709"/>
        <w:jc w:val="both"/>
        <w:rPr>
          <w:szCs w:val="24"/>
        </w:rPr>
      </w:pPr>
      <w:r w:rsidRPr="00701318">
        <w:rPr>
          <w:szCs w:val="24"/>
        </w:rPr>
        <w:t>2.3.</w:t>
      </w:r>
      <w:r>
        <w:rPr>
          <w:szCs w:val="24"/>
        </w:rPr>
        <w:t xml:space="preserve"> </w:t>
      </w:r>
      <w:r w:rsidRPr="00701318">
        <w:rPr>
          <w:szCs w:val="24"/>
        </w:rPr>
        <w:t>Генеральный план должен содержать:</w:t>
      </w:r>
    </w:p>
    <w:p w:rsidR="00FE0515" w:rsidRDefault="00FE0515" w:rsidP="00FE0515">
      <w:pPr>
        <w:pStyle w:val="ConsPlusNormal"/>
        <w:ind w:firstLine="709"/>
        <w:jc w:val="both"/>
      </w:pPr>
      <w:r>
        <w:t>1) положение о территориальном планировании;</w:t>
      </w:r>
    </w:p>
    <w:p w:rsidR="00FE0515" w:rsidRDefault="00FE0515" w:rsidP="00FE0515">
      <w:pPr>
        <w:pStyle w:val="ConsPlusNormal"/>
        <w:ind w:firstLine="709"/>
        <w:jc w:val="both"/>
      </w:pPr>
      <w:bookmarkStart w:id="1" w:name="P653"/>
      <w:bookmarkEnd w:id="1"/>
      <w:r>
        <w:t>2) карту планируемого размещения объектов местного значения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>3) карту границ населенных пунктов (в том числе границ образуемых населенных пунктов), входящих в состав поселения;</w:t>
      </w:r>
    </w:p>
    <w:p w:rsidR="00FE0515" w:rsidRDefault="00FE0515" w:rsidP="00FE0515">
      <w:pPr>
        <w:pStyle w:val="ConsPlusNormal"/>
        <w:ind w:firstLine="709"/>
        <w:jc w:val="both"/>
      </w:pPr>
      <w:bookmarkStart w:id="2" w:name="P655"/>
      <w:bookmarkEnd w:id="2"/>
      <w:r>
        <w:t>4) карту функциональных зон поселения.</w:t>
      </w:r>
    </w:p>
    <w:p w:rsidR="00FE0515" w:rsidRDefault="00FE0515" w:rsidP="00FE0515">
      <w:pPr>
        <w:pStyle w:val="ConsPlusNormal"/>
        <w:ind w:firstLine="709"/>
        <w:jc w:val="both"/>
      </w:pPr>
      <w:r>
        <w:t>2.3.1. Положение о территориальном планировании, содержащееся в генеральном плане, включает в себя:</w:t>
      </w:r>
    </w:p>
    <w:p w:rsidR="00FE0515" w:rsidRDefault="00FE0515" w:rsidP="00FE0515">
      <w:pPr>
        <w:pStyle w:val="ConsPlusNormal"/>
        <w:ind w:firstLine="709"/>
        <w:jc w:val="both"/>
      </w:pPr>
      <w:proofErr w:type="gramStart"/>
      <w: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E0515" w:rsidRDefault="00FE0515" w:rsidP="00FE0515">
      <w:pPr>
        <w:pStyle w:val="ConsPlusNormal"/>
        <w:ind w:firstLine="709"/>
        <w:jc w:val="both"/>
      </w:pPr>
      <w: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2.3.2. На указанных </w:t>
      </w:r>
      <w:r w:rsidRPr="00936919">
        <w:t xml:space="preserve">в </w:t>
      </w:r>
      <w:hyperlink w:anchor="P653" w:history="1">
        <w:r w:rsidRPr="00936919">
          <w:t>пунктах 2</w:t>
        </w:r>
      </w:hyperlink>
      <w:r w:rsidRPr="00936919">
        <w:t>-</w:t>
      </w:r>
      <w:hyperlink w:anchor="P655" w:history="1">
        <w:r w:rsidRPr="00936919">
          <w:t xml:space="preserve">4 части </w:t>
        </w:r>
      </w:hyperlink>
      <w:r w:rsidRPr="00936919">
        <w:t>2.3. настоящей</w:t>
      </w:r>
      <w:r>
        <w:t xml:space="preserve"> статьи картах соответственно отображаются:</w:t>
      </w:r>
    </w:p>
    <w:p w:rsidR="00FE0515" w:rsidRDefault="00FE0515" w:rsidP="00FE0515">
      <w:pPr>
        <w:pStyle w:val="ConsPlusNormal"/>
        <w:ind w:firstLine="709"/>
        <w:jc w:val="both"/>
      </w:pPr>
      <w:bookmarkStart w:id="3" w:name="P660"/>
      <w:bookmarkEnd w:id="3"/>
      <w:r>
        <w:t>1) планируемые для размещения объекты местного значения поселения, относящиеся к областям: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а)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>, и водоснабжение населения, водоотведение;</w:t>
      </w:r>
    </w:p>
    <w:p w:rsidR="00FE0515" w:rsidRDefault="00FE0515" w:rsidP="00FE0515">
      <w:pPr>
        <w:pStyle w:val="ConsPlusNormal"/>
        <w:ind w:firstLine="709"/>
        <w:jc w:val="both"/>
      </w:pPr>
      <w:r>
        <w:t>б) автомобильные дороги местного значения;</w:t>
      </w:r>
    </w:p>
    <w:p w:rsidR="00FE0515" w:rsidRPr="00701318" w:rsidRDefault="00FE0515" w:rsidP="00FE0515">
      <w:pPr>
        <w:pStyle w:val="ConsPlusNormal"/>
        <w:ind w:firstLine="709"/>
        <w:jc w:val="both"/>
      </w:pPr>
      <w:r w:rsidRPr="00701318"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плана;</w:t>
      </w:r>
    </w:p>
    <w:p w:rsidR="00FE0515" w:rsidRDefault="00FE0515" w:rsidP="00FE0515">
      <w:pPr>
        <w:pStyle w:val="ConsPlusNormal"/>
        <w:ind w:firstLine="709"/>
        <w:jc w:val="both"/>
      </w:pPr>
      <w:r>
        <w:t>г) иные области в связи с решением вопросов местного значения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>2) границы населенных пунктов (в том числе границы образуемых населенных пунктов), входящих в состав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E0515" w:rsidRPr="00701318" w:rsidRDefault="00FE0515" w:rsidP="00FE0515">
      <w:pPr>
        <w:pStyle w:val="ConsPlusNormal"/>
        <w:ind w:firstLine="709"/>
        <w:jc w:val="both"/>
      </w:pPr>
      <w:r w:rsidRPr="00701318">
        <w:t xml:space="preserve">4)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 местного самоуправления </w:t>
      </w:r>
      <w:r>
        <w:t>района</w:t>
      </w:r>
      <w:r w:rsidRPr="00701318">
        <w:t xml:space="preserve"> также вправе подготовить текстовое описание местоположения границ населенных пунктов. </w:t>
      </w:r>
      <w:proofErr w:type="gramStart"/>
      <w:r w:rsidRPr="00701318">
        <w:t>Формы графического и текстового описания местоположения границ населенных пунктов, </w:t>
      </w:r>
      <w:hyperlink r:id="rId8" w:anchor="dst100145" w:history="1">
        <w:r w:rsidRPr="00701318">
          <w:t>требования</w:t>
        </w:r>
      </w:hyperlink>
      <w:r w:rsidRPr="00701318">
        <w:t> 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701318">
        <w:t xml:space="preserve"> с ним, предоставления сведений, содержащихся в Едином государственном реестре недвижимости.</w:t>
      </w:r>
    </w:p>
    <w:p w:rsidR="00FE0515" w:rsidRDefault="00FE0515" w:rsidP="00FE0515">
      <w:pPr>
        <w:pStyle w:val="ConsPlusNormal"/>
        <w:ind w:firstLine="709"/>
        <w:jc w:val="both"/>
      </w:pPr>
      <w:r>
        <w:t>2.4. К генеральному плану прилагаются материалы по его обоснованию в текстовой форме и в виде карт.</w:t>
      </w:r>
    </w:p>
    <w:p w:rsidR="00FE0515" w:rsidRDefault="00FE0515" w:rsidP="00FE0515">
      <w:pPr>
        <w:pStyle w:val="ConsPlusNormal"/>
        <w:ind w:firstLine="709"/>
        <w:jc w:val="both"/>
      </w:pPr>
      <w:r>
        <w:t>2.4.1. Материалы по обоснованию генерального плана в текстовой форме содержат:</w:t>
      </w:r>
    </w:p>
    <w:p w:rsidR="00FE0515" w:rsidRDefault="00FE0515" w:rsidP="00FE0515">
      <w:pPr>
        <w:pStyle w:val="ConsPlusNormal"/>
        <w:ind w:firstLine="709"/>
        <w:jc w:val="both"/>
      </w:pPr>
      <w: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701318">
        <w:t>определяемых</w:t>
      </w:r>
      <w:proofErr w:type="gramEnd"/>
      <w:r w:rsidRPr="00701318"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</w:t>
      </w:r>
      <w:proofErr w:type="gramStart"/>
      <w:r w:rsidRPr="00701318">
        <w:t>системах</w:t>
      </w:r>
      <w:proofErr w:type="gramEnd"/>
      <w:r w:rsidRPr="00701318">
        <w:t xml:space="preserve"> обеспечения градостроительной деятельности;</w:t>
      </w:r>
    </w:p>
    <w:p w:rsidR="00FE0515" w:rsidRDefault="00FE0515" w:rsidP="00FE0515">
      <w:pPr>
        <w:pStyle w:val="ConsPlusNormal"/>
        <w:ind w:firstLine="709"/>
        <w:jc w:val="both"/>
      </w:pPr>
      <w: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FE0515" w:rsidRDefault="00FE0515" w:rsidP="00FE0515">
      <w:pPr>
        <w:pStyle w:val="ConsPlusNormal"/>
        <w:ind w:firstLine="709"/>
        <w:jc w:val="both"/>
      </w:pPr>
      <w:bookmarkStart w:id="4" w:name="dst2305"/>
      <w:bookmarkEnd w:id="4"/>
      <w:proofErr w:type="gramStart"/>
      <w:r>
        <w:t xml:space="preserve">4) </w:t>
      </w:r>
      <w:r w:rsidRPr="00701318"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Республики Бурятия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</w:t>
      </w:r>
      <w:proofErr w:type="gramEnd"/>
      <w:r w:rsidRPr="00701318">
        <w:t xml:space="preserve">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E0515" w:rsidRDefault="00FE0515" w:rsidP="00FE0515">
      <w:pPr>
        <w:pStyle w:val="ConsPlusNormal"/>
        <w:ind w:firstLine="709"/>
        <w:jc w:val="both"/>
      </w:pPr>
      <w:bookmarkStart w:id="5" w:name="dst101699"/>
      <w:bookmarkEnd w:id="5"/>
      <w:proofErr w:type="gramStart"/>
      <w: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E0515" w:rsidRDefault="00FE0515" w:rsidP="00FE0515">
      <w:pPr>
        <w:pStyle w:val="ConsPlusNormal"/>
        <w:ind w:firstLine="709"/>
        <w:jc w:val="both"/>
      </w:pPr>
      <w:bookmarkStart w:id="6" w:name="dst101700"/>
      <w:bookmarkStart w:id="7" w:name="dst101701"/>
      <w:bookmarkEnd w:id="6"/>
      <w:bookmarkEnd w:id="7"/>
      <w: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E0515" w:rsidRDefault="00FE0515" w:rsidP="00FE0515">
      <w:pPr>
        <w:pStyle w:val="ConsPlusNormal"/>
        <w:ind w:firstLine="709"/>
        <w:jc w:val="both"/>
      </w:pPr>
      <w: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E0515" w:rsidRDefault="00FE0515" w:rsidP="00FE0515">
      <w:pPr>
        <w:pStyle w:val="ConsPlusNormal"/>
        <w:ind w:firstLine="709"/>
        <w:jc w:val="both"/>
      </w:pPr>
      <w: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E0515" w:rsidRDefault="00FE0515" w:rsidP="00FE0515">
      <w:pPr>
        <w:pStyle w:val="ConsPlusNormal"/>
        <w:ind w:firstLine="709"/>
        <w:jc w:val="both"/>
      </w:pPr>
      <w:r>
        <w:t>2.4.2. Материалы по обоснованию генерального плана в виде карт отображают:</w:t>
      </w:r>
    </w:p>
    <w:p w:rsidR="00FE0515" w:rsidRDefault="00FE0515" w:rsidP="00FE0515">
      <w:pPr>
        <w:pStyle w:val="ConsPlusNormal"/>
        <w:ind w:firstLine="709"/>
        <w:jc w:val="both"/>
      </w:pPr>
      <w:r>
        <w:t>1) границы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>2) границы существующих населенных пунктов, входящих в состав поселения;</w:t>
      </w:r>
    </w:p>
    <w:p w:rsidR="00FE0515" w:rsidRDefault="00FE0515" w:rsidP="00FE0515">
      <w:pPr>
        <w:pStyle w:val="ConsPlusNormal"/>
        <w:ind w:firstLine="709"/>
        <w:jc w:val="both"/>
      </w:pPr>
      <w:r>
        <w:t>3) местоположение существующих и строящихся объектов местного значения поселения;</w:t>
      </w:r>
      <w:bookmarkStart w:id="8" w:name="dst101706"/>
      <w:bookmarkStart w:id="9" w:name="dst101707"/>
      <w:bookmarkStart w:id="10" w:name="dst1298"/>
      <w:bookmarkStart w:id="11" w:name="dst3031"/>
      <w:bookmarkEnd w:id="8"/>
      <w:bookmarkEnd w:id="9"/>
      <w:bookmarkEnd w:id="10"/>
      <w:bookmarkEnd w:id="11"/>
    </w:p>
    <w:p w:rsidR="00FE0515" w:rsidRDefault="00FE0515" w:rsidP="00FE0515">
      <w:pPr>
        <w:pStyle w:val="ConsPlusNormal"/>
        <w:ind w:firstLine="709"/>
        <w:jc w:val="both"/>
      </w:pPr>
      <w:r>
        <w:t>4) особые экономические зоны;</w:t>
      </w:r>
    </w:p>
    <w:p w:rsidR="00FE0515" w:rsidRDefault="00FE0515" w:rsidP="00FE0515">
      <w:pPr>
        <w:pStyle w:val="ConsPlusNormal"/>
        <w:ind w:firstLine="709"/>
        <w:jc w:val="both"/>
      </w:pPr>
      <w:r>
        <w:t>5) особо охраняемые природные территории федерального, регионального, местного значения;</w:t>
      </w:r>
    </w:p>
    <w:p w:rsidR="00FE0515" w:rsidRDefault="00FE0515" w:rsidP="00FE0515">
      <w:pPr>
        <w:pStyle w:val="ConsPlusNormal"/>
        <w:ind w:firstLine="709"/>
        <w:jc w:val="both"/>
      </w:pPr>
      <w:r>
        <w:t>6) территории объектов культурного наследия;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</w:t>
      </w:r>
      <w:r w:rsidRPr="00C553E6">
        <w:rPr>
          <w:color w:val="000000"/>
        </w:rPr>
        <w:t xml:space="preserve">предусмотренном </w:t>
      </w:r>
      <w:hyperlink r:id="rId9" w:history="1">
        <w:r w:rsidRPr="00C553E6">
          <w:rPr>
            <w:color w:val="000000"/>
          </w:rPr>
          <w:t>статьей 59</w:t>
        </w:r>
      </w:hyperlink>
      <w: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E0515" w:rsidRDefault="00FE0515" w:rsidP="00FE0515">
      <w:pPr>
        <w:pStyle w:val="ConsPlusNormal"/>
        <w:ind w:firstLine="709"/>
        <w:jc w:val="both"/>
      </w:pPr>
      <w:r>
        <w:t>7) зоны с особыми условиями использования территорий;</w:t>
      </w:r>
    </w:p>
    <w:p w:rsidR="00FE0515" w:rsidRDefault="00FE0515" w:rsidP="00FE0515">
      <w:pPr>
        <w:pStyle w:val="ConsPlusNormal"/>
        <w:ind w:firstLine="709"/>
        <w:jc w:val="both"/>
      </w:pPr>
      <w:r>
        <w:t>8) территории, подверженные риску возникновения чрезвычайных ситуаций природного и техногенного характера;</w:t>
      </w:r>
    </w:p>
    <w:p w:rsidR="00FE0515" w:rsidRPr="00701318" w:rsidRDefault="00FE0515" w:rsidP="00FE0515">
      <w:pPr>
        <w:pStyle w:val="ConsPlusNormal"/>
        <w:ind w:firstLine="709"/>
        <w:jc w:val="both"/>
      </w:pPr>
      <w:r w:rsidRPr="00701318">
        <w:t>8.1) границы лесничеств;</w:t>
      </w:r>
    </w:p>
    <w:p w:rsidR="00FE0515" w:rsidRDefault="00FE0515" w:rsidP="00FE0515">
      <w:pPr>
        <w:pStyle w:val="ConsPlusNormal"/>
        <w:ind w:firstLine="709"/>
        <w:jc w:val="both"/>
      </w:pPr>
      <w: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FE0515" w:rsidRDefault="00FE0515" w:rsidP="00FE0515">
      <w:pPr>
        <w:ind w:firstLine="709"/>
      </w:pPr>
    </w:p>
    <w:p w:rsidR="00FE0515" w:rsidRDefault="00FE0515" w:rsidP="00FE0515">
      <w:pPr>
        <w:jc w:val="center"/>
      </w:pPr>
      <w:r>
        <w:t xml:space="preserve">3. Порядок подготовки генеральных планов поселений </w:t>
      </w:r>
    </w:p>
    <w:p w:rsidR="00FE0515" w:rsidRPr="00FE0515" w:rsidRDefault="00FE0515" w:rsidP="00FE0515">
      <w:pPr>
        <w:jc w:val="center"/>
      </w:pPr>
      <w:r>
        <w:t>и порядок подготовки изменений и внесения их в такие документы</w:t>
      </w:r>
    </w:p>
    <w:p w:rsidR="00FE0515" w:rsidRPr="00FE0515" w:rsidRDefault="00FE0515" w:rsidP="00FE0515">
      <w:pPr>
        <w:ind w:firstLine="709"/>
        <w:jc w:val="center"/>
      </w:pPr>
    </w:p>
    <w:p w:rsidR="00FE0515" w:rsidRDefault="00FE0515" w:rsidP="00FE0515">
      <w:pPr>
        <w:ind w:firstLine="709"/>
        <w:jc w:val="both"/>
      </w:pPr>
      <w:r>
        <w:t>3.1.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муниципального образования «Заиграевский район».</w:t>
      </w:r>
    </w:p>
    <w:p w:rsidR="00FE0515" w:rsidRDefault="00FE0515" w:rsidP="00FE0515">
      <w:pPr>
        <w:ind w:firstLine="709"/>
        <w:jc w:val="both"/>
      </w:pPr>
      <w:r>
        <w:t>3.1.1.</w:t>
      </w:r>
      <w:r w:rsidRPr="008A6C0B">
        <w:t xml:space="preserve"> </w:t>
      </w:r>
      <w:r>
        <w:t>Органы государственной власти Российской Федерации, органы государственной власти Республики Бурятия, заинтересованные физические и юридические лица вправе обращаться с предложениями о внесении изменений в генеральный план.</w:t>
      </w:r>
    </w:p>
    <w:p w:rsidR="00FE0515" w:rsidRDefault="00FE0515" w:rsidP="00FE0515">
      <w:pPr>
        <w:ind w:firstLine="709"/>
        <w:jc w:val="both"/>
      </w:pPr>
      <w:r>
        <w:t>3</w:t>
      </w:r>
      <w:r w:rsidRPr="003376BF">
        <w:t>.2. Заказчиком по подготовке</w:t>
      </w:r>
      <w:r>
        <w:t xml:space="preserve"> проектов генеральных </w:t>
      </w:r>
      <w:r w:rsidRPr="003376BF">
        <w:t>план</w:t>
      </w:r>
      <w:r>
        <w:t>ов поселений</w:t>
      </w:r>
      <w:r w:rsidRPr="003376BF">
        <w:t xml:space="preserve">, </w:t>
      </w:r>
      <w:r>
        <w:t>проектов изменений генеральных планов поселений является муниципальное казенное учреждение «Комитет по архитектуре, имуществу и земельным отношениям» администрации муниципального образования «Заиграевский район» (далее – Комитет)</w:t>
      </w:r>
      <w:r w:rsidRPr="003376BF">
        <w:t>.</w:t>
      </w:r>
    </w:p>
    <w:p w:rsidR="00FE0515" w:rsidRDefault="00FE0515" w:rsidP="00FE0515">
      <w:pPr>
        <w:ind w:firstLine="709"/>
        <w:jc w:val="both"/>
      </w:pPr>
      <w:r>
        <w:t>3</w:t>
      </w:r>
      <w:r w:rsidRPr="003376BF">
        <w:t xml:space="preserve">.3. </w:t>
      </w:r>
      <w:r>
        <w:t xml:space="preserve">Комитет </w:t>
      </w:r>
      <w:r w:rsidRPr="003376BF">
        <w:t xml:space="preserve">подготавливает техническое задание на разработку соответственно </w:t>
      </w:r>
      <w:r>
        <w:t xml:space="preserve">проектов генеральных </w:t>
      </w:r>
      <w:r w:rsidRPr="003376BF">
        <w:t>план</w:t>
      </w:r>
      <w:r>
        <w:t>ов поселений</w:t>
      </w:r>
      <w:r w:rsidRPr="003376BF">
        <w:t xml:space="preserve">, </w:t>
      </w:r>
      <w:r>
        <w:t>проектов изменений генеральных планов поселений</w:t>
      </w:r>
      <w:r w:rsidRPr="003376BF">
        <w:t> и утверждает его. </w:t>
      </w:r>
    </w:p>
    <w:p w:rsidR="00FE0515" w:rsidRDefault="00FE0515" w:rsidP="00FE0515">
      <w:pPr>
        <w:ind w:firstLine="709"/>
        <w:jc w:val="both"/>
      </w:pPr>
      <w:r>
        <w:t>3</w:t>
      </w:r>
      <w:r w:rsidRPr="003376BF">
        <w:t>.4. </w:t>
      </w:r>
      <w:proofErr w:type="gramStart"/>
      <w:r w:rsidRPr="003376BF">
        <w:t>Техническое задание содержит требования к составу, содержанию и форме подготавливаемых материалов, масштабам карт (схем), разрабатываемых в составе проекта генерального плана</w:t>
      </w:r>
      <w:r>
        <w:t>, проекта изменений генерального плана</w:t>
      </w:r>
      <w:r w:rsidRPr="003376BF">
        <w:t xml:space="preserve"> и в составе материалов, обосновывающих принимаемые проектные решения, а также этапы, последовательность и сроки выполнения работ, определяет перечень исходных данных, представляемых </w:t>
      </w:r>
      <w:r>
        <w:t>Комитетом</w:t>
      </w:r>
      <w:r w:rsidRPr="003376BF">
        <w:t>, и перечень исходных данных, сбор которых осуществляет исполнитель, содержит указания на необходимость проведения инженерных</w:t>
      </w:r>
      <w:proofErr w:type="gramEnd"/>
      <w:r w:rsidRPr="003376BF">
        <w:t xml:space="preserve"> изысканий, перечень согласований. </w:t>
      </w:r>
    </w:p>
    <w:p w:rsidR="00FE0515" w:rsidRDefault="00FE0515" w:rsidP="00FE0515">
      <w:pPr>
        <w:ind w:firstLine="709"/>
        <w:jc w:val="both"/>
      </w:pPr>
      <w:r>
        <w:t>3</w:t>
      </w:r>
      <w:r w:rsidRPr="003376BF">
        <w:t xml:space="preserve">.5. </w:t>
      </w:r>
      <w:r>
        <w:t>Комитет</w:t>
      </w:r>
      <w:r w:rsidRPr="003376BF">
        <w:t xml:space="preserve"> в соответствии с действующим законодательством проводит </w:t>
      </w:r>
      <w:r>
        <w:t>закупку работ (услуг)</w:t>
      </w:r>
      <w:r w:rsidRPr="003376BF">
        <w:t xml:space="preserve"> по подготовке проекта генерального плана поселения, </w:t>
      </w:r>
      <w:r>
        <w:t>проекта изменений</w:t>
      </w:r>
      <w:r w:rsidRPr="003376BF">
        <w:t>.</w:t>
      </w:r>
    </w:p>
    <w:p w:rsidR="00FE0515" w:rsidRPr="00701318" w:rsidRDefault="00FE0515" w:rsidP="00FE0515">
      <w:pPr>
        <w:ind w:firstLine="709"/>
        <w:jc w:val="both"/>
      </w:pPr>
      <w:r w:rsidRPr="00701318">
        <w:t>3.6. Подготовка проекта генерального плана осуществляется в соответствии с требованиями </w:t>
      </w:r>
      <w:hyperlink r:id="rId10" w:anchor="dst101516" w:history="1">
        <w:r w:rsidRPr="00701318">
          <w:t>статьи 9</w:t>
        </w:r>
      </w:hyperlink>
      <w:r w:rsidRPr="00701318">
        <w:t> 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FE0515" w:rsidRPr="00701318" w:rsidRDefault="00FE0515" w:rsidP="00FE0515">
      <w:pPr>
        <w:pStyle w:val="ConsPlusNormal"/>
        <w:ind w:firstLine="709"/>
        <w:jc w:val="both"/>
        <w:rPr>
          <w:szCs w:val="24"/>
        </w:rPr>
      </w:pPr>
      <w:r w:rsidRPr="00701318">
        <w:rPr>
          <w:szCs w:val="24"/>
        </w:rPr>
        <w:t>3.7. Проект генерального плана поселения до его утверждения подлежит согласованию в случаях, установленных в статье 25 Градостроительного кодекса Российской Федерации.</w:t>
      </w:r>
    </w:p>
    <w:p w:rsidR="00FE0515" w:rsidRPr="00701318" w:rsidRDefault="00FE0515" w:rsidP="00FE0515">
      <w:pPr>
        <w:pStyle w:val="ConsPlusNormal"/>
        <w:ind w:firstLine="709"/>
        <w:jc w:val="both"/>
        <w:rPr>
          <w:szCs w:val="24"/>
        </w:rPr>
      </w:pPr>
      <w:r w:rsidRPr="00701318">
        <w:rPr>
          <w:szCs w:val="24"/>
        </w:rPr>
        <w:t>3.7.1. Иные вопросы, кроме указанных в частях 1 - 4.1 статьи 25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3.8. Заинтересованные лица вправе представить свои предложения по проектам </w:t>
      </w:r>
      <w:r w:rsidRPr="0051103B">
        <w:rPr>
          <w:szCs w:val="24"/>
        </w:rPr>
        <w:t>генеральн</w:t>
      </w:r>
      <w:r>
        <w:t>ых</w:t>
      </w:r>
      <w:r w:rsidRPr="0051103B">
        <w:rPr>
          <w:szCs w:val="24"/>
        </w:rPr>
        <w:t xml:space="preserve"> план</w:t>
      </w:r>
      <w:r>
        <w:t>ов поселений, проектам изменений генеральных планов поселений.</w:t>
      </w:r>
    </w:p>
    <w:p w:rsidR="00FE0515" w:rsidRPr="00701318" w:rsidRDefault="00FE0515" w:rsidP="00FE0515">
      <w:pPr>
        <w:pStyle w:val="ConsPlusNormal"/>
        <w:ind w:firstLine="709"/>
        <w:jc w:val="both"/>
      </w:pPr>
      <w:r w:rsidRPr="00701318">
        <w:t>3.9. Проекты генеральных планов</w:t>
      </w:r>
      <w:r>
        <w:t xml:space="preserve"> </w:t>
      </w:r>
      <w:r w:rsidRPr="00701318">
        <w:t>поселений, проекты изменений генеральных планов</w:t>
      </w:r>
      <w:r>
        <w:t xml:space="preserve"> </w:t>
      </w:r>
      <w:r w:rsidRPr="00701318">
        <w:t>поселений подлежат обязательному рассмотрению на публичных слушаниях.</w:t>
      </w:r>
      <w:r>
        <w:t xml:space="preserve"> </w:t>
      </w:r>
    </w:p>
    <w:p w:rsidR="00FE0515" w:rsidRPr="00701318" w:rsidRDefault="00FE0515" w:rsidP="00FE0515">
      <w:pPr>
        <w:pStyle w:val="ConsPlusNormal"/>
        <w:ind w:firstLine="709"/>
        <w:jc w:val="both"/>
      </w:pPr>
      <w:r w:rsidRPr="00D221F0">
        <w:t>3.9.1.</w:t>
      </w:r>
      <w:r w:rsidRPr="00701318">
        <w:t xml:space="preserve"> </w:t>
      </w:r>
      <w:proofErr w:type="gramStart"/>
      <w:r w:rsidRPr="00701318">
        <w:t>При подготовке генерального плана, проекта изменений генерального плана в обязательном порядке проводятся общественные обсуждения или публичные слушания в соответствии со </w:t>
      </w:r>
      <w:hyperlink r:id="rId11" w:anchor="dst2104" w:history="1">
        <w:r w:rsidRPr="00701318">
          <w:t>статьями 5.1</w:t>
        </w:r>
      </w:hyperlink>
      <w:r w:rsidRPr="00701318">
        <w:t> и </w:t>
      </w:r>
      <w:hyperlink r:id="rId12" w:anchor="dst2175" w:history="1">
        <w:r w:rsidRPr="00701318">
          <w:t>28</w:t>
        </w:r>
      </w:hyperlink>
      <w:r w:rsidRPr="00701318">
        <w:t> </w:t>
      </w:r>
      <w:r w:rsidRPr="00D221F0">
        <w:t>Градостроительного кодекса Российской Федерации</w:t>
      </w:r>
      <w:r>
        <w:t>, решением Заиграевского районного совета депутатов</w:t>
      </w:r>
      <w:r w:rsidRPr="007D6AED">
        <w:rPr>
          <w:bCs/>
        </w:rPr>
        <w:t xml:space="preserve"> </w:t>
      </w:r>
      <w:r>
        <w:rPr>
          <w:bCs/>
        </w:rPr>
        <w:t>от 29.06.2018г. № 279 «</w:t>
      </w:r>
      <w:r w:rsidRPr="007E5757">
        <w:rPr>
          <w:bCs/>
          <w:color w:val="000000"/>
        </w:rPr>
        <w:t xml:space="preserve">Об утверждении </w:t>
      </w:r>
      <w:r w:rsidRPr="007E5757">
        <w:rPr>
          <w:color w:val="000000"/>
        </w:rPr>
        <w:t xml:space="preserve">Положения </w:t>
      </w:r>
      <w:r w:rsidRPr="00266A3F">
        <w:rPr>
          <w:bCs/>
          <w:color w:val="000000"/>
        </w:rPr>
        <w:t>об о</w:t>
      </w:r>
      <w:r w:rsidRPr="00266A3F">
        <w:rPr>
          <w:bCs/>
        </w:rPr>
        <w:t>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</w:t>
      </w:r>
      <w:proofErr w:type="gramEnd"/>
      <w:r w:rsidRPr="00266A3F">
        <w:rPr>
          <w:bCs/>
        </w:rPr>
        <w:t xml:space="preserve">, </w:t>
      </w:r>
      <w:proofErr w:type="gramStart"/>
      <w:r w:rsidRPr="00266A3F">
        <w:rPr>
          <w:bCs/>
        </w:rPr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 xml:space="preserve"> </w:t>
      </w:r>
      <w:r w:rsidRPr="00266A3F">
        <w:rPr>
          <w:bCs/>
          <w:color w:val="000000"/>
        </w:rPr>
        <w:t>на территории</w:t>
      </w:r>
      <w:r w:rsidRPr="00266A3F">
        <w:t xml:space="preserve"> сельских поселений муниципального образования «Заиграевский район»</w:t>
      </w:r>
      <w:r>
        <w:t>.</w:t>
      </w:r>
      <w:proofErr w:type="gramEnd"/>
    </w:p>
    <w:p w:rsidR="00FE0515" w:rsidRDefault="00FE0515" w:rsidP="00FE0515">
      <w:pPr>
        <w:pStyle w:val="ConsPlusNormal"/>
        <w:ind w:firstLine="709"/>
        <w:jc w:val="both"/>
      </w:pPr>
      <w:r w:rsidRPr="00D221F0">
        <w:t>3.9.2.</w:t>
      </w:r>
      <w:r w:rsidRPr="00EE2BF2">
        <w:t xml:space="preserve"> </w:t>
      </w:r>
      <w:r>
        <w:t xml:space="preserve"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 </w:t>
      </w:r>
      <w:r w:rsidRPr="00701318">
        <w:t>или общественных обсуждений.</w:t>
      </w:r>
    </w:p>
    <w:p w:rsidR="00FE0515" w:rsidRDefault="00FE0515" w:rsidP="00FE0515">
      <w:pPr>
        <w:pStyle w:val="ConsPlusNormal"/>
        <w:ind w:firstLine="709"/>
        <w:jc w:val="both"/>
      </w:pPr>
      <w:r>
        <w:t>3.10. Протоколы</w:t>
      </w:r>
      <w:r w:rsidRPr="00701318">
        <w:t xml:space="preserve"> общественных обсуждений или</w:t>
      </w:r>
      <w:r>
        <w:t xml:space="preserve"> публичных слушаний, заключение о результатах таких </w:t>
      </w:r>
      <w:r w:rsidRPr="00701318">
        <w:t xml:space="preserve">общественных обсуждений или </w:t>
      </w:r>
      <w:r>
        <w:t xml:space="preserve">публичных слушаний являются обязательным приложением к проектам </w:t>
      </w:r>
      <w:r w:rsidRPr="00701318">
        <w:t>генеральн</w:t>
      </w:r>
      <w:r>
        <w:t>ых</w:t>
      </w:r>
      <w:r w:rsidRPr="00701318">
        <w:t xml:space="preserve"> план</w:t>
      </w:r>
      <w:r>
        <w:t>ов поселений, проектам изменений генеральных планов поселений, направляемых Комитетом главе муниципального образования «Заиграевский район» для рассмотрения и принятия решения о направлении в районный совет депутатов.</w:t>
      </w:r>
    </w:p>
    <w:p w:rsidR="00FE0515" w:rsidRDefault="00FE0515" w:rsidP="00FE0515">
      <w:pPr>
        <w:pStyle w:val="ConsPlusNormal"/>
        <w:ind w:firstLine="709"/>
        <w:jc w:val="both"/>
      </w:pPr>
      <w:r w:rsidRPr="00D221F0">
        <w:t xml:space="preserve">3.11. </w:t>
      </w:r>
      <w:proofErr w:type="gramStart"/>
      <w:r w:rsidRPr="00D221F0">
        <w:t>Глава муниципального образования «Заиграевский район»</w:t>
      </w:r>
      <w:r>
        <w:t xml:space="preserve"> с учетом протоколов </w:t>
      </w:r>
      <w:r w:rsidRPr="00701318">
        <w:t>общественных обсуждений или</w:t>
      </w:r>
      <w:r>
        <w:t xml:space="preserve"> публичных слушаний по проектам генеральных планов поселений, проектам изменений генеральных планов поселений и заключения о результатах таких </w:t>
      </w:r>
      <w:r w:rsidRPr="00701318">
        <w:t>общественных обсуждений или</w:t>
      </w:r>
      <w:r>
        <w:t xml:space="preserve"> публичных слушаний принимают решение об утверждении генеральных планов поселений, изменений генеральных планов поселений или об отклонении проектов генеральных планов, проектов изменений генеральных планов поселений и о направлении их на</w:t>
      </w:r>
      <w:proofErr w:type="gramEnd"/>
      <w:r>
        <w:t xml:space="preserve"> доработку.</w:t>
      </w:r>
    </w:p>
    <w:p w:rsidR="00FE0515" w:rsidRDefault="00FE0515" w:rsidP="00FE0515">
      <w:pPr>
        <w:pStyle w:val="ConsPlusNormal"/>
        <w:ind w:firstLine="709"/>
        <w:jc w:val="both"/>
      </w:pPr>
      <w:r w:rsidRPr="00992027">
        <w:t>3.12. Комитет копии документов территориального планирования на бумажном или электронном носителе в двухнедельный срок после их утверждения направляет в Министерство строительства и модернизации жилищно-коммунального комплекса Республики Бурятия в установленном законом порядке.</w:t>
      </w:r>
    </w:p>
    <w:p w:rsidR="00FE0515" w:rsidRPr="00701318" w:rsidRDefault="00FE0515" w:rsidP="00FE0515">
      <w:pPr>
        <w:pStyle w:val="ConsPlusNormal"/>
        <w:ind w:firstLine="709"/>
        <w:jc w:val="both"/>
      </w:pPr>
      <w:r>
        <w:t>3.13. Комитет обеспечивает р</w:t>
      </w:r>
      <w:r w:rsidRPr="00851205">
        <w:t>азмещение документов территориального планирования</w:t>
      </w:r>
      <w:r>
        <w:t xml:space="preserve"> </w:t>
      </w:r>
      <w:r w:rsidRPr="00851205">
        <w:t>поселений в информационной системе обеспечения градостроительной деятельности</w:t>
      </w:r>
      <w:r w:rsidRPr="00701318">
        <w:t xml:space="preserve"> в срок, не превышающий десяти дней со дня утверждения таких документов.</w:t>
      </w:r>
    </w:p>
    <w:p w:rsidR="00FE0515" w:rsidRDefault="00FE0515" w:rsidP="00FE0515">
      <w:pPr>
        <w:ind w:firstLine="709"/>
      </w:pPr>
    </w:p>
    <w:p w:rsidR="00FE0515" w:rsidRDefault="00FE0515" w:rsidP="00FE0515">
      <w:pPr>
        <w:spacing w:after="120"/>
        <w:jc w:val="center"/>
      </w:pPr>
      <w:r>
        <w:t>4. Реализация документов территориального планирования поселений</w:t>
      </w:r>
    </w:p>
    <w:p w:rsidR="00FE0515" w:rsidRDefault="00FE0515" w:rsidP="00FE0515">
      <w:pPr>
        <w:pStyle w:val="ConsPlusNormal"/>
        <w:ind w:firstLine="709"/>
        <w:jc w:val="both"/>
      </w:pPr>
      <w:r>
        <w:t>4.1. Реализация документов территориального планирования осуществляется путем:</w:t>
      </w:r>
    </w:p>
    <w:p w:rsidR="00FE0515" w:rsidRDefault="00FE0515" w:rsidP="00FE0515">
      <w:pPr>
        <w:pStyle w:val="ConsPlusNormal"/>
        <w:ind w:firstLine="709"/>
        <w:jc w:val="both"/>
      </w:pPr>
      <w: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E0515" w:rsidRDefault="00FE0515" w:rsidP="00FE0515">
      <w:pPr>
        <w:pStyle w:val="ConsPlusNormal"/>
        <w:ind w:firstLine="709"/>
        <w:jc w:val="both"/>
      </w:pPr>
      <w: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E0515" w:rsidRDefault="00FE0515" w:rsidP="00FE0515">
      <w:pPr>
        <w:pStyle w:val="ConsPlusNormal"/>
        <w:ind w:firstLine="709"/>
        <w:jc w:val="both"/>
      </w:pPr>
      <w: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E0515" w:rsidRDefault="00FE0515" w:rsidP="00FE0515">
      <w:pPr>
        <w:ind w:firstLine="709"/>
        <w:jc w:val="both"/>
      </w:pPr>
      <w:r>
        <w:t xml:space="preserve">4.2. </w:t>
      </w:r>
      <w:proofErr w:type="gramStart"/>
      <w:r>
        <w:t>Реализация генерального плана поселения 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 комплексного развития социальной инфраструктуры</w:t>
      </w:r>
      <w:proofErr w:type="gramEnd"/>
      <w:r>
        <w:t xml:space="preserve"> поселений, и (при наличии) инвестиционными программами организаций коммунального комплекса.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4.2.1.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 </w:t>
      </w:r>
      <w:hyperlink r:id="rId13" w:history="1">
        <w:r w:rsidRPr="00736DBC">
          <w:t>разрабатываются</w:t>
        </w:r>
      </w:hyperlink>
      <w:r>
        <w:t xml:space="preserve"> Комитетом и подлежат утверждению в шестимесячный срок </w:t>
      </w:r>
      <w:proofErr w:type="gramStart"/>
      <w:r>
        <w:t>с даты утверждения</w:t>
      </w:r>
      <w:proofErr w:type="gramEnd"/>
      <w:r>
        <w:t xml:space="preserve"> генеральных планов. </w:t>
      </w:r>
    </w:p>
    <w:p w:rsidR="00FE0515" w:rsidRDefault="00FE0515" w:rsidP="00FE0515">
      <w:pPr>
        <w:pStyle w:val="ConsPlusNormal"/>
        <w:ind w:firstLine="709"/>
        <w:jc w:val="both"/>
      </w:pPr>
      <w:r>
        <w:t xml:space="preserve">4.2.2. Проекты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 подлежат размещению на официальном сайте Комитета – </w:t>
      </w:r>
      <w:proofErr w:type="spellStart"/>
      <w:r>
        <w:t>каизо</w:t>
      </w:r>
      <w:proofErr w:type="gramStart"/>
      <w:r>
        <w:t>.р</w:t>
      </w:r>
      <w:proofErr w:type="gramEnd"/>
      <w:r>
        <w:t>ф</w:t>
      </w:r>
      <w:proofErr w:type="spellEnd"/>
      <w: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FE0515" w:rsidRDefault="00FE0515" w:rsidP="00FE0515">
      <w:pPr>
        <w:ind w:firstLine="709"/>
        <w:jc w:val="both"/>
      </w:pPr>
    </w:p>
    <w:p w:rsidR="00FE0515" w:rsidRPr="00FE0515" w:rsidRDefault="00FE0515" w:rsidP="00716C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sectPr w:rsidR="00FE0515" w:rsidRPr="00FE051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25AAA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049F6"/>
    <w:rsid w:val="00710FD3"/>
    <w:rsid w:val="007141A2"/>
    <w:rsid w:val="00716C59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507EF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3278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0515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9F6"/>
    <w:rPr>
      <w:sz w:val="28"/>
    </w:rPr>
  </w:style>
  <w:style w:type="paragraph" w:styleId="1">
    <w:name w:val="heading 1"/>
    <w:basedOn w:val="a"/>
    <w:next w:val="a"/>
    <w:qFormat/>
    <w:rsid w:val="007049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049F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049F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49F6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7049F6"/>
    <w:pPr>
      <w:ind w:firstLine="6237"/>
      <w:jc w:val="right"/>
    </w:pPr>
  </w:style>
  <w:style w:type="paragraph" w:styleId="a4">
    <w:name w:val="Body Text"/>
    <w:basedOn w:val="a"/>
    <w:rsid w:val="007049F6"/>
    <w:pPr>
      <w:jc w:val="both"/>
    </w:pPr>
  </w:style>
  <w:style w:type="paragraph" w:styleId="30">
    <w:name w:val="Body Text Indent 3"/>
    <w:basedOn w:val="a"/>
    <w:rsid w:val="007049F6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29/" TargetMode="External"/><Relationship Id="rId13" Type="http://schemas.openxmlformats.org/officeDocument/2006/relationships/hyperlink" Target="consultantplus://offline/ref=54754C2F71D4A4692B0DDD1734729EC15C0C49DD6C0A5D4047C88EEF1DAD49771B9C7AB2716ACAC4X056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342030/825a71eb75032f603d29da32b2cf36300ac04789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342030/fc77c7117187684ab0cb02c7ee53952df0de55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0/d8120ea09ee48323fcc56ffdafd1f2c62901657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54C2F71D4A4692B0DDD1734729EC15C0248D36D045D4047C88EEF1DAD49771B9C7AB278X65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20E-3644-4FD2-8765-00E2FD79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6</cp:revision>
  <cp:lastPrinted>2023-04-10T00:43:00Z</cp:lastPrinted>
  <dcterms:created xsi:type="dcterms:W3CDTF">2023-04-07T03:47:00Z</dcterms:created>
  <dcterms:modified xsi:type="dcterms:W3CDTF">2023-04-19T06:08:00Z</dcterms:modified>
</cp:coreProperties>
</file>